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CF3" w:rsidRPr="00D939B0" w:rsidRDefault="00C434E9" w:rsidP="00D939B0">
      <w:pPr>
        <w:jc w:val="center"/>
        <w:rPr>
          <w:b/>
          <w:sz w:val="32"/>
          <w:szCs w:val="32"/>
        </w:rPr>
      </w:pPr>
      <w:r w:rsidRPr="00D939B0">
        <w:rPr>
          <w:rFonts w:hint="eastAsia"/>
          <w:b/>
          <w:sz w:val="32"/>
          <w:szCs w:val="32"/>
        </w:rPr>
        <w:t>貸借対照表と損益計算書の関係</w:t>
      </w:r>
    </w:p>
    <w:p w:rsidR="00C434E9" w:rsidRDefault="000A6153" w:rsidP="000A6153">
      <w:pPr>
        <w:jc w:val="right"/>
      </w:pPr>
      <w:r>
        <w:rPr>
          <w:rFonts w:hint="eastAsia"/>
        </w:rPr>
        <w:t>作成日：平成28年11月</w:t>
      </w:r>
      <w:r w:rsidR="00720B32">
        <w:rPr>
          <w:rFonts w:hint="eastAsia"/>
        </w:rPr>
        <w:t>28</w:t>
      </w:r>
      <w:r>
        <w:rPr>
          <w:rFonts w:hint="eastAsia"/>
        </w:rPr>
        <w:t>日</w:t>
      </w:r>
    </w:p>
    <w:p w:rsidR="000A6153" w:rsidRDefault="000A6153" w:rsidP="000A6153">
      <w:pPr>
        <w:wordWrap w:val="0"/>
        <w:jc w:val="right"/>
      </w:pPr>
      <w:r>
        <w:rPr>
          <w:rFonts w:hint="eastAsia"/>
        </w:rPr>
        <w:t>作成者：倉重会計　菅野</w:t>
      </w:r>
    </w:p>
    <w:p w:rsidR="00C434E9" w:rsidRDefault="00C434E9" w:rsidP="00D939B0">
      <w:pPr>
        <w:jc w:val="center"/>
      </w:pPr>
      <w:r>
        <w:rPr>
          <w:rFonts w:hint="eastAsia"/>
        </w:rPr>
        <w:t>貸借対照表(B／S)</w:t>
      </w:r>
    </w:p>
    <w:tbl>
      <w:tblPr>
        <w:tblStyle w:val="a3"/>
        <w:tblpPr w:leftFromText="142" w:rightFromText="142" w:vertAnchor="text" w:horzAnchor="margin" w:tblpXSpec="center" w:tblpY="76"/>
        <w:tblOverlap w:val="never"/>
        <w:tblW w:w="0" w:type="auto"/>
        <w:tblLook w:val="04A0" w:firstRow="1" w:lastRow="0" w:firstColumn="1" w:lastColumn="0" w:noHBand="0" w:noVBand="1"/>
      </w:tblPr>
      <w:tblGrid>
        <w:gridCol w:w="3539"/>
        <w:gridCol w:w="3412"/>
      </w:tblGrid>
      <w:tr w:rsidR="00C434E9" w:rsidRPr="009D4363" w:rsidTr="0091307A">
        <w:trPr>
          <w:trHeight w:val="2175"/>
        </w:trPr>
        <w:tc>
          <w:tcPr>
            <w:tcW w:w="3539" w:type="dxa"/>
            <w:vMerge w:val="restart"/>
          </w:tcPr>
          <w:p w:rsidR="00C434E9" w:rsidRPr="009D4363" w:rsidRDefault="00C434E9" w:rsidP="0091307A">
            <w:pPr>
              <w:jc w:val="center"/>
              <w:rPr>
                <w:b/>
              </w:rPr>
            </w:pPr>
          </w:p>
          <w:p w:rsidR="00C434E9" w:rsidRPr="009D4363" w:rsidRDefault="00C434E9" w:rsidP="0091307A">
            <w:pPr>
              <w:jc w:val="center"/>
              <w:rPr>
                <w:b/>
              </w:rPr>
            </w:pPr>
          </w:p>
          <w:p w:rsidR="00C434E9" w:rsidRPr="009D4363" w:rsidRDefault="00217F35" w:rsidP="0091307A">
            <w:pPr>
              <w:jc w:val="center"/>
              <w:rPr>
                <w:b/>
              </w:rPr>
            </w:pPr>
            <w:r w:rsidRPr="009D4363">
              <w:rPr>
                <w:b/>
                <w:noProof/>
              </w:rPr>
              <mc:AlternateContent>
                <mc:Choice Requires="wps">
                  <w:drawing>
                    <wp:anchor distT="0" distB="0" distL="114300" distR="114300" simplePos="0" relativeHeight="251671552" behindDoc="0" locked="0" layoutInCell="1" allowOverlap="1">
                      <wp:simplePos x="0" y="0"/>
                      <wp:positionH relativeFrom="column">
                        <wp:posOffset>1739900</wp:posOffset>
                      </wp:positionH>
                      <wp:positionV relativeFrom="paragraph">
                        <wp:posOffset>151765</wp:posOffset>
                      </wp:positionV>
                      <wp:extent cx="1152525" cy="419100"/>
                      <wp:effectExtent l="38100" t="0" r="9525" b="95250"/>
                      <wp:wrapNone/>
                      <wp:docPr id="10" name="コネクタ: 曲線 10"/>
                      <wp:cNvGraphicFramePr/>
                      <a:graphic xmlns:a="http://schemas.openxmlformats.org/drawingml/2006/main">
                        <a:graphicData uri="http://schemas.microsoft.com/office/word/2010/wordprocessingShape">
                          <wps:wsp>
                            <wps:cNvCnPr/>
                            <wps:spPr>
                              <a:xfrm flipH="1">
                                <a:off x="0" y="0"/>
                                <a:ext cx="1152525" cy="419100"/>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712269"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コネクタ: 曲線 10" o:spid="_x0000_s1026" type="#_x0000_t38" style="position:absolute;left:0;text-align:left;margin-left:137pt;margin-top:11.95pt;width:90.75pt;height:33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" adj="10800" strokecolor="black [3213]" strokeweight=".5pt">
                      <v:stroke endarrow="block" joinstyle="miter"/>
                    </v:shape>
                  </w:pict>
                </mc:Fallback>
              </mc:AlternateContent>
            </w:r>
          </w:p>
          <w:p w:rsidR="00C434E9" w:rsidRPr="009D4363" w:rsidRDefault="00C434E9" w:rsidP="0091307A">
            <w:pPr>
              <w:jc w:val="center"/>
              <w:rPr>
                <w:b/>
              </w:rPr>
            </w:pPr>
          </w:p>
          <w:p w:rsidR="00C434E9" w:rsidRPr="009D4363" w:rsidRDefault="00C434E9" w:rsidP="0091307A">
            <w:pPr>
              <w:jc w:val="center"/>
              <w:rPr>
                <w:b/>
                <w:szCs w:val="21"/>
              </w:rPr>
            </w:pPr>
            <w:r w:rsidRPr="009D4363">
              <w:rPr>
                <w:rFonts w:hint="eastAsia"/>
                <w:b/>
                <w:szCs w:val="21"/>
              </w:rPr>
              <w:t>資</w:t>
            </w:r>
            <w:r w:rsidR="00536824">
              <w:rPr>
                <w:rFonts w:hint="eastAsia"/>
                <w:b/>
                <w:szCs w:val="21"/>
              </w:rPr>
              <w:t xml:space="preserve">　</w:t>
            </w:r>
            <w:r w:rsidRPr="009D4363">
              <w:rPr>
                <w:rFonts w:hint="eastAsia"/>
                <w:b/>
                <w:szCs w:val="21"/>
              </w:rPr>
              <w:t>産</w:t>
            </w:r>
          </w:p>
          <w:p w:rsidR="00C434E9" w:rsidRPr="009D4363" w:rsidRDefault="00C434E9" w:rsidP="0091307A">
            <w:pPr>
              <w:jc w:val="center"/>
              <w:rPr>
                <w:b/>
              </w:rPr>
            </w:pPr>
          </w:p>
        </w:tc>
        <w:tc>
          <w:tcPr>
            <w:tcW w:w="3412" w:type="dxa"/>
          </w:tcPr>
          <w:p w:rsidR="00C434E9" w:rsidRPr="009D4363" w:rsidRDefault="00C434E9" w:rsidP="0091307A">
            <w:pPr>
              <w:rPr>
                <w:b/>
                <w:szCs w:val="21"/>
              </w:rPr>
            </w:pPr>
            <w:r w:rsidRPr="009D4363">
              <w:rPr>
                <w:rFonts w:hint="eastAsia"/>
                <w:b/>
                <w:szCs w:val="21"/>
              </w:rPr>
              <w:t>負</w:t>
            </w:r>
            <w:r w:rsidR="00536824">
              <w:rPr>
                <w:rFonts w:hint="eastAsia"/>
                <w:b/>
                <w:szCs w:val="21"/>
              </w:rPr>
              <w:t xml:space="preserve">　</w:t>
            </w:r>
            <w:r w:rsidRPr="009D4363">
              <w:rPr>
                <w:rFonts w:hint="eastAsia"/>
                <w:b/>
                <w:szCs w:val="21"/>
              </w:rPr>
              <w:t>債</w:t>
            </w:r>
          </w:p>
          <w:p w:rsidR="00C434E9" w:rsidRPr="009D4363" w:rsidRDefault="00C434E9" w:rsidP="0091307A">
            <w:pPr>
              <w:rPr>
                <w:b/>
              </w:rPr>
            </w:pPr>
          </w:p>
          <w:p w:rsidR="00C434E9" w:rsidRPr="009D4363" w:rsidRDefault="00C434E9" w:rsidP="0091307A">
            <w:pPr>
              <w:rPr>
                <w:b/>
              </w:rPr>
            </w:pPr>
            <w:r w:rsidRPr="009D4363">
              <w:rPr>
                <w:rFonts w:hint="eastAsia"/>
                <w:b/>
              </w:rPr>
              <w:t xml:space="preserve">　　　　　　借入金　　＋</w:t>
            </w:r>
          </w:p>
          <w:p w:rsidR="00C434E9" w:rsidRPr="009D4363" w:rsidRDefault="00C434E9" w:rsidP="0091307A">
            <w:pPr>
              <w:rPr>
                <w:b/>
              </w:rPr>
            </w:pPr>
            <w:r w:rsidRPr="009D4363">
              <w:rPr>
                <w:b/>
                <w:noProof/>
              </w:rPr>
              <mc:AlternateContent>
                <mc:Choice Requires="wps">
                  <w:drawing>
                    <wp:anchor distT="0" distB="0" distL="114300" distR="114300" simplePos="0" relativeHeight="251659264" behindDoc="0" locked="0" layoutInCell="1" allowOverlap="1">
                      <wp:simplePos x="0" y="0"/>
                      <wp:positionH relativeFrom="column">
                        <wp:posOffset>770890</wp:posOffset>
                      </wp:positionH>
                      <wp:positionV relativeFrom="paragraph">
                        <wp:posOffset>152400</wp:posOffset>
                      </wp:positionV>
                      <wp:extent cx="609600" cy="371475"/>
                      <wp:effectExtent l="0" t="0" r="19050" b="28575"/>
                      <wp:wrapNone/>
                      <wp:docPr id="1" name="楕円 1"/>
                      <wp:cNvGraphicFramePr/>
                      <a:graphic xmlns:a="http://schemas.openxmlformats.org/drawingml/2006/main">
                        <a:graphicData uri="http://schemas.microsoft.com/office/word/2010/wordprocessingShape">
                          <wps:wsp>
                            <wps:cNvSpPr/>
                            <wps:spPr>
                              <a:xfrm>
                                <a:off x="0" y="0"/>
                                <a:ext cx="609600" cy="3714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C1DBAA" id="楕円 1" o:spid="_x0000_s1026" style="position:absolute;left:0;text-align:left;margin-left:60.7pt;margin-top:12pt;width:48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" filled="f" strokecolor="black [3213]" strokeweight="1pt">
                      <v:stroke joinstyle="miter"/>
                    </v:oval>
                  </w:pict>
                </mc:Fallback>
              </mc:AlternateContent>
            </w:r>
          </w:p>
          <w:p w:rsidR="00C434E9" w:rsidRPr="009D4363" w:rsidRDefault="00C434E9" w:rsidP="0091307A">
            <w:pPr>
              <w:rPr>
                <w:b/>
              </w:rPr>
            </w:pPr>
            <w:r w:rsidRPr="009D4363">
              <w:rPr>
                <w:rFonts w:hint="eastAsia"/>
                <w:b/>
              </w:rPr>
              <w:t xml:space="preserve">　　　　　　　元本　　－</w:t>
            </w:r>
            <w:r w:rsidR="00D939B0" w:rsidRPr="009D4363">
              <w:rPr>
                <w:rFonts w:hint="eastAsia"/>
                <w:b/>
              </w:rPr>
              <w:t xml:space="preserve">　　　　　　　</w:t>
            </w:r>
          </w:p>
        </w:tc>
      </w:tr>
      <w:tr w:rsidR="00C434E9" w:rsidRPr="009D4363" w:rsidTr="0091307A">
        <w:trPr>
          <w:trHeight w:val="2248"/>
        </w:trPr>
        <w:tc>
          <w:tcPr>
            <w:tcW w:w="3539" w:type="dxa"/>
            <w:vMerge/>
          </w:tcPr>
          <w:p w:rsidR="00C434E9" w:rsidRPr="009D4363" w:rsidRDefault="00C434E9" w:rsidP="0091307A">
            <w:pPr>
              <w:rPr>
                <w:b/>
              </w:rPr>
            </w:pPr>
          </w:p>
        </w:tc>
        <w:tc>
          <w:tcPr>
            <w:tcW w:w="3412" w:type="dxa"/>
          </w:tcPr>
          <w:p w:rsidR="00C434E9" w:rsidRPr="009D4363" w:rsidRDefault="00C10945" w:rsidP="0091307A">
            <w:pPr>
              <w:rPr>
                <w:b/>
              </w:rPr>
            </w:pPr>
            <w:r>
              <w:rPr>
                <w:rFonts w:hint="eastAsia"/>
                <w:b/>
              </w:rPr>
              <w:t>純資産</w:t>
            </w:r>
            <w:r w:rsidR="00D939B0" w:rsidRPr="009D4363">
              <w:rPr>
                <w:rFonts w:hint="eastAsia"/>
                <w:b/>
              </w:rPr>
              <w:t xml:space="preserve">　　　　　　　　　　　　　　　　　　</w:t>
            </w:r>
            <w:r w:rsidR="00C434E9" w:rsidRPr="009D4363">
              <w:rPr>
                <w:b/>
                <w:noProof/>
              </w:rPr>
              <mc:AlternateContent>
                <mc:Choice Requires="wps">
                  <w:drawing>
                    <wp:anchor distT="0" distB="0" distL="114300" distR="114300" simplePos="0" relativeHeight="251661312" behindDoc="0" locked="0" layoutInCell="1" allowOverlap="1" wp14:anchorId="379CF0DF" wp14:editId="1AD165B8">
                      <wp:simplePos x="0" y="0"/>
                      <wp:positionH relativeFrom="column">
                        <wp:posOffset>542290</wp:posOffset>
                      </wp:positionH>
                      <wp:positionV relativeFrom="paragraph">
                        <wp:posOffset>403225</wp:posOffset>
                      </wp:positionV>
                      <wp:extent cx="1266825" cy="561975"/>
                      <wp:effectExtent l="0" t="0" r="28575" b="28575"/>
                      <wp:wrapNone/>
                      <wp:docPr id="2" name="楕円 2"/>
                      <wp:cNvGraphicFramePr/>
                      <a:graphic xmlns:a="http://schemas.openxmlformats.org/drawingml/2006/main">
                        <a:graphicData uri="http://schemas.microsoft.com/office/word/2010/wordprocessingShape">
                          <wps:wsp>
                            <wps:cNvSpPr/>
                            <wps:spPr>
                              <a:xfrm>
                                <a:off x="0" y="0"/>
                                <a:ext cx="1266825" cy="5619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FD1EFB" id="楕円 2" o:spid="_x0000_s1026" style="position:absolute;left:0;text-align:left;margin-left:42.7pt;margin-top:31.75pt;width:99.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" filled="f" strokecolor="windowText" strokeweight="1pt">
                      <v:stroke joinstyle="miter"/>
                    </v:oval>
                  </w:pict>
                </mc:Fallback>
              </mc:AlternateContent>
            </w:r>
          </w:p>
        </w:tc>
      </w:tr>
    </w:tbl>
    <w:p w:rsidR="00D939B0" w:rsidRPr="009D4363" w:rsidRDefault="00D939B0">
      <w:pPr>
        <w:rPr>
          <w:b/>
        </w:rPr>
      </w:pPr>
    </w:p>
    <w:p w:rsidR="00D939B0" w:rsidRPr="009D4363" w:rsidRDefault="00D939B0">
      <w:pPr>
        <w:rPr>
          <w:b/>
        </w:rPr>
      </w:pPr>
    </w:p>
    <w:p w:rsidR="00D939B0" w:rsidRPr="009D4363" w:rsidRDefault="00D939B0">
      <w:pPr>
        <w:rPr>
          <w:b/>
        </w:rPr>
      </w:pPr>
    </w:p>
    <w:p w:rsidR="00D939B0" w:rsidRPr="009D4363" w:rsidRDefault="0091307A" w:rsidP="00027E1C">
      <w:pPr>
        <w:rPr>
          <w:b/>
        </w:rPr>
      </w:pPr>
      <w:r>
        <w:rPr>
          <w:b/>
          <w:noProof/>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15875</wp:posOffset>
                </wp:positionV>
                <wp:extent cx="457200" cy="10001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457200" cy="1000125"/>
                        </a:xfrm>
                        <a:prstGeom prst="rect">
                          <a:avLst/>
                        </a:prstGeom>
                        <a:noFill/>
                        <a:ln w="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307A" w:rsidRPr="0091307A" w:rsidRDefault="0091307A" w:rsidP="0091307A">
                            <w:pPr>
                              <w:jc w:val="center"/>
                              <w:rPr>
                                <w:b/>
                                <w:color w:val="000000" w:themeColor="text1"/>
                                <w:sz w:val="24"/>
                                <w:szCs w:val="24"/>
                              </w:rPr>
                            </w:pPr>
                            <w:r w:rsidRPr="0091307A">
                              <w:rPr>
                                <w:rFonts w:hint="eastAsia"/>
                                <w:b/>
                                <w:color w:val="000000" w:themeColor="text1"/>
                                <w:sz w:val="24"/>
                                <w:szCs w:val="24"/>
                              </w:rPr>
                              <w:t>財政状態</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15.2pt;margin-top:1.25pt;width:36pt;height:78.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" filled="f" strokecolor="white [3212]" strokeweight="0">
                <v:textbox style="layout-flow:vertical-ideographic" inset="0,,0">
                  <w:txbxContent>
                    <w:p w:rsidR="0091307A" w:rsidRPr="0091307A" w:rsidRDefault="0091307A" w:rsidP="0091307A">
                      <w:pPr>
                        <w:jc w:val="center"/>
                        <w:rPr>
                          <w:b/>
                          <w:color w:val="000000" w:themeColor="text1"/>
                          <w:sz w:val="24"/>
                          <w:szCs w:val="24"/>
                        </w:rPr>
                      </w:pPr>
                      <w:r w:rsidRPr="0091307A">
                        <w:rPr>
                          <w:rFonts w:hint="eastAsia"/>
                          <w:b/>
                          <w:color w:val="000000" w:themeColor="text1"/>
                          <w:sz w:val="24"/>
                          <w:szCs w:val="24"/>
                        </w:rPr>
                        <w:t>財政状態</w:t>
                      </w:r>
                    </w:p>
                  </w:txbxContent>
                </v:textbox>
                <w10:wrap anchorx="margin"/>
              </v:rect>
            </w:pict>
          </mc:Fallback>
        </mc:AlternateContent>
      </w:r>
      <w:r w:rsidR="00D939B0" w:rsidRPr="009D4363">
        <w:rPr>
          <w:rFonts w:hint="eastAsia"/>
          <w:b/>
        </w:rPr>
        <w:t xml:space="preserve">　　</w:t>
      </w:r>
    </w:p>
    <w:p w:rsidR="00D939B0" w:rsidRPr="009D4363" w:rsidRDefault="00D939B0">
      <w:pPr>
        <w:rPr>
          <w:b/>
        </w:rPr>
      </w:pPr>
    </w:p>
    <w:p w:rsidR="00D939B0" w:rsidRPr="0091307A" w:rsidRDefault="00D939B0">
      <w:pPr>
        <w:rPr>
          <w:b/>
          <w:color w:val="FFFFFF" w:themeColor="background1"/>
          <w14:textFill>
            <w14:noFill/>
          </w14:textFill>
        </w:rPr>
      </w:pPr>
    </w:p>
    <w:p w:rsidR="00C434E9" w:rsidRPr="009D4363" w:rsidRDefault="00D939B0">
      <w:pPr>
        <w:rPr>
          <w:b/>
        </w:rPr>
      </w:pPr>
      <w:r w:rsidRPr="009D4363">
        <w:rPr>
          <w:rFonts w:hint="eastAsia"/>
          <w:b/>
        </w:rPr>
        <w:t xml:space="preserve">　　　　　　　　　　　　　　　　　　　　　　　　　　　　　　　　　　　　　　　　</w:t>
      </w:r>
    </w:p>
    <w:p w:rsidR="00D939B0" w:rsidRPr="009D4363" w:rsidRDefault="00D939B0" w:rsidP="00D939B0">
      <w:pPr>
        <w:rPr>
          <w:b/>
        </w:rPr>
      </w:pPr>
      <w:r w:rsidRPr="009D4363">
        <w:rPr>
          <w:rFonts w:hint="eastAsia"/>
          <w:b/>
        </w:rPr>
        <w:t xml:space="preserve">　</w:t>
      </w:r>
    </w:p>
    <w:p w:rsidR="00D939B0" w:rsidRPr="009D4363" w:rsidRDefault="00D939B0" w:rsidP="00D939B0">
      <w:pPr>
        <w:rPr>
          <w:b/>
        </w:rPr>
      </w:pPr>
    </w:p>
    <w:p w:rsidR="00217F35" w:rsidRPr="009D4363" w:rsidRDefault="00CD22B2" w:rsidP="00D939B0">
      <w:pPr>
        <w:rPr>
          <w:b/>
        </w:rPr>
      </w:pPr>
      <w:r w:rsidRPr="009D4363">
        <w:rPr>
          <w:b/>
          <w:noProof/>
        </w:rPr>
        <mc:AlternateContent>
          <mc:Choice Requires="wps">
            <w:drawing>
              <wp:anchor distT="0" distB="0" distL="114300" distR="114300" simplePos="0" relativeHeight="251668480" behindDoc="0" locked="0" layoutInCell="1" allowOverlap="1" wp14:anchorId="154AE3BC" wp14:editId="750F6CE0">
                <wp:simplePos x="0" y="0"/>
                <wp:positionH relativeFrom="column">
                  <wp:posOffset>5603240</wp:posOffset>
                </wp:positionH>
                <wp:positionV relativeFrom="paragraph">
                  <wp:posOffset>40005</wp:posOffset>
                </wp:positionV>
                <wp:extent cx="0" cy="990600"/>
                <wp:effectExtent l="0" t="0" r="19050" b="19050"/>
                <wp:wrapNone/>
                <wp:docPr id="8" name="直線コネクタ 8"/>
                <wp:cNvGraphicFramePr/>
                <a:graphic xmlns:a="http://schemas.openxmlformats.org/drawingml/2006/main">
                  <a:graphicData uri="http://schemas.microsoft.com/office/word/2010/wordprocessingShape">
                    <wps:wsp>
                      <wps:cNvCnPr/>
                      <wps:spPr>
                        <a:xfrm flipH="1">
                          <a:off x="0" y="0"/>
                          <a:ext cx="0" cy="99060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39BF73" id="直線コネクタ 8"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2pt,3.15pt" to="441.2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" strokecolor="windowText" strokeweight="2pt">
                <v:stroke joinstyle="miter"/>
              </v:line>
            </w:pict>
          </mc:Fallback>
        </mc:AlternateContent>
      </w:r>
      <w:r w:rsidRPr="009D4363">
        <w:rPr>
          <w:b/>
          <w:noProof/>
        </w:rPr>
        <mc:AlternateContent>
          <mc:Choice Requires="wps">
            <w:drawing>
              <wp:anchor distT="0" distB="0" distL="114300" distR="114300" simplePos="0" relativeHeight="251670528" behindDoc="0" locked="0" layoutInCell="1" allowOverlap="1" wp14:anchorId="154AE3BC" wp14:editId="750F6CE0">
                <wp:simplePos x="0" y="0"/>
                <wp:positionH relativeFrom="column">
                  <wp:posOffset>4641215</wp:posOffset>
                </wp:positionH>
                <wp:positionV relativeFrom="paragraph">
                  <wp:posOffset>40005</wp:posOffset>
                </wp:positionV>
                <wp:extent cx="952500" cy="0"/>
                <wp:effectExtent l="38100" t="76200" r="0" b="95250"/>
                <wp:wrapNone/>
                <wp:docPr id="9" name="直線コネクタ 9"/>
                <wp:cNvGraphicFramePr/>
                <a:graphic xmlns:a="http://schemas.openxmlformats.org/drawingml/2006/main">
                  <a:graphicData uri="http://schemas.microsoft.com/office/word/2010/wordprocessingShape">
                    <wps:wsp>
                      <wps:cNvCnPr/>
                      <wps:spPr>
                        <a:xfrm flipH="1" flipV="1">
                          <a:off x="0" y="0"/>
                          <a:ext cx="952500" cy="0"/>
                        </a:xfrm>
                        <a:prstGeom prst="line">
                          <a:avLst/>
                        </a:prstGeom>
                        <a:noFill/>
                        <a:ln w="254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3B2F2DC4" id="直線コネクタ 9" o:spid="_x0000_s1026"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45pt,3.15pt" to="440.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" strokecolor="windowText" strokeweight="2pt">
                <v:stroke endarrow="block" joinstyle="miter"/>
              </v:line>
            </w:pict>
          </mc:Fallback>
        </mc:AlternateContent>
      </w:r>
    </w:p>
    <w:p w:rsidR="00217F35" w:rsidRPr="009D4363" w:rsidRDefault="00217F35" w:rsidP="00D939B0">
      <w:pPr>
        <w:rPr>
          <w:b/>
        </w:rPr>
      </w:pPr>
    </w:p>
    <w:p w:rsidR="00027E1C" w:rsidRPr="00027E1C" w:rsidRDefault="00027E1C" w:rsidP="00217F35">
      <w:pPr>
        <w:jc w:val="center"/>
      </w:pPr>
    </w:p>
    <w:p w:rsidR="00027E1C" w:rsidRPr="00CD22B2" w:rsidRDefault="00027E1C" w:rsidP="00217F35">
      <w:pPr>
        <w:jc w:val="center"/>
      </w:pPr>
    </w:p>
    <w:p w:rsidR="00027E1C" w:rsidRDefault="0091307A" w:rsidP="00217F35">
      <w:pPr>
        <w:jc w:val="center"/>
      </w:pPr>
      <w:r w:rsidRPr="009D4363">
        <w:rPr>
          <w:b/>
          <w:noProof/>
        </w:rPr>
        <mc:AlternateContent>
          <mc:Choice Requires="wps">
            <w:drawing>
              <wp:anchor distT="0" distB="0" distL="114300" distR="114300" simplePos="0" relativeHeight="251666432" behindDoc="0" locked="0" layoutInCell="1" allowOverlap="1" wp14:anchorId="154AE3BC" wp14:editId="750F6CE0">
                <wp:simplePos x="0" y="0"/>
                <wp:positionH relativeFrom="margin">
                  <wp:posOffset>605790</wp:posOffset>
                </wp:positionH>
                <wp:positionV relativeFrom="paragraph">
                  <wp:posOffset>101600</wp:posOffset>
                </wp:positionV>
                <wp:extent cx="4991100" cy="0"/>
                <wp:effectExtent l="0" t="0" r="19050" b="19050"/>
                <wp:wrapNone/>
                <wp:docPr id="7" name="直線コネクタ 7"/>
                <wp:cNvGraphicFramePr/>
                <a:graphic xmlns:a="http://schemas.openxmlformats.org/drawingml/2006/main">
                  <a:graphicData uri="http://schemas.microsoft.com/office/word/2010/wordprocessingShape">
                    <wps:wsp>
                      <wps:cNvCnPr/>
                      <wps:spPr>
                        <a:xfrm flipH="1" flipV="1">
                          <a:off x="0" y="0"/>
                          <a:ext cx="4991100"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20A0D9" id="直線コネクタ 7" o:spid="_x0000_s1026" style="position:absolute;left:0;text-align:left;flip:x 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7pt,8pt" to="440.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" strokecolor="windowText" strokeweight="2pt">
                <v:stroke joinstyle="miter"/>
                <w10:wrap anchorx="margin"/>
              </v:line>
            </w:pict>
          </mc:Fallback>
        </mc:AlternateContent>
      </w:r>
      <w:r w:rsidRPr="009D4363">
        <w:rPr>
          <w:b/>
          <w:noProof/>
        </w:rPr>
        <mc:AlternateContent>
          <mc:Choice Requires="wps">
            <w:drawing>
              <wp:anchor distT="0" distB="0" distL="114300" distR="114300" simplePos="0" relativeHeight="251664384" behindDoc="0" locked="0" layoutInCell="1" allowOverlap="1" wp14:anchorId="154AE3BC" wp14:editId="750F6CE0">
                <wp:simplePos x="0" y="0"/>
                <wp:positionH relativeFrom="margin">
                  <wp:posOffset>619125</wp:posOffset>
                </wp:positionH>
                <wp:positionV relativeFrom="paragraph">
                  <wp:posOffset>101600</wp:posOffset>
                </wp:positionV>
                <wp:extent cx="0" cy="2790825"/>
                <wp:effectExtent l="0" t="0" r="19050" b="9525"/>
                <wp:wrapNone/>
                <wp:docPr id="6" name="直線コネクタ 6"/>
                <wp:cNvGraphicFramePr/>
                <a:graphic xmlns:a="http://schemas.openxmlformats.org/drawingml/2006/main">
                  <a:graphicData uri="http://schemas.microsoft.com/office/word/2010/wordprocessingShape">
                    <wps:wsp>
                      <wps:cNvCnPr/>
                      <wps:spPr>
                        <a:xfrm flipH="1" flipV="1">
                          <a:off x="0" y="0"/>
                          <a:ext cx="0" cy="2790825"/>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86296C" id="直線コネクタ 6" o:spid="_x0000_s1026" style="position:absolute;left:0;text-align:left;flip:x 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75pt,8pt" to="48.75pt,2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" strokecolor="windowText" strokeweight="2pt">
                <v:stroke joinstyle="miter"/>
                <w10:wrap anchorx="margin"/>
              </v:line>
            </w:pict>
          </mc:Fallback>
        </mc:AlternateContent>
      </w:r>
    </w:p>
    <w:p w:rsidR="00D939B0" w:rsidRPr="009D4363" w:rsidRDefault="00217F35" w:rsidP="00027E1C">
      <w:pPr>
        <w:jc w:val="center"/>
      </w:pPr>
      <w:r w:rsidRPr="009D4363">
        <w:rPr>
          <w:rFonts w:hint="eastAsia"/>
        </w:rPr>
        <w:t>損益計算書(P／L)</w:t>
      </w:r>
    </w:p>
    <w:tbl>
      <w:tblPr>
        <w:tblStyle w:val="a3"/>
        <w:tblpPr w:leftFromText="142" w:rightFromText="142" w:vertAnchor="text" w:horzAnchor="margin" w:tblpXSpec="center" w:tblpY="1"/>
        <w:tblOverlap w:val="never"/>
        <w:tblW w:w="0" w:type="auto"/>
        <w:tblLook w:val="04A0" w:firstRow="1" w:lastRow="0" w:firstColumn="1" w:lastColumn="0" w:noHBand="0" w:noVBand="1"/>
      </w:tblPr>
      <w:tblGrid>
        <w:gridCol w:w="3544"/>
        <w:gridCol w:w="3402"/>
      </w:tblGrid>
      <w:tr w:rsidR="00D939B0" w:rsidRPr="009D4363" w:rsidTr="009D4363">
        <w:trPr>
          <w:trHeight w:val="3299"/>
        </w:trPr>
        <w:tc>
          <w:tcPr>
            <w:tcW w:w="3544" w:type="dxa"/>
          </w:tcPr>
          <w:p w:rsidR="00027E1C" w:rsidRPr="009D4363" w:rsidRDefault="00857493" w:rsidP="009D4363">
            <w:pPr>
              <w:rPr>
                <w:b/>
              </w:rPr>
            </w:pPr>
            <w:r w:rsidRPr="009D4363">
              <w:rPr>
                <w:rFonts w:hint="eastAsia"/>
                <w:b/>
              </w:rPr>
              <w:t>費</w:t>
            </w:r>
            <w:r w:rsidR="00536824">
              <w:rPr>
                <w:rFonts w:hint="eastAsia"/>
                <w:b/>
              </w:rPr>
              <w:t xml:space="preserve">　</w:t>
            </w:r>
            <w:r w:rsidRPr="009D4363">
              <w:rPr>
                <w:rFonts w:hint="eastAsia"/>
                <w:b/>
              </w:rPr>
              <w:t>用</w:t>
            </w:r>
          </w:p>
          <w:p w:rsidR="00857493" w:rsidRPr="009D4363" w:rsidRDefault="00857493" w:rsidP="00536824">
            <w:pPr>
              <w:spacing w:after="100" w:afterAutospacing="1"/>
              <w:jc w:val="left"/>
              <w:rPr>
                <w:b/>
              </w:rPr>
            </w:pPr>
            <w:r w:rsidRPr="009D4363">
              <w:rPr>
                <w:rFonts w:hint="eastAsia"/>
                <w:b/>
              </w:rPr>
              <w:t xml:space="preserve">　</w:t>
            </w:r>
            <w:r w:rsidRPr="009D4363">
              <w:rPr>
                <w:b/>
              </w:rPr>
              <w:t xml:space="preserve">　仕</w:t>
            </w:r>
            <w:r w:rsidR="00536824">
              <w:rPr>
                <w:rFonts w:hint="eastAsia"/>
                <w:b/>
              </w:rPr>
              <w:t xml:space="preserve">　</w:t>
            </w:r>
            <w:r w:rsidRPr="009D4363">
              <w:rPr>
                <w:b/>
              </w:rPr>
              <w:t>入</w:t>
            </w:r>
          </w:p>
          <w:p w:rsidR="00857493" w:rsidRPr="009D4363" w:rsidRDefault="00857493" w:rsidP="00536824">
            <w:pPr>
              <w:spacing w:after="100" w:afterAutospacing="1"/>
              <w:jc w:val="left"/>
              <w:rPr>
                <w:b/>
              </w:rPr>
            </w:pPr>
            <w:r w:rsidRPr="009D4363">
              <w:rPr>
                <w:rFonts w:hint="eastAsia"/>
                <w:b/>
              </w:rPr>
              <w:t xml:space="preserve">　</w:t>
            </w:r>
            <w:r w:rsidRPr="009D4363">
              <w:rPr>
                <w:b/>
              </w:rPr>
              <w:t xml:space="preserve">　人件費</w:t>
            </w:r>
          </w:p>
          <w:p w:rsidR="00857493" w:rsidRPr="009D4363" w:rsidRDefault="00857493" w:rsidP="00536824">
            <w:pPr>
              <w:spacing w:after="100" w:afterAutospacing="1"/>
              <w:jc w:val="left"/>
              <w:rPr>
                <w:b/>
              </w:rPr>
            </w:pPr>
            <w:r w:rsidRPr="009D4363">
              <w:rPr>
                <w:rFonts w:hint="eastAsia"/>
                <w:b/>
              </w:rPr>
              <w:t xml:space="preserve">　</w:t>
            </w:r>
            <w:r w:rsidRPr="009D4363">
              <w:rPr>
                <w:b/>
              </w:rPr>
              <w:t xml:space="preserve">　諸経費</w:t>
            </w:r>
          </w:p>
          <w:p w:rsidR="00857493" w:rsidRPr="009D4363" w:rsidRDefault="00857493" w:rsidP="00536824">
            <w:pPr>
              <w:spacing w:after="100" w:afterAutospacing="1"/>
              <w:jc w:val="left"/>
              <w:rPr>
                <w:b/>
              </w:rPr>
            </w:pPr>
            <w:r w:rsidRPr="009D4363">
              <w:rPr>
                <w:rFonts w:hint="eastAsia"/>
                <w:b/>
              </w:rPr>
              <w:t xml:space="preserve">　</w:t>
            </w:r>
            <w:r w:rsidRPr="009D4363">
              <w:rPr>
                <w:b/>
              </w:rPr>
              <w:t xml:space="preserve">　各種償却</w:t>
            </w:r>
          </w:p>
          <w:p w:rsidR="00857493" w:rsidRPr="009D4363" w:rsidRDefault="00857493" w:rsidP="00536824">
            <w:pPr>
              <w:spacing w:after="100" w:afterAutospacing="1"/>
              <w:jc w:val="left"/>
              <w:rPr>
                <w:b/>
              </w:rPr>
            </w:pPr>
            <w:r w:rsidRPr="009D4363">
              <w:rPr>
                <w:rFonts w:hint="eastAsia"/>
                <w:b/>
              </w:rPr>
              <w:t xml:space="preserve">　</w:t>
            </w:r>
            <w:r w:rsidRPr="009D4363">
              <w:rPr>
                <w:b/>
              </w:rPr>
              <w:t xml:space="preserve">　</w:t>
            </w:r>
            <w:r w:rsidRPr="009D4363">
              <w:rPr>
                <w:rFonts w:hint="eastAsia"/>
                <w:b/>
              </w:rPr>
              <w:t>利</w:t>
            </w:r>
            <w:r w:rsidR="00536824">
              <w:rPr>
                <w:rFonts w:hint="eastAsia"/>
                <w:b/>
              </w:rPr>
              <w:t xml:space="preserve">　</w:t>
            </w:r>
            <w:r w:rsidRPr="009D4363">
              <w:rPr>
                <w:rFonts w:hint="eastAsia"/>
                <w:b/>
              </w:rPr>
              <w:t>息</w:t>
            </w:r>
          </w:p>
        </w:tc>
        <w:tc>
          <w:tcPr>
            <w:tcW w:w="3402" w:type="dxa"/>
            <w:vMerge w:val="restart"/>
          </w:tcPr>
          <w:p w:rsidR="00D939B0" w:rsidRPr="009D4363" w:rsidRDefault="00857493" w:rsidP="009D4363">
            <w:pPr>
              <w:rPr>
                <w:b/>
              </w:rPr>
            </w:pPr>
            <w:r w:rsidRPr="009D4363">
              <w:rPr>
                <w:rFonts w:hint="eastAsia"/>
                <w:b/>
              </w:rPr>
              <w:t>収</w:t>
            </w:r>
            <w:r w:rsidR="00536824">
              <w:rPr>
                <w:rFonts w:hint="eastAsia"/>
                <w:b/>
              </w:rPr>
              <w:t xml:space="preserve">　</w:t>
            </w:r>
            <w:r w:rsidRPr="009D4363">
              <w:rPr>
                <w:rFonts w:hint="eastAsia"/>
                <w:b/>
              </w:rPr>
              <w:t>益</w:t>
            </w:r>
          </w:p>
          <w:p w:rsidR="00857493" w:rsidRPr="009D4363" w:rsidRDefault="00857493" w:rsidP="00027E1C">
            <w:pPr>
              <w:spacing w:after="100" w:afterAutospacing="1"/>
              <w:rPr>
                <w:b/>
              </w:rPr>
            </w:pPr>
            <w:r w:rsidRPr="009D4363">
              <w:rPr>
                <w:rFonts w:hint="eastAsia"/>
                <w:b/>
              </w:rPr>
              <w:t xml:space="preserve">　</w:t>
            </w:r>
            <w:r w:rsidRPr="009D4363">
              <w:rPr>
                <w:b/>
              </w:rPr>
              <w:t xml:space="preserve">　売</w:t>
            </w:r>
            <w:r w:rsidR="00536824">
              <w:rPr>
                <w:rFonts w:hint="eastAsia"/>
                <w:b/>
              </w:rPr>
              <w:t xml:space="preserve">　</w:t>
            </w:r>
            <w:r w:rsidRPr="009D4363">
              <w:rPr>
                <w:b/>
              </w:rPr>
              <w:t>上</w:t>
            </w:r>
            <w:r w:rsidR="009D4363">
              <w:rPr>
                <w:rFonts w:hint="eastAsia"/>
                <w:b/>
              </w:rPr>
              <w:t xml:space="preserve">　</w:t>
            </w:r>
            <w:r w:rsidR="009D4363">
              <w:rPr>
                <w:b/>
              </w:rPr>
              <w:t xml:space="preserve">　　　　　　　　　　　　</w:t>
            </w:r>
          </w:p>
        </w:tc>
      </w:tr>
      <w:tr w:rsidR="00D939B0" w:rsidRPr="009D4363" w:rsidTr="009D4363">
        <w:trPr>
          <w:trHeight w:val="838"/>
        </w:trPr>
        <w:tc>
          <w:tcPr>
            <w:tcW w:w="3544" w:type="dxa"/>
          </w:tcPr>
          <w:p w:rsidR="00D939B0" w:rsidRPr="009D4363" w:rsidRDefault="00857493" w:rsidP="009D4363">
            <w:pPr>
              <w:spacing w:line="600" w:lineRule="auto"/>
              <w:ind w:firstLineChars="100" w:firstLine="206"/>
              <w:jc w:val="left"/>
              <w:rPr>
                <w:b/>
              </w:rPr>
            </w:pPr>
            <w:r w:rsidRPr="009D4363">
              <w:rPr>
                <w:rFonts w:hint="eastAsia"/>
                <w:b/>
              </w:rPr>
              <w:t>当</w:t>
            </w:r>
            <w:r w:rsidR="00536824">
              <w:rPr>
                <w:rFonts w:hint="eastAsia"/>
                <w:b/>
              </w:rPr>
              <w:t xml:space="preserve">　</w:t>
            </w:r>
            <w:r w:rsidRPr="009D4363">
              <w:rPr>
                <w:rFonts w:hint="eastAsia"/>
                <w:b/>
              </w:rPr>
              <w:t>期</w:t>
            </w:r>
            <w:r w:rsidR="00536824">
              <w:rPr>
                <w:rFonts w:hint="eastAsia"/>
                <w:b/>
              </w:rPr>
              <w:t xml:space="preserve">　</w:t>
            </w:r>
            <w:r w:rsidRPr="009D4363">
              <w:rPr>
                <w:rFonts w:hint="eastAsia"/>
                <w:b/>
              </w:rPr>
              <w:t>純</w:t>
            </w:r>
            <w:r w:rsidR="00536824">
              <w:rPr>
                <w:rFonts w:hint="eastAsia"/>
                <w:b/>
              </w:rPr>
              <w:t xml:space="preserve">　</w:t>
            </w:r>
            <w:r w:rsidRPr="009D4363">
              <w:rPr>
                <w:rFonts w:hint="eastAsia"/>
                <w:b/>
              </w:rPr>
              <w:t>利</w:t>
            </w:r>
            <w:r w:rsidR="00536824">
              <w:rPr>
                <w:rFonts w:hint="eastAsia"/>
                <w:b/>
              </w:rPr>
              <w:t xml:space="preserve">　</w:t>
            </w:r>
            <w:r w:rsidRPr="009D4363">
              <w:rPr>
                <w:rFonts w:hint="eastAsia"/>
                <w:b/>
              </w:rPr>
              <w:t>益</w:t>
            </w:r>
          </w:p>
        </w:tc>
        <w:tc>
          <w:tcPr>
            <w:tcW w:w="3402" w:type="dxa"/>
            <w:vMerge/>
          </w:tcPr>
          <w:p w:rsidR="00D939B0" w:rsidRPr="009D4363" w:rsidRDefault="00D939B0" w:rsidP="009D4363">
            <w:pPr>
              <w:rPr>
                <w:b/>
              </w:rPr>
            </w:pPr>
          </w:p>
        </w:tc>
      </w:tr>
    </w:tbl>
    <w:p w:rsidR="00CD22B2" w:rsidRDefault="00CD22B2" w:rsidP="00D939B0">
      <w:pPr>
        <w:rPr>
          <w:b/>
        </w:rPr>
      </w:pPr>
    </w:p>
    <w:p w:rsidR="00CD22B2" w:rsidRDefault="00CD22B2" w:rsidP="00D939B0">
      <w:pPr>
        <w:rPr>
          <w:b/>
        </w:rPr>
      </w:pPr>
    </w:p>
    <w:p w:rsidR="00CD22B2" w:rsidRDefault="00CD22B2" w:rsidP="00D939B0">
      <w:pPr>
        <w:rPr>
          <w:b/>
        </w:rPr>
      </w:pPr>
    </w:p>
    <w:p w:rsidR="00CD22B2" w:rsidRDefault="00CD22B2" w:rsidP="00D939B0">
      <w:pPr>
        <w:rPr>
          <w:b/>
        </w:rPr>
      </w:pPr>
      <w:r>
        <w:rPr>
          <w:b/>
          <w:noProof/>
        </w:rPr>
        <mc:AlternateContent>
          <mc:Choice Requires="wps">
            <w:drawing>
              <wp:anchor distT="0" distB="0" distL="114300" distR="114300" simplePos="0" relativeHeight="251674624" behindDoc="0" locked="0" layoutInCell="1" allowOverlap="1" wp14:anchorId="6679D72C" wp14:editId="6B40B189">
                <wp:simplePos x="0" y="0"/>
                <wp:positionH relativeFrom="margin">
                  <wp:align>right</wp:align>
                </wp:positionH>
                <wp:positionV relativeFrom="paragraph">
                  <wp:posOffset>27940</wp:posOffset>
                </wp:positionV>
                <wp:extent cx="457200" cy="10001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457200" cy="1000125"/>
                        </a:xfrm>
                        <a:prstGeom prst="rect">
                          <a:avLst/>
                        </a:prstGeom>
                        <a:noFill/>
                        <a:ln w="0" cap="flat" cmpd="sng" algn="ctr">
                          <a:solidFill>
                            <a:sysClr val="window" lastClr="FFFFFF"/>
                          </a:solidFill>
                          <a:prstDash val="solid"/>
                          <a:miter lim="800000"/>
                        </a:ln>
                        <a:effectLst/>
                      </wps:spPr>
                      <wps:txbx>
                        <w:txbxContent>
                          <w:p w:rsidR="0091307A" w:rsidRPr="0091307A" w:rsidRDefault="0091307A" w:rsidP="0091307A">
                            <w:pPr>
                              <w:jc w:val="center"/>
                              <w:rPr>
                                <w:b/>
                                <w:color w:val="000000" w:themeColor="text1"/>
                                <w:sz w:val="24"/>
                                <w:szCs w:val="24"/>
                              </w:rPr>
                            </w:pPr>
                            <w:r w:rsidRPr="0091307A">
                              <w:rPr>
                                <w:rFonts w:hint="eastAsia"/>
                                <w:b/>
                                <w:color w:val="000000" w:themeColor="text1"/>
                                <w:sz w:val="24"/>
                                <w:szCs w:val="24"/>
                              </w:rPr>
                              <w:t>営業成績</w:t>
                            </w:r>
                          </w:p>
                          <w:p w:rsidR="0091307A" w:rsidRPr="0091307A" w:rsidRDefault="0091307A" w:rsidP="0091307A">
                            <w:pPr>
                              <w:jc w:val="center"/>
                              <w:rPr>
                                <w:color w:val="000000" w:themeColor="text1"/>
                                <w:sz w:val="24"/>
                                <w:szCs w:val="24"/>
                              </w:rPr>
                            </w:pP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9D72C" id="正方形/長方形 12" o:spid="_x0000_s1027" style="position:absolute;left:0;text-align:left;margin-left:-15.2pt;margin-top:2.2pt;width:36pt;height:78.7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" filled="f" strokecolor="window" strokeweight="0">
                <v:textbox style="layout-flow:vertical-ideographic" inset="0,,0">
                  <w:txbxContent>
                    <w:p w:rsidR="0091307A" w:rsidRPr="0091307A" w:rsidRDefault="0091307A" w:rsidP="0091307A">
                      <w:pPr>
                        <w:jc w:val="center"/>
                        <w:rPr>
                          <w:b/>
                          <w:color w:val="000000" w:themeColor="text1"/>
                          <w:sz w:val="24"/>
                          <w:szCs w:val="24"/>
                        </w:rPr>
                      </w:pPr>
                      <w:r w:rsidRPr="0091307A">
                        <w:rPr>
                          <w:rFonts w:hint="eastAsia"/>
                          <w:b/>
                          <w:color w:val="000000" w:themeColor="text1"/>
                          <w:sz w:val="24"/>
                          <w:szCs w:val="24"/>
                        </w:rPr>
                        <w:t>営業成績</w:t>
                      </w:r>
                    </w:p>
                    <w:p w:rsidR="0091307A" w:rsidRPr="0091307A" w:rsidRDefault="0091307A" w:rsidP="0091307A">
                      <w:pPr>
                        <w:jc w:val="center"/>
                        <w:rPr>
                          <w:color w:val="000000" w:themeColor="text1"/>
                          <w:sz w:val="24"/>
                          <w:szCs w:val="24"/>
                        </w:rPr>
                      </w:pPr>
                    </w:p>
                  </w:txbxContent>
                </v:textbox>
                <w10:wrap anchorx="margin"/>
              </v:rect>
            </w:pict>
          </mc:Fallback>
        </mc:AlternateContent>
      </w:r>
    </w:p>
    <w:p w:rsidR="00CD22B2" w:rsidRDefault="00CD22B2" w:rsidP="00D939B0">
      <w:pPr>
        <w:rPr>
          <w:b/>
        </w:rPr>
      </w:pPr>
    </w:p>
    <w:p w:rsidR="00CD22B2" w:rsidRDefault="00CD22B2" w:rsidP="00D939B0">
      <w:pPr>
        <w:rPr>
          <w:b/>
        </w:rPr>
      </w:pPr>
    </w:p>
    <w:p w:rsidR="00CD22B2" w:rsidRDefault="00CD22B2" w:rsidP="00D939B0">
      <w:pPr>
        <w:rPr>
          <w:b/>
        </w:rPr>
      </w:pPr>
    </w:p>
    <w:p w:rsidR="00CD22B2" w:rsidRDefault="00CD22B2" w:rsidP="00D939B0">
      <w:pPr>
        <w:rPr>
          <w:b/>
        </w:rPr>
      </w:pPr>
    </w:p>
    <w:p w:rsidR="00CD22B2" w:rsidRDefault="00CD22B2" w:rsidP="00D939B0">
      <w:pPr>
        <w:rPr>
          <w:b/>
        </w:rPr>
      </w:pPr>
    </w:p>
    <w:p w:rsidR="00CD22B2" w:rsidRDefault="00CD22B2" w:rsidP="00D939B0">
      <w:pPr>
        <w:rPr>
          <w:b/>
        </w:rPr>
      </w:pPr>
    </w:p>
    <w:p w:rsidR="00CD22B2" w:rsidRDefault="00CD22B2" w:rsidP="00D939B0">
      <w:pPr>
        <w:rPr>
          <w:b/>
        </w:rPr>
      </w:pPr>
      <w:r w:rsidRPr="009D4363">
        <w:rPr>
          <w:noProof/>
        </w:rPr>
        <mc:AlternateContent>
          <mc:Choice Requires="wps">
            <w:drawing>
              <wp:anchor distT="0" distB="0" distL="114300" distR="114300" simplePos="0" relativeHeight="251662336" behindDoc="0" locked="0" layoutInCell="1" allowOverlap="1">
                <wp:simplePos x="0" y="0"/>
                <wp:positionH relativeFrom="column">
                  <wp:posOffset>621030</wp:posOffset>
                </wp:positionH>
                <wp:positionV relativeFrom="paragraph">
                  <wp:posOffset>135255</wp:posOffset>
                </wp:positionV>
                <wp:extent cx="409575" cy="0"/>
                <wp:effectExtent l="0" t="0" r="9525" b="19050"/>
                <wp:wrapNone/>
                <wp:docPr id="3" name="直線コネクタ 3"/>
                <wp:cNvGraphicFramePr/>
                <a:graphic xmlns:a="http://schemas.openxmlformats.org/drawingml/2006/main">
                  <a:graphicData uri="http://schemas.microsoft.com/office/word/2010/wordprocessingShape">
                    <wps:wsp>
                      <wps:cNvCnPr/>
                      <wps:spPr>
                        <a:xfrm flipH="1">
                          <a:off x="0" y="0"/>
                          <a:ext cx="4095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D66EB" id="直線コネクタ 3"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pt,10.65pt" to="81.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" strokecolor="black [3213]" strokeweight="2pt">
                <v:stroke joinstyle="miter"/>
              </v:line>
            </w:pict>
          </mc:Fallback>
        </mc:AlternateContent>
      </w:r>
    </w:p>
    <w:p w:rsidR="00CD22B2" w:rsidRDefault="00CD22B2" w:rsidP="00D939B0">
      <w:pPr>
        <w:rPr>
          <w:b/>
        </w:rPr>
      </w:pPr>
    </w:p>
    <w:p w:rsidR="009D03AA" w:rsidRDefault="009D03AA" w:rsidP="00D939B0">
      <w:pPr>
        <w:rPr>
          <w:b/>
        </w:rPr>
      </w:pPr>
    </w:p>
    <w:p w:rsidR="00EE6413" w:rsidRDefault="00C10945" w:rsidP="00EE6413">
      <w:pPr>
        <w:ind w:left="412" w:hangingChars="200" w:hanging="412"/>
      </w:pPr>
      <w:r>
        <w:rPr>
          <w:rFonts w:hint="eastAsia"/>
          <w:b/>
        </w:rPr>
        <w:t xml:space="preserve">　　</w:t>
      </w:r>
      <w:r>
        <w:rPr>
          <w:rFonts w:hint="eastAsia"/>
        </w:rPr>
        <w:t>企業会計はゴーイング・コンサー(</w:t>
      </w:r>
      <w:r w:rsidR="00EE6413">
        <w:t xml:space="preserve">going </w:t>
      </w:r>
      <w:r w:rsidR="00EE6413">
        <w:rPr>
          <w:rFonts w:hint="eastAsia"/>
        </w:rPr>
        <w:t>concern</w:t>
      </w:r>
      <w:r>
        <w:rPr>
          <w:rFonts w:hint="eastAsia"/>
        </w:rPr>
        <w:t>)における会計期間を人為的に区切って行う期間計算である。財務諸表(F／S)</w:t>
      </w:r>
      <w:r w:rsidR="004D309D">
        <w:rPr>
          <w:rFonts w:hint="eastAsia"/>
        </w:rPr>
        <w:t>を</w:t>
      </w:r>
      <w:r w:rsidR="0077639F">
        <w:rPr>
          <w:rFonts w:hint="eastAsia"/>
        </w:rPr>
        <w:t>構成する</w:t>
      </w:r>
      <w:r>
        <w:rPr>
          <w:rFonts w:hint="eastAsia"/>
        </w:rPr>
        <w:t>貸借対照表(B／S)と</w:t>
      </w:r>
      <w:r w:rsidR="00EE6413">
        <w:rPr>
          <w:rFonts w:hint="eastAsia"/>
        </w:rPr>
        <w:t>損益計算書(P／L)</w:t>
      </w:r>
      <w:r w:rsidR="0077639F">
        <w:rPr>
          <w:rFonts w:hint="eastAsia"/>
        </w:rPr>
        <w:t>の定義の確認が重要である。</w:t>
      </w:r>
    </w:p>
    <w:p w:rsidR="00C0398A" w:rsidRPr="00EE6413" w:rsidRDefault="00CD22B2" w:rsidP="00EE6413">
      <w:pPr>
        <w:ind w:leftChars="200" w:left="420"/>
      </w:pPr>
      <w:r w:rsidRPr="009D03AA">
        <w:rPr>
          <w:rFonts w:hint="eastAsia"/>
          <w:szCs w:val="21"/>
        </w:rPr>
        <w:t>貸借対照表(B／S)とは</w:t>
      </w:r>
      <w:r w:rsidR="0077639F">
        <w:rPr>
          <w:rFonts w:hint="eastAsia"/>
          <w:szCs w:val="21"/>
        </w:rPr>
        <w:t>企業の営業活動における</w:t>
      </w:r>
      <w:r w:rsidRPr="009D03AA">
        <w:rPr>
          <w:rFonts w:hint="eastAsia"/>
          <w:szCs w:val="21"/>
        </w:rPr>
        <w:t>一定時点の財政状態を表す財務諸表</w:t>
      </w:r>
      <w:r w:rsidR="0077639F">
        <w:rPr>
          <w:rFonts w:hint="eastAsia"/>
          <w:szCs w:val="21"/>
        </w:rPr>
        <w:t>である。</w:t>
      </w:r>
    </w:p>
    <w:p w:rsidR="00CD22B2" w:rsidRPr="009D03AA" w:rsidRDefault="00CD22B2" w:rsidP="00D939B0">
      <w:pPr>
        <w:rPr>
          <w:szCs w:val="21"/>
        </w:rPr>
      </w:pPr>
      <w:r w:rsidRPr="009D03AA">
        <w:rPr>
          <w:rFonts w:hint="eastAsia"/>
          <w:szCs w:val="21"/>
        </w:rPr>
        <w:t xml:space="preserve">　　損益計算書(P／L)とは</w:t>
      </w:r>
      <w:r w:rsidR="0077639F">
        <w:rPr>
          <w:rFonts w:hint="eastAsia"/>
          <w:szCs w:val="21"/>
        </w:rPr>
        <w:t>企業の営業活動における</w:t>
      </w:r>
      <w:r w:rsidRPr="009D03AA">
        <w:rPr>
          <w:rFonts w:hint="eastAsia"/>
          <w:szCs w:val="21"/>
        </w:rPr>
        <w:t>一定期間の営業成績を表す財務諸表</w:t>
      </w:r>
      <w:r w:rsidR="0077639F">
        <w:rPr>
          <w:rFonts w:hint="eastAsia"/>
          <w:szCs w:val="21"/>
        </w:rPr>
        <w:t>である。</w:t>
      </w:r>
    </w:p>
    <w:p w:rsidR="00CD22B2" w:rsidRPr="009D03AA" w:rsidRDefault="00CD22B2" w:rsidP="00D939B0">
      <w:pPr>
        <w:rPr>
          <w:szCs w:val="21"/>
        </w:rPr>
      </w:pPr>
    </w:p>
    <w:p w:rsidR="00CD22B2" w:rsidRPr="009D03AA" w:rsidRDefault="00CD22B2" w:rsidP="00D939B0">
      <w:pPr>
        <w:rPr>
          <w:b/>
          <w:szCs w:val="21"/>
        </w:rPr>
      </w:pPr>
      <w:r w:rsidRPr="009D03AA">
        <w:rPr>
          <w:rFonts w:hint="eastAsia"/>
          <w:szCs w:val="21"/>
        </w:rPr>
        <w:t xml:space="preserve">　　</w:t>
      </w:r>
      <w:r w:rsidRPr="009D03AA">
        <w:rPr>
          <w:rFonts w:hint="eastAsia"/>
          <w:b/>
          <w:szCs w:val="21"/>
        </w:rPr>
        <w:t>財務諸表(F／S)の</w:t>
      </w:r>
      <w:r w:rsidR="009D03AA" w:rsidRPr="009D03AA">
        <w:rPr>
          <w:rFonts w:hint="eastAsia"/>
          <w:b/>
          <w:szCs w:val="21"/>
        </w:rPr>
        <w:t>正しい読み方</w:t>
      </w:r>
    </w:p>
    <w:p w:rsidR="009D03AA" w:rsidRPr="009D03AA" w:rsidRDefault="009D03AA" w:rsidP="009D03AA">
      <w:pPr>
        <w:rPr>
          <w:szCs w:val="21"/>
        </w:rPr>
      </w:pPr>
      <w:r w:rsidRPr="009D03AA">
        <w:rPr>
          <w:rFonts w:hint="eastAsia"/>
          <w:szCs w:val="21"/>
        </w:rPr>
        <w:t xml:space="preserve">　　期首の財政状態(前期末貸借対照表</w:t>
      </w:r>
      <w:r w:rsidRPr="009D03AA">
        <w:rPr>
          <w:szCs w:val="21"/>
        </w:rPr>
        <w:t>(</w:t>
      </w:r>
      <w:r w:rsidRPr="009D03AA">
        <w:rPr>
          <w:rFonts w:hint="eastAsia"/>
          <w:szCs w:val="21"/>
        </w:rPr>
        <w:t>B／S))が一定期間</w:t>
      </w:r>
      <w:r w:rsidRPr="009D03AA">
        <w:rPr>
          <w:szCs w:val="21"/>
        </w:rPr>
        <w:t>の営業活動</w:t>
      </w:r>
      <w:r w:rsidRPr="009D03AA">
        <w:rPr>
          <w:rFonts w:hint="eastAsia"/>
          <w:szCs w:val="21"/>
        </w:rPr>
        <w:t>を行った結果</w:t>
      </w:r>
      <w:r w:rsidRPr="009D03AA">
        <w:rPr>
          <w:szCs w:val="21"/>
        </w:rPr>
        <w:t>その財務状態は期末の</w:t>
      </w:r>
    </w:p>
    <w:p w:rsidR="009D03AA" w:rsidRDefault="009D03AA" w:rsidP="009D03AA">
      <w:pPr>
        <w:ind w:firstLineChars="200" w:firstLine="420"/>
        <w:rPr>
          <w:szCs w:val="21"/>
        </w:rPr>
      </w:pPr>
      <w:r w:rsidRPr="009D03AA">
        <w:rPr>
          <w:szCs w:val="21"/>
        </w:rPr>
        <w:t>貸借対照表(B／S)</w:t>
      </w:r>
      <w:r w:rsidRPr="009D03AA">
        <w:rPr>
          <w:rFonts w:hint="eastAsia"/>
          <w:szCs w:val="21"/>
        </w:rPr>
        <w:t>の</w:t>
      </w:r>
      <w:r w:rsidR="004D309D">
        <w:rPr>
          <w:szCs w:val="21"/>
        </w:rPr>
        <w:t>状態</w:t>
      </w:r>
      <w:r w:rsidR="004D309D">
        <w:rPr>
          <w:rFonts w:hint="eastAsia"/>
          <w:szCs w:val="21"/>
        </w:rPr>
        <w:t>になると読むのが正しい捉え方である</w:t>
      </w:r>
      <w:r w:rsidRPr="009D03AA">
        <w:rPr>
          <w:szCs w:val="21"/>
        </w:rPr>
        <w:t>。</w:t>
      </w:r>
    </w:p>
    <w:p w:rsidR="00C0398A" w:rsidRDefault="00C0398A" w:rsidP="009D03AA">
      <w:pPr>
        <w:ind w:firstLineChars="200" w:firstLine="420"/>
        <w:rPr>
          <w:szCs w:val="21"/>
        </w:rPr>
      </w:pPr>
    </w:p>
    <w:p w:rsidR="001327FC" w:rsidRDefault="001327FC" w:rsidP="009D03AA">
      <w:pPr>
        <w:ind w:firstLineChars="200" w:firstLine="420"/>
        <w:rPr>
          <w:szCs w:val="21"/>
        </w:rPr>
      </w:pPr>
    </w:p>
    <w:p w:rsidR="001327FC" w:rsidRDefault="001327FC" w:rsidP="009D03AA">
      <w:pPr>
        <w:ind w:firstLineChars="200" w:firstLine="420"/>
        <w:rPr>
          <w:szCs w:val="21"/>
        </w:rPr>
      </w:pPr>
    </w:p>
    <w:p w:rsidR="007326CE" w:rsidRDefault="007326CE" w:rsidP="00EE6413">
      <w:pPr>
        <w:rPr>
          <w:b/>
          <w:szCs w:val="21"/>
        </w:rPr>
      </w:pPr>
    </w:p>
    <w:p w:rsidR="00C0398A" w:rsidRPr="001327FC" w:rsidRDefault="00EE6413" w:rsidP="00EE6413">
      <w:pPr>
        <w:ind w:firstLineChars="200" w:firstLine="412"/>
        <w:rPr>
          <w:b/>
          <w:szCs w:val="21"/>
        </w:rPr>
      </w:pPr>
      <w:r>
        <w:rPr>
          <w:rFonts w:hint="eastAsia"/>
          <w:b/>
          <w:szCs w:val="21"/>
        </w:rPr>
        <w:t>【1】</w:t>
      </w:r>
      <w:r w:rsidR="00C0398A" w:rsidRPr="001327FC">
        <w:rPr>
          <w:rFonts w:hint="eastAsia"/>
          <w:b/>
          <w:szCs w:val="21"/>
        </w:rPr>
        <w:t>貸借対照表(B／S)検証ポイント</w:t>
      </w:r>
    </w:p>
    <w:p w:rsidR="00C0398A" w:rsidRDefault="00C0398A" w:rsidP="00EE6413">
      <w:pPr>
        <w:ind w:firstLineChars="300" w:firstLine="630"/>
        <w:rPr>
          <w:szCs w:val="21"/>
        </w:rPr>
      </w:pPr>
      <w:r>
        <w:rPr>
          <w:rFonts w:hint="eastAsia"/>
          <w:szCs w:val="21"/>
        </w:rPr>
        <w:t>①純資産の部が超過債務になっていないか検証。</w:t>
      </w:r>
    </w:p>
    <w:p w:rsidR="00C0398A" w:rsidRDefault="00C0398A" w:rsidP="00EE6413">
      <w:pPr>
        <w:ind w:firstLineChars="300" w:firstLine="630"/>
        <w:rPr>
          <w:szCs w:val="21"/>
        </w:rPr>
      </w:pPr>
      <w:r>
        <w:rPr>
          <w:rFonts w:hint="eastAsia"/>
          <w:szCs w:val="21"/>
        </w:rPr>
        <w:t>②自己資本比率の</w:t>
      </w:r>
      <w:r w:rsidR="00EE6413">
        <w:rPr>
          <w:rFonts w:hint="eastAsia"/>
          <w:szCs w:val="21"/>
        </w:rPr>
        <w:t>割合の検証</w:t>
      </w:r>
      <w:r w:rsidR="006328E0">
        <w:rPr>
          <w:rFonts w:hint="eastAsia"/>
          <w:szCs w:val="21"/>
        </w:rPr>
        <w:t>。</w:t>
      </w:r>
    </w:p>
    <w:p w:rsidR="006328E0" w:rsidRDefault="00EE6413" w:rsidP="00EE6413">
      <w:pPr>
        <w:ind w:firstLineChars="400" w:firstLine="824"/>
        <w:rPr>
          <w:rFonts w:eastAsiaTheme="minorHAnsi"/>
          <w:b/>
          <w:color w:val="333333"/>
        </w:rPr>
      </w:pPr>
      <w:r w:rsidRPr="00EE6413">
        <w:rPr>
          <w:rFonts w:eastAsiaTheme="minorHAnsi" w:hint="eastAsia"/>
          <w:b/>
          <w:color w:val="333333"/>
        </w:rPr>
        <w:t>計算式</w:t>
      </w:r>
      <w:r>
        <w:rPr>
          <w:rFonts w:eastAsiaTheme="minorHAnsi" w:hint="eastAsia"/>
          <w:b/>
          <w:color w:val="333333"/>
        </w:rPr>
        <w:t>・・・・・</w:t>
      </w:r>
      <w:r w:rsidR="006328E0" w:rsidRPr="001327FC">
        <w:rPr>
          <w:rFonts w:eastAsiaTheme="minorHAnsi" w:hint="eastAsia"/>
          <w:b/>
          <w:color w:val="333333"/>
        </w:rPr>
        <w:t>自己資本比率(ROE)＝（（総資本－他人資本）÷総資産）×100</w:t>
      </w:r>
    </w:p>
    <w:p w:rsidR="00EE6413" w:rsidRPr="00EE6413" w:rsidRDefault="00EE6413" w:rsidP="00EE6413">
      <w:pPr>
        <w:ind w:firstLineChars="400" w:firstLine="840"/>
        <w:rPr>
          <w:rFonts w:eastAsiaTheme="minorHAnsi"/>
          <w:color w:val="333333"/>
        </w:rPr>
      </w:pPr>
      <w:r>
        <w:rPr>
          <w:rFonts w:eastAsiaTheme="minorHAnsi" w:hint="eastAsia"/>
          <w:color w:val="333333"/>
        </w:rPr>
        <w:t>従って財務分析における他人資本(負債)と自己資本(純資産)の割合は50：50が理想である。</w:t>
      </w:r>
    </w:p>
    <w:p w:rsidR="006328E0" w:rsidRPr="001327FC" w:rsidRDefault="004D309D" w:rsidP="00EE6413">
      <w:pPr>
        <w:ind w:firstLineChars="300" w:firstLine="630"/>
        <w:jc w:val="left"/>
        <w:rPr>
          <w:rFonts w:eastAsiaTheme="minorHAnsi"/>
          <w:color w:val="333333"/>
        </w:rPr>
      </w:pPr>
      <w:r>
        <w:rPr>
          <w:rFonts w:eastAsiaTheme="minorHAnsi" w:hint="eastAsia"/>
          <w:color w:val="333333"/>
        </w:rPr>
        <w:t>③短期借入金について検証</w:t>
      </w:r>
      <w:r w:rsidR="006328E0" w:rsidRPr="001327FC">
        <w:rPr>
          <w:rFonts w:eastAsiaTheme="minorHAnsi" w:hint="eastAsia"/>
          <w:color w:val="333333"/>
        </w:rPr>
        <w:t>。</w:t>
      </w:r>
    </w:p>
    <w:p w:rsidR="006328E0" w:rsidRPr="001327FC" w:rsidRDefault="006328E0" w:rsidP="006328E0">
      <w:pPr>
        <w:ind w:firstLineChars="200" w:firstLine="420"/>
        <w:jc w:val="left"/>
        <w:rPr>
          <w:rFonts w:eastAsiaTheme="minorHAnsi"/>
          <w:color w:val="333333"/>
        </w:rPr>
      </w:pPr>
      <w:r w:rsidRPr="001327FC">
        <w:rPr>
          <w:rFonts w:eastAsiaTheme="minorHAnsi" w:hint="eastAsia"/>
          <w:color w:val="333333"/>
        </w:rPr>
        <w:t xml:space="preserve">　</w:t>
      </w:r>
      <w:r w:rsidR="00EE6413">
        <w:rPr>
          <w:rFonts w:eastAsiaTheme="minorHAnsi" w:hint="eastAsia"/>
          <w:color w:val="333333"/>
        </w:rPr>
        <w:t xml:space="preserve">　</w:t>
      </w:r>
      <w:r w:rsidRPr="001327FC">
        <w:rPr>
          <w:rFonts w:eastAsiaTheme="minorHAnsi" w:hint="eastAsia"/>
          <w:color w:val="333333"/>
        </w:rPr>
        <w:t>短期借入金は下記のような活用方法ができるので中小企業においては有効活用をする。</w:t>
      </w:r>
    </w:p>
    <w:p w:rsidR="006328E0" w:rsidRPr="001327FC" w:rsidRDefault="00EE6413" w:rsidP="006328E0">
      <w:pPr>
        <w:pStyle w:val="a4"/>
        <w:numPr>
          <w:ilvl w:val="0"/>
          <w:numId w:val="1"/>
        </w:numPr>
        <w:ind w:leftChars="0"/>
        <w:jc w:val="left"/>
        <w:rPr>
          <w:rFonts w:eastAsiaTheme="minorHAnsi"/>
          <w:szCs w:val="21"/>
        </w:rPr>
      </w:pPr>
      <w:r>
        <w:rPr>
          <w:rFonts w:eastAsiaTheme="minorHAnsi" w:hint="eastAsia"/>
          <w:szCs w:val="21"/>
        </w:rPr>
        <w:t>現金で返済を行う</w:t>
      </w:r>
    </w:p>
    <w:p w:rsidR="006328E0" w:rsidRDefault="00EE6413" w:rsidP="006328E0">
      <w:pPr>
        <w:pStyle w:val="a4"/>
        <w:numPr>
          <w:ilvl w:val="0"/>
          <w:numId w:val="1"/>
        </w:numPr>
        <w:ind w:leftChars="0"/>
        <w:jc w:val="left"/>
        <w:rPr>
          <w:szCs w:val="21"/>
        </w:rPr>
      </w:pPr>
      <w:r>
        <w:rPr>
          <w:rFonts w:hint="eastAsia"/>
          <w:szCs w:val="21"/>
        </w:rPr>
        <w:t>定年後の返済は私的</w:t>
      </w:r>
      <w:r w:rsidR="004D309D">
        <w:rPr>
          <w:rFonts w:hint="eastAsia"/>
          <w:szCs w:val="21"/>
        </w:rPr>
        <w:t>年金</w:t>
      </w:r>
      <w:r>
        <w:rPr>
          <w:rFonts w:hint="eastAsia"/>
          <w:szCs w:val="21"/>
        </w:rPr>
        <w:t>となる</w:t>
      </w:r>
    </w:p>
    <w:p w:rsidR="006328E0" w:rsidRDefault="00EE6413" w:rsidP="006328E0">
      <w:pPr>
        <w:pStyle w:val="a4"/>
        <w:numPr>
          <w:ilvl w:val="0"/>
          <w:numId w:val="1"/>
        </w:numPr>
        <w:ind w:leftChars="0"/>
        <w:jc w:val="left"/>
        <w:rPr>
          <w:szCs w:val="21"/>
        </w:rPr>
      </w:pPr>
      <w:r>
        <w:rPr>
          <w:rFonts w:hint="eastAsia"/>
          <w:szCs w:val="21"/>
        </w:rPr>
        <w:t>債権放棄による債務免除益の計上</w:t>
      </w:r>
      <w:r w:rsidR="004D309D">
        <w:rPr>
          <w:rFonts w:hint="eastAsia"/>
          <w:szCs w:val="21"/>
        </w:rPr>
        <w:t>は財務内容を改善する</w:t>
      </w:r>
    </w:p>
    <w:p w:rsidR="006328E0" w:rsidRDefault="004D309D" w:rsidP="006328E0">
      <w:pPr>
        <w:pStyle w:val="a4"/>
        <w:numPr>
          <w:ilvl w:val="0"/>
          <w:numId w:val="1"/>
        </w:numPr>
        <w:ind w:leftChars="0"/>
        <w:jc w:val="left"/>
        <w:rPr>
          <w:szCs w:val="21"/>
        </w:rPr>
      </w:pPr>
      <w:r>
        <w:rPr>
          <w:rFonts w:hint="eastAsia"/>
          <w:szCs w:val="21"/>
        </w:rPr>
        <w:t>債権放棄による現物出資は</w:t>
      </w:r>
      <w:r w:rsidR="00EE6413">
        <w:rPr>
          <w:rFonts w:hint="eastAsia"/>
          <w:szCs w:val="21"/>
        </w:rPr>
        <w:t>現金によらない増資が可能となる</w:t>
      </w:r>
    </w:p>
    <w:p w:rsidR="006328E0" w:rsidRDefault="00541544" w:rsidP="006328E0">
      <w:pPr>
        <w:pStyle w:val="a4"/>
        <w:numPr>
          <w:ilvl w:val="0"/>
          <w:numId w:val="1"/>
        </w:numPr>
        <w:ind w:leftChars="0"/>
        <w:jc w:val="left"/>
        <w:rPr>
          <w:szCs w:val="21"/>
        </w:rPr>
      </w:pPr>
      <w:r>
        <w:rPr>
          <w:rFonts w:hint="eastAsia"/>
          <w:szCs w:val="21"/>
        </w:rPr>
        <w:t>短期借入金の返済は</w:t>
      </w:r>
      <w:bookmarkStart w:id="0" w:name="_GoBack"/>
      <w:bookmarkEnd w:id="0"/>
      <w:r w:rsidR="00EE6413">
        <w:rPr>
          <w:rFonts w:hint="eastAsia"/>
          <w:szCs w:val="21"/>
        </w:rPr>
        <w:t>相続税納付資金対策となる</w:t>
      </w:r>
    </w:p>
    <w:p w:rsidR="006328E0" w:rsidRDefault="004D309D" w:rsidP="006328E0">
      <w:pPr>
        <w:pStyle w:val="a4"/>
        <w:numPr>
          <w:ilvl w:val="0"/>
          <w:numId w:val="1"/>
        </w:numPr>
        <w:ind w:leftChars="0"/>
        <w:jc w:val="left"/>
        <w:rPr>
          <w:szCs w:val="21"/>
        </w:rPr>
      </w:pPr>
      <w:r>
        <w:rPr>
          <w:rFonts w:hint="eastAsia"/>
          <w:szCs w:val="21"/>
        </w:rPr>
        <w:t>短期借入金の返済は</w:t>
      </w:r>
      <w:r w:rsidR="00EE6413">
        <w:rPr>
          <w:rFonts w:hint="eastAsia"/>
          <w:szCs w:val="21"/>
        </w:rPr>
        <w:t>退職金の所得税対策</w:t>
      </w:r>
      <w:r>
        <w:rPr>
          <w:rFonts w:hint="eastAsia"/>
          <w:szCs w:val="21"/>
        </w:rPr>
        <w:t>となる</w:t>
      </w:r>
    </w:p>
    <w:p w:rsidR="006328E0" w:rsidRDefault="006328E0" w:rsidP="006328E0">
      <w:pPr>
        <w:pStyle w:val="a4"/>
        <w:numPr>
          <w:ilvl w:val="0"/>
          <w:numId w:val="1"/>
        </w:numPr>
        <w:ind w:leftChars="0"/>
        <w:jc w:val="left"/>
        <w:rPr>
          <w:szCs w:val="21"/>
        </w:rPr>
      </w:pPr>
      <w:r>
        <w:rPr>
          <w:rFonts w:hint="eastAsia"/>
          <w:szCs w:val="21"/>
        </w:rPr>
        <w:t>事業承継</w:t>
      </w:r>
      <w:r w:rsidR="004D309D">
        <w:rPr>
          <w:rFonts w:hint="eastAsia"/>
          <w:szCs w:val="21"/>
        </w:rPr>
        <w:t>者は相続財産として引継ぎ事業資金として活用できる</w:t>
      </w:r>
    </w:p>
    <w:p w:rsidR="006328E0" w:rsidRDefault="006328E0" w:rsidP="006328E0">
      <w:pPr>
        <w:ind w:left="630"/>
        <w:jc w:val="left"/>
        <w:rPr>
          <w:szCs w:val="21"/>
        </w:rPr>
      </w:pPr>
    </w:p>
    <w:p w:rsidR="006328E0" w:rsidRPr="001327FC" w:rsidRDefault="00EE6413" w:rsidP="006328E0">
      <w:pPr>
        <w:ind w:left="630"/>
        <w:jc w:val="left"/>
        <w:rPr>
          <w:b/>
          <w:szCs w:val="21"/>
        </w:rPr>
      </w:pPr>
      <w:r>
        <w:rPr>
          <w:rFonts w:hint="eastAsia"/>
          <w:b/>
          <w:szCs w:val="21"/>
        </w:rPr>
        <w:t>【2】</w:t>
      </w:r>
      <w:r w:rsidR="006328E0" w:rsidRPr="001327FC">
        <w:rPr>
          <w:rFonts w:hint="eastAsia"/>
          <w:b/>
          <w:szCs w:val="21"/>
        </w:rPr>
        <w:t>損益計算書(P／L)の検証ポイント</w:t>
      </w:r>
    </w:p>
    <w:p w:rsidR="00910F0D" w:rsidRDefault="006328E0" w:rsidP="00EE6413">
      <w:pPr>
        <w:ind w:left="630" w:firstLineChars="100" w:firstLine="210"/>
        <w:jc w:val="left"/>
        <w:rPr>
          <w:szCs w:val="21"/>
        </w:rPr>
      </w:pPr>
      <w:r>
        <w:rPr>
          <w:rFonts w:hint="eastAsia"/>
          <w:szCs w:val="21"/>
        </w:rPr>
        <w:t>①</w:t>
      </w:r>
      <w:r w:rsidR="00EE6413">
        <w:rPr>
          <w:rFonts w:hint="eastAsia"/>
          <w:szCs w:val="21"/>
        </w:rPr>
        <w:t>損益計算書(P／L)は利益の段階的表現である。従って、</w:t>
      </w:r>
      <w:r w:rsidR="00910F0D">
        <w:rPr>
          <w:rFonts w:hint="eastAsia"/>
          <w:szCs w:val="21"/>
        </w:rPr>
        <w:t>下記の検証を行う。</w:t>
      </w:r>
    </w:p>
    <w:p w:rsidR="006328E0" w:rsidRDefault="006328E0" w:rsidP="00910F0D">
      <w:pPr>
        <w:ind w:left="630" w:firstLineChars="200" w:firstLine="420"/>
        <w:jc w:val="left"/>
        <w:rPr>
          <w:szCs w:val="21"/>
        </w:rPr>
      </w:pPr>
      <w:r>
        <w:rPr>
          <w:rFonts w:hint="eastAsia"/>
          <w:szCs w:val="21"/>
        </w:rPr>
        <w:t>売上総利益、</w:t>
      </w:r>
      <w:r w:rsidR="00910F0D">
        <w:rPr>
          <w:rFonts w:hint="eastAsia"/>
          <w:szCs w:val="21"/>
        </w:rPr>
        <w:t>営業利益、経常利益、税引前当期純利益、当期純利益の五段階の検証</w:t>
      </w:r>
      <w:r w:rsidR="001327FC">
        <w:rPr>
          <w:rFonts w:hint="eastAsia"/>
          <w:szCs w:val="21"/>
        </w:rPr>
        <w:t>。</w:t>
      </w:r>
    </w:p>
    <w:p w:rsidR="006328E0" w:rsidRDefault="00910F0D" w:rsidP="00EE6413">
      <w:pPr>
        <w:ind w:left="630" w:firstLineChars="100" w:firstLine="210"/>
        <w:jc w:val="left"/>
        <w:rPr>
          <w:szCs w:val="21"/>
        </w:rPr>
      </w:pPr>
      <w:r>
        <w:rPr>
          <w:rFonts w:hint="eastAsia"/>
          <w:szCs w:val="21"/>
        </w:rPr>
        <w:t>②利益が計上された場合は、青色欠損との比較検証</w:t>
      </w:r>
      <w:r w:rsidR="001327FC">
        <w:rPr>
          <w:rFonts w:hint="eastAsia"/>
          <w:szCs w:val="21"/>
        </w:rPr>
        <w:t>。</w:t>
      </w:r>
    </w:p>
    <w:p w:rsidR="006328E0" w:rsidRDefault="00910F0D" w:rsidP="00EE6413">
      <w:pPr>
        <w:ind w:left="630" w:firstLineChars="100" w:firstLine="210"/>
        <w:jc w:val="left"/>
        <w:rPr>
          <w:szCs w:val="21"/>
        </w:rPr>
      </w:pPr>
      <w:r>
        <w:rPr>
          <w:rFonts w:hint="eastAsia"/>
          <w:szCs w:val="21"/>
        </w:rPr>
        <w:t>③返済可能限度額について検証</w:t>
      </w:r>
      <w:r w:rsidR="006328E0">
        <w:rPr>
          <w:rFonts w:hint="eastAsia"/>
          <w:szCs w:val="21"/>
        </w:rPr>
        <w:t>。</w:t>
      </w:r>
    </w:p>
    <w:p w:rsidR="00910F0D" w:rsidRDefault="001327FC" w:rsidP="00910F0D">
      <w:pPr>
        <w:ind w:left="1050" w:hangingChars="500" w:hanging="1050"/>
        <w:jc w:val="left"/>
        <w:rPr>
          <w:szCs w:val="21"/>
        </w:rPr>
      </w:pPr>
      <w:r>
        <w:rPr>
          <w:rFonts w:hint="eastAsia"/>
          <w:szCs w:val="21"/>
        </w:rPr>
        <w:t xml:space="preserve">　</w:t>
      </w:r>
      <w:r w:rsidR="00910F0D">
        <w:rPr>
          <w:rFonts w:hint="eastAsia"/>
          <w:szCs w:val="21"/>
        </w:rPr>
        <w:t xml:space="preserve">　　　　銀行からの借入金元本の返済における健全なキャッシュ</w:t>
      </w:r>
      <w:r w:rsidR="004D309D">
        <w:rPr>
          <w:rFonts w:hint="eastAsia"/>
          <w:szCs w:val="21"/>
        </w:rPr>
        <w:t>・</w:t>
      </w:r>
      <w:r w:rsidR="00910F0D">
        <w:rPr>
          <w:rFonts w:hint="eastAsia"/>
          <w:szCs w:val="21"/>
        </w:rPr>
        <w:t>フローとは</w:t>
      </w:r>
      <w:r w:rsidR="004D309D">
        <w:rPr>
          <w:rFonts w:hint="eastAsia"/>
          <w:szCs w:val="21"/>
        </w:rPr>
        <w:t>、</w:t>
      </w:r>
      <w:r w:rsidR="00910F0D">
        <w:rPr>
          <w:rFonts w:hint="eastAsia"/>
          <w:szCs w:val="21"/>
        </w:rPr>
        <w:t>当期純利益＋償却額</w:t>
      </w:r>
      <w:r w:rsidR="004D309D">
        <w:rPr>
          <w:rFonts w:hint="eastAsia"/>
          <w:szCs w:val="21"/>
        </w:rPr>
        <w:t>(非支出費用)</w:t>
      </w:r>
      <w:r w:rsidR="00910F0D">
        <w:rPr>
          <w:rFonts w:hint="eastAsia"/>
          <w:szCs w:val="21"/>
        </w:rPr>
        <w:t>との合計</w:t>
      </w:r>
      <w:r w:rsidR="004D309D">
        <w:rPr>
          <w:rFonts w:hint="eastAsia"/>
          <w:szCs w:val="21"/>
        </w:rPr>
        <w:t>が元本返済</w:t>
      </w:r>
      <w:r w:rsidR="00910F0D">
        <w:rPr>
          <w:rFonts w:hint="eastAsia"/>
          <w:szCs w:val="21"/>
        </w:rPr>
        <w:t>を凌駕することが重要である</w:t>
      </w:r>
      <w:r w:rsidR="004D309D">
        <w:rPr>
          <w:rFonts w:hint="eastAsia"/>
          <w:szCs w:val="21"/>
        </w:rPr>
        <w:t>。</w:t>
      </w:r>
      <w:r w:rsidR="00910F0D">
        <w:rPr>
          <w:rFonts w:hint="eastAsia"/>
          <w:szCs w:val="21"/>
        </w:rPr>
        <w:t>この点について『返済可能限度額』</w:t>
      </w:r>
      <w:r w:rsidR="004D309D">
        <w:rPr>
          <w:rFonts w:hint="eastAsia"/>
          <w:szCs w:val="21"/>
        </w:rPr>
        <w:t>はキャッシュ・フロー上の概念であり資金繰り分析において重要である。</w:t>
      </w:r>
    </w:p>
    <w:p w:rsidR="00910F0D" w:rsidRDefault="00910F0D" w:rsidP="00910F0D">
      <w:pPr>
        <w:ind w:left="1050" w:hangingChars="500" w:hanging="1050"/>
        <w:jc w:val="left"/>
        <w:rPr>
          <w:szCs w:val="21"/>
        </w:rPr>
      </w:pPr>
    </w:p>
    <w:p w:rsidR="00910F0D" w:rsidRPr="00910F0D" w:rsidRDefault="00910F0D" w:rsidP="00910F0D">
      <w:pPr>
        <w:ind w:left="1050" w:hangingChars="500" w:hanging="1050"/>
        <w:jc w:val="left"/>
        <w:rPr>
          <w:szCs w:val="21"/>
        </w:rPr>
      </w:pPr>
      <w:r>
        <w:rPr>
          <w:rFonts w:hint="eastAsia"/>
          <w:szCs w:val="21"/>
        </w:rPr>
        <w:t xml:space="preserve">　　　　以上財務諸表(F／S)の見方について私見を表示しました。</w:t>
      </w:r>
    </w:p>
    <w:p w:rsidR="001327FC" w:rsidRPr="00910F0D" w:rsidRDefault="001327FC" w:rsidP="006328E0">
      <w:pPr>
        <w:ind w:left="630"/>
        <w:jc w:val="left"/>
        <w:rPr>
          <w:szCs w:val="21"/>
        </w:rPr>
      </w:pPr>
    </w:p>
    <w:sectPr w:rsidR="001327FC" w:rsidRPr="00910F0D" w:rsidSect="0091307A">
      <w:pgSz w:w="11906" w:h="16838"/>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C34B4"/>
    <w:multiLevelType w:val="hybridMultilevel"/>
    <w:tmpl w:val="55D4151A"/>
    <w:lvl w:ilvl="0" w:tplc="0409000F">
      <w:start w:val="1"/>
      <w:numFmt w:val="decimal"/>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E9"/>
    <w:rsid w:val="00007714"/>
    <w:rsid w:val="00027E1C"/>
    <w:rsid w:val="00071F93"/>
    <w:rsid w:val="000804E8"/>
    <w:rsid w:val="00084F54"/>
    <w:rsid w:val="000A6153"/>
    <w:rsid w:val="001327FC"/>
    <w:rsid w:val="0016475F"/>
    <w:rsid w:val="001663FF"/>
    <w:rsid w:val="001C3DEC"/>
    <w:rsid w:val="00211F20"/>
    <w:rsid w:val="0021612A"/>
    <w:rsid w:val="00217F35"/>
    <w:rsid w:val="002408C6"/>
    <w:rsid w:val="00246CB2"/>
    <w:rsid w:val="002817C0"/>
    <w:rsid w:val="002A38CF"/>
    <w:rsid w:val="002B7D12"/>
    <w:rsid w:val="00330882"/>
    <w:rsid w:val="003903A7"/>
    <w:rsid w:val="003A373E"/>
    <w:rsid w:val="003B458B"/>
    <w:rsid w:val="003C7CF3"/>
    <w:rsid w:val="0043384A"/>
    <w:rsid w:val="004851D6"/>
    <w:rsid w:val="00487EB7"/>
    <w:rsid w:val="00497E1D"/>
    <w:rsid w:val="004B1E3B"/>
    <w:rsid w:val="004C42EB"/>
    <w:rsid w:val="004D309D"/>
    <w:rsid w:val="004D510C"/>
    <w:rsid w:val="004F3E37"/>
    <w:rsid w:val="00536824"/>
    <w:rsid w:val="005371EE"/>
    <w:rsid w:val="00541544"/>
    <w:rsid w:val="00552E36"/>
    <w:rsid w:val="00563209"/>
    <w:rsid w:val="005B4E7B"/>
    <w:rsid w:val="0062527A"/>
    <w:rsid w:val="006328E0"/>
    <w:rsid w:val="006708DD"/>
    <w:rsid w:val="006A7CFB"/>
    <w:rsid w:val="006D5F26"/>
    <w:rsid w:val="006E14EA"/>
    <w:rsid w:val="00720B32"/>
    <w:rsid w:val="007326CE"/>
    <w:rsid w:val="00754048"/>
    <w:rsid w:val="0077639F"/>
    <w:rsid w:val="007B7D69"/>
    <w:rsid w:val="008128BC"/>
    <w:rsid w:val="00822971"/>
    <w:rsid w:val="008316DA"/>
    <w:rsid w:val="00834025"/>
    <w:rsid w:val="00844B4A"/>
    <w:rsid w:val="00857493"/>
    <w:rsid w:val="00880694"/>
    <w:rsid w:val="008A2DE8"/>
    <w:rsid w:val="008B5D1B"/>
    <w:rsid w:val="00910F0D"/>
    <w:rsid w:val="0091307A"/>
    <w:rsid w:val="0097167C"/>
    <w:rsid w:val="00994DF1"/>
    <w:rsid w:val="009D03AA"/>
    <w:rsid w:val="009D4363"/>
    <w:rsid w:val="00A14DA6"/>
    <w:rsid w:val="00A23769"/>
    <w:rsid w:val="00A26614"/>
    <w:rsid w:val="00A55C4F"/>
    <w:rsid w:val="00A83EE4"/>
    <w:rsid w:val="00B16C36"/>
    <w:rsid w:val="00B4426E"/>
    <w:rsid w:val="00B513F9"/>
    <w:rsid w:val="00BA2001"/>
    <w:rsid w:val="00BC0C4A"/>
    <w:rsid w:val="00C0398A"/>
    <w:rsid w:val="00C10945"/>
    <w:rsid w:val="00C324CC"/>
    <w:rsid w:val="00C434E9"/>
    <w:rsid w:val="00C46A58"/>
    <w:rsid w:val="00C6291A"/>
    <w:rsid w:val="00C7317E"/>
    <w:rsid w:val="00C91C82"/>
    <w:rsid w:val="00CA2964"/>
    <w:rsid w:val="00CB7665"/>
    <w:rsid w:val="00CC0E28"/>
    <w:rsid w:val="00CD22B2"/>
    <w:rsid w:val="00D053AE"/>
    <w:rsid w:val="00D34C41"/>
    <w:rsid w:val="00D818E3"/>
    <w:rsid w:val="00D939B0"/>
    <w:rsid w:val="00DC0285"/>
    <w:rsid w:val="00DD2F26"/>
    <w:rsid w:val="00E7304B"/>
    <w:rsid w:val="00E756EC"/>
    <w:rsid w:val="00EE1790"/>
    <w:rsid w:val="00EE6413"/>
    <w:rsid w:val="00F352D2"/>
    <w:rsid w:val="00F54BE8"/>
    <w:rsid w:val="00F87454"/>
    <w:rsid w:val="00FB4709"/>
    <w:rsid w:val="00FE6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DAAA37"/>
  <w15:chartTrackingRefBased/>
  <w15:docId w15:val="{46A13072-E953-4B55-A2CE-9B7C5DD8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28E0"/>
    <w:pPr>
      <w:ind w:leftChars="400" w:left="840"/>
    </w:pPr>
  </w:style>
  <w:style w:type="paragraph" w:styleId="a5">
    <w:name w:val="Balloon Text"/>
    <w:basedOn w:val="a"/>
    <w:link w:val="a6"/>
    <w:uiPriority w:val="99"/>
    <w:semiHidden/>
    <w:unhideWhenUsed/>
    <w:rsid w:val="007326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26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0655CB-115E-44DD-98B7-335CFF8CF015}">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8D2F7-4EF5-4EBF-B4DA-80D794EC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KURA002</dc:creator>
  <cp:keywords/>
  <dc:description/>
  <cp:lastModifiedBy>KURA002</cp:lastModifiedBy>
  <cp:revision>9</cp:revision>
  <cp:lastPrinted>2016-11-21T01:35:00Z</cp:lastPrinted>
  <dcterms:created xsi:type="dcterms:W3CDTF">2016-11-15T08:15:00Z</dcterms:created>
  <dcterms:modified xsi:type="dcterms:W3CDTF">2016-11-28T06:38:00Z</dcterms:modified>
</cp:coreProperties>
</file>