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88585990"/>
        <w:docPartObj>
          <w:docPartGallery w:val="Cover Pages"/>
          <w:docPartUnique/>
        </w:docPartObj>
      </w:sdtPr>
      <w:sdtEndPr>
        <w:rPr>
          <w:color w:val="5B9BD5" w:themeColor="accent1"/>
          <w:kern w:val="0"/>
          <w:sz w:val="22"/>
        </w:rPr>
      </w:sdtEndPr>
      <w:sdtContent>
        <w:p w:rsidR="002D5EAA" w:rsidRDefault="002D5EAA">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グループ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四角形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作成者"/>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2D5EAA" w:rsidRDefault="00783700">
                                      <w:pPr>
                                        <w:pStyle w:val="ab"/>
                                        <w:spacing w:before="120"/>
                                        <w:jc w:val="center"/>
                                        <w:rPr>
                                          <w:color w:val="FFFFFF" w:themeColor="background1"/>
                                        </w:rPr>
                                      </w:pPr>
                                      <w:r>
                                        <w:rPr>
                                          <w:rFonts w:hint="eastAsia"/>
                                          <w:color w:val="FFFFFF" w:themeColor="background1"/>
                                        </w:rPr>
                                        <w:t>作成日</w:t>
                                      </w:r>
                                      <w:r>
                                        <w:rPr>
                                          <w:color w:val="FFFFFF" w:themeColor="background1"/>
                                        </w:rPr>
                                        <w:t>：</w:t>
                                      </w:r>
                                      <w:r>
                                        <w:rPr>
                                          <w:rFonts w:hint="eastAsia"/>
                                          <w:color w:val="FFFFFF" w:themeColor="background1"/>
                                        </w:rPr>
                                        <w:t>平成28年9月7日</w:t>
                                      </w:r>
                                    </w:p>
                                  </w:sdtContent>
                                </w:sdt>
                                <w:p w:rsidR="002D5EAA" w:rsidRDefault="00562F44">
                                  <w:pPr>
                                    <w:pStyle w:val="ab"/>
                                    <w:spacing w:before="120"/>
                                    <w:jc w:val="center"/>
                                    <w:rPr>
                                      <w:color w:val="FFFFFF" w:themeColor="background1"/>
                                    </w:rPr>
                                  </w:pPr>
                                  <w:sdt>
                                    <w:sdtPr>
                                      <w:rPr>
                                        <w:caps/>
                                        <w:color w:val="FFFFFF" w:themeColor="background1"/>
                                      </w:rPr>
                                      <w:alias w:val="会社"/>
                                      <w:tag w:val=""/>
                                      <w:id w:val="1618182777"/>
                                      <w:dataBinding w:prefixMappings="xmlns:ns0='http://schemas.openxmlformats.org/officeDocument/2006/extended-properties' " w:xpath="/ns0:Properties[1]/ns0:Company[1]" w:storeItemID="{6668398D-A668-4E3E-A5EB-62B293D839F1}"/>
                                      <w:text/>
                                    </w:sdtPr>
                                    <w:sdtEndPr/>
                                    <w:sdtContent>
                                      <w:r w:rsidR="00783700">
                                        <w:rPr>
                                          <w:rFonts w:hint="eastAsia"/>
                                          <w:caps/>
                                          <w:color w:val="FFFFFF" w:themeColor="background1"/>
                                        </w:rPr>
                                        <w:t>倉重税務会計事務所</w:t>
                                      </w:r>
                                      <w:r w:rsidR="00783700">
                                        <w:rPr>
                                          <w:caps/>
                                          <w:color w:val="FFFFFF" w:themeColor="background1"/>
                                        </w:rPr>
                                        <w:t xml:space="preserve">　菅野</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2D5EAA" w:rsidRDefault="0004086F">
                                      <w:pPr>
                                        <w:pStyle w:val="ab"/>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hint="eastAsia"/>
                                          <w:caps/>
                                          <w:color w:val="5B9BD5" w:themeColor="accent1"/>
                                          <w:sz w:val="72"/>
                                          <w:szCs w:val="72"/>
                                        </w:rPr>
                                        <w:t>会計諸規則に</w:t>
                                      </w:r>
                                      <w:r>
                                        <w:rPr>
                                          <w:rFonts w:asciiTheme="majorHAnsi" w:eastAsiaTheme="majorEastAsia" w:hAnsiTheme="majorHAnsi" w:cstheme="majorBidi"/>
                                          <w:caps/>
                                          <w:color w:val="5B9BD5" w:themeColor="accent1"/>
                                          <w:sz w:val="72"/>
                                          <w:szCs w:val="72"/>
                                        </w:rPr>
                                        <w:t>関する</w:t>
                                      </w:r>
                                      <w:r>
                                        <w:rPr>
                                          <w:rFonts w:asciiTheme="majorHAnsi" w:eastAsiaTheme="majorEastAsia" w:hAnsiTheme="majorHAnsi" w:cstheme="majorBidi" w:hint="eastAsia"/>
                                          <w:caps/>
                                          <w:color w:val="5B9BD5" w:themeColor="accent1"/>
                                          <w:sz w:val="72"/>
                                          <w:szCs w:val="72"/>
                                        </w:rPr>
                                        <w:t xml:space="preserve">　</w:t>
                                      </w:r>
                                      <w:r>
                                        <w:rPr>
                                          <w:rFonts w:asciiTheme="majorHAnsi" w:eastAsiaTheme="majorEastAsia" w:hAnsiTheme="majorHAnsi" w:cstheme="majorBidi"/>
                                          <w:caps/>
                                          <w:color w:val="5B9BD5" w:themeColor="accent1"/>
                                          <w:sz w:val="72"/>
                                          <w:szCs w:val="72"/>
                                        </w:rPr>
                                        <w:t xml:space="preserve">　　　</w:t>
                                      </w:r>
                                      <w:r>
                                        <w:rPr>
                                          <w:rFonts w:asciiTheme="majorHAnsi" w:eastAsiaTheme="majorEastAsia" w:hAnsiTheme="majorHAnsi" w:cstheme="majorBidi" w:hint="eastAsia"/>
                                          <w:caps/>
                                          <w:color w:val="5B9BD5" w:themeColor="accent1"/>
                                          <w:sz w:val="72"/>
                                          <w:szCs w:val="72"/>
                                        </w:rPr>
                                        <w:t>最近</w:t>
                                      </w:r>
                                      <w:r>
                                        <w:rPr>
                                          <w:rFonts w:asciiTheme="majorHAnsi" w:eastAsiaTheme="majorEastAsia" w:hAnsiTheme="majorHAnsi" w:cstheme="majorBidi"/>
                                          <w:caps/>
                                          <w:color w:val="5B9BD5" w:themeColor="accent1"/>
                                          <w:sz w:val="72"/>
                                          <w:szCs w:val="72"/>
                                        </w:rPr>
                                        <w:t>の体系</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193"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IRt/yH0AwAA/A4AAA4AAAAAAAAAAAAAAAAALgIAAGRycy9l&#10;Mm9Eb2MueG1sUEsBAi0AFAAGAAgAAAAhALTEg7DcAAAABwEAAA8AAAAAAAAAAAAAAAAATgYAAGRy&#10;cy9kb3ducmV2LnhtbFBLBQYAAAAABAAEAPMAAABXBwAAAAA=&#10;">
                    <v:rect id="四角形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四角形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作成者"/>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2D5EAA" w:rsidRDefault="00783700">
                                <w:pPr>
                                  <w:pStyle w:val="ab"/>
                                  <w:spacing w:before="120"/>
                                  <w:jc w:val="center"/>
                                  <w:rPr>
                                    <w:color w:val="FFFFFF" w:themeColor="background1"/>
                                  </w:rPr>
                                </w:pPr>
                                <w:r>
                                  <w:rPr>
                                    <w:rFonts w:hint="eastAsia"/>
                                    <w:color w:val="FFFFFF" w:themeColor="background1"/>
                                  </w:rPr>
                                  <w:t>作成日</w:t>
                                </w:r>
                                <w:r>
                                  <w:rPr>
                                    <w:color w:val="FFFFFF" w:themeColor="background1"/>
                                  </w:rPr>
                                  <w:t>：</w:t>
                                </w:r>
                                <w:r>
                                  <w:rPr>
                                    <w:rFonts w:hint="eastAsia"/>
                                    <w:color w:val="FFFFFF" w:themeColor="background1"/>
                                  </w:rPr>
                                  <w:t>平成28年9月7日</w:t>
                                </w:r>
                              </w:p>
                            </w:sdtContent>
                          </w:sdt>
                          <w:p w:rsidR="002D5EAA" w:rsidRDefault="005F18CE">
                            <w:pPr>
                              <w:pStyle w:val="ab"/>
                              <w:spacing w:before="120"/>
                              <w:jc w:val="center"/>
                              <w:rPr>
                                <w:color w:val="FFFFFF" w:themeColor="background1"/>
                              </w:rPr>
                            </w:pPr>
                            <w:sdt>
                              <w:sdtPr>
                                <w:rPr>
                                  <w:caps/>
                                  <w:color w:val="FFFFFF" w:themeColor="background1"/>
                                </w:rPr>
                                <w:alias w:val="会社"/>
                                <w:tag w:val=""/>
                                <w:id w:val="1618182777"/>
                                <w:dataBinding w:prefixMappings="xmlns:ns0='http://schemas.openxmlformats.org/officeDocument/2006/extended-properties' " w:xpath="/ns0:Properties[1]/ns0:Company[1]" w:storeItemID="{6668398D-A668-4E3E-A5EB-62B293D839F1}"/>
                                <w:text/>
                              </w:sdtPr>
                              <w:sdtEndPr/>
                              <w:sdtContent>
                                <w:r w:rsidR="00783700">
                                  <w:rPr>
                                    <w:rFonts w:hint="eastAsia"/>
                                    <w:caps/>
                                    <w:color w:val="FFFFFF" w:themeColor="background1"/>
                                  </w:rPr>
                                  <w:t>倉重税務会計事務所</w:t>
                                </w:r>
                                <w:r w:rsidR="00783700">
                                  <w:rPr>
                                    <w:caps/>
                                    <w:color w:val="FFFFFF" w:themeColor="background1"/>
                                  </w:rPr>
                                  <w:t xml:space="preserve">　菅野</w:t>
                                </w:r>
                              </w:sdtContent>
                            </w:sdt>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2D5EAA" w:rsidRDefault="0004086F">
                                <w:pPr>
                                  <w:pStyle w:val="ab"/>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hint="eastAsia"/>
                                    <w:caps/>
                                    <w:color w:val="5B9BD5" w:themeColor="accent1"/>
                                    <w:sz w:val="72"/>
                                    <w:szCs w:val="72"/>
                                  </w:rPr>
                                  <w:t>会計諸規則に</w:t>
                                </w:r>
                                <w:r>
                                  <w:rPr>
                                    <w:rFonts w:asciiTheme="majorHAnsi" w:eastAsiaTheme="majorEastAsia" w:hAnsiTheme="majorHAnsi" w:cstheme="majorBidi"/>
                                    <w:caps/>
                                    <w:color w:val="5B9BD5" w:themeColor="accent1"/>
                                    <w:sz w:val="72"/>
                                    <w:szCs w:val="72"/>
                                  </w:rPr>
                                  <w:t>関する</w:t>
                                </w:r>
                                <w:r>
                                  <w:rPr>
                                    <w:rFonts w:asciiTheme="majorHAnsi" w:eastAsiaTheme="majorEastAsia" w:hAnsiTheme="majorHAnsi" w:cstheme="majorBidi" w:hint="eastAsia"/>
                                    <w:caps/>
                                    <w:color w:val="5B9BD5" w:themeColor="accent1"/>
                                    <w:sz w:val="72"/>
                                    <w:szCs w:val="72"/>
                                  </w:rPr>
                                  <w:t xml:space="preserve">　</w:t>
                                </w:r>
                                <w:r>
                                  <w:rPr>
                                    <w:rFonts w:asciiTheme="majorHAnsi" w:eastAsiaTheme="majorEastAsia" w:hAnsiTheme="majorHAnsi" w:cstheme="majorBidi"/>
                                    <w:caps/>
                                    <w:color w:val="5B9BD5" w:themeColor="accent1"/>
                                    <w:sz w:val="72"/>
                                    <w:szCs w:val="72"/>
                                  </w:rPr>
                                  <w:t xml:space="preserve">　　　</w:t>
                                </w:r>
                                <w:r>
                                  <w:rPr>
                                    <w:rFonts w:asciiTheme="majorHAnsi" w:eastAsiaTheme="majorEastAsia" w:hAnsiTheme="majorHAnsi" w:cstheme="majorBidi" w:hint="eastAsia"/>
                                    <w:caps/>
                                    <w:color w:val="5B9BD5" w:themeColor="accent1"/>
                                    <w:sz w:val="72"/>
                                    <w:szCs w:val="72"/>
                                  </w:rPr>
                                  <w:t>最近</w:t>
                                </w:r>
                                <w:r>
                                  <w:rPr>
                                    <w:rFonts w:asciiTheme="majorHAnsi" w:eastAsiaTheme="majorEastAsia" w:hAnsiTheme="majorHAnsi" w:cstheme="majorBidi"/>
                                    <w:caps/>
                                    <w:color w:val="5B9BD5" w:themeColor="accent1"/>
                                    <w:sz w:val="72"/>
                                    <w:szCs w:val="72"/>
                                  </w:rPr>
                                  <w:t>の体系</w:t>
                                </w:r>
                              </w:p>
                            </w:sdtContent>
                          </w:sdt>
                        </w:txbxContent>
                      </v:textbox>
                    </v:shape>
                    <w10:wrap anchorx="page" anchory="page"/>
                  </v:group>
                </w:pict>
              </mc:Fallback>
            </mc:AlternateContent>
          </w:r>
        </w:p>
        <w:p w:rsidR="002D5EAA" w:rsidRPr="00783700" w:rsidRDefault="002D5EAA" w:rsidP="00783700">
          <w:pPr>
            <w:widowControl/>
            <w:jc w:val="left"/>
            <w:rPr>
              <w:color w:val="5B9BD5" w:themeColor="accent1"/>
              <w:kern w:val="0"/>
              <w:sz w:val="22"/>
            </w:rPr>
          </w:pPr>
          <w:r>
            <w:rPr>
              <w:color w:val="5B9BD5" w:themeColor="accent1"/>
              <w:kern w:val="0"/>
              <w:sz w:val="22"/>
            </w:rPr>
            <w:br w:type="page"/>
          </w:r>
        </w:p>
      </w:sdtContent>
    </w:sdt>
    <w:p w:rsidR="004B4E11" w:rsidRPr="00783700" w:rsidRDefault="00803C41" w:rsidP="00783700">
      <w:pPr>
        <w:jc w:val="center"/>
        <w:rPr>
          <w:b/>
          <w:sz w:val="24"/>
          <w:szCs w:val="24"/>
          <w:u w:val="single"/>
        </w:rPr>
      </w:pPr>
      <w:r w:rsidRPr="00783700">
        <w:rPr>
          <w:rFonts w:hint="eastAsia"/>
          <w:b/>
          <w:sz w:val="24"/>
          <w:szCs w:val="24"/>
          <w:u w:val="single"/>
        </w:rPr>
        <w:lastRenderedPageBreak/>
        <w:t>法令及び会計基準の体系</w:t>
      </w:r>
    </w:p>
    <w:p w:rsidR="00803C41" w:rsidRDefault="00746763" w:rsidP="008952B1">
      <w:pPr>
        <w:jc w:val="left"/>
      </w:pPr>
      <w:r>
        <w:rPr>
          <w:rFonts w:hint="eastAsia"/>
          <w:noProof/>
        </w:rPr>
        <mc:AlternateContent>
          <mc:Choice Requires="wps">
            <w:drawing>
              <wp:anchor distT="0" distB="0" distL="114300" distR="114300" simplePos="0" relativeHeight="251699200" behindDoc="0" locked="0" layoutInCell="1" allowOverlap="1" wp14:anchorId="2C3CE1E2" wp14:editId="36B257DF">
                <wp:simplePos x="0" y="0"/>
                <wp:positionH relativeFrom="margin">
                  <wp:posOffset>802640</wp:posOffset>
                </wp:positionH>
                <wp:positionV relativeFrom="paragraph">
                  <wp:posOffset>102235</wp:posOffset>
                </wp:positionV>
                <wp:extent cx="0" cy="893445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0" cy="89344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A99C9" id="直線コネクタ 2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2pt,8.05pt" to="63.2pt,7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" strokecolor="windowText" strokeweight="1pt">
                <v:stroke joinstyle="miter"/>
                <w10:wrap anchorx="margin"/>
              </v:line>
            </w:pict>
          </mc:Fallback>
        </mc:AlternateContent>
      </w:r>
      <w:r w:rsidR="00803C41">
        <w:rPr>
          <w:rFonts w:hint="eastAsia"/>
        </w:rPr>
        <w:t>会計諸基準偏</w:t>
      </w:r>
      <w:r w:rsidR="00783700" w:rsidRPr="00480790">
        <w:rPr>
          <w:rFonts w:hint="eastAsia"/>
          <w:strike/>
        </w:rPr>
        <w:t xml:space="preserve">　　　　　　　</w:t>
      </w:r>
      <w:r w:rsidR="00803C41">
        <w:rPr>
          <w:rFonts w:hint="eastAsia"/>
        </w:rPr>
        <w:t>企業会計原則・同注解</w:t>
      </w:r>
    </w:p>
    <w:p w:rsidR="00803C41" w:rsidRDefault="00803C41" w:rsidP="002D5EAA">
      <w:pPr>
        <w:ind w:leftChars="-500" w:left="-1050"/>
        <w:jc w:val="left"/>
      </w:pPr>
      <w:r>
        <w:rPr>
          <w:rFonts w:hint="eastAsia"/>
        </w:rPr>
        <w:t xml:space="preserve">　　　　　　　　　　　</w:t>
      </w:r>
      <w:r w:rsidRPr="00480790">
        <w:rPr>
          <w:rFonts w:hint="eastAsia"/>
          <w:strike/>
        </w:rPr>
        <w:t xml:space="preserve">　　　　　　　</w:t>
      </w:r>
      <w:r>
        <w:rPr>
          <w:rFonts w:hint="eastAsia"/>
        </w:rPr>
        <w:t>外貨建取引等会計処理基準</w:t>
      </w:r>
    </w:p>
    <w:p w:rsidR="00803C41" w:rsidRDefault="00803C41" w:rsidP="002D5EAA">
      <w:pPr>
        <w:ind w:leftChars="-500" w:left="-1050"/>
        <w:jc w:val="left"/>
      </w:pPr>
      <w:r>
        <w:rPr>
          <w:rFonts w:hint="eastAsia"/>
        </w:rPr>
        <w:t xml:space="preserve">　　　　　　　　　　　</w:t>
      </w:r>
      <w:r w:rsidRPr="00480790">
        <w:rPr>
          <w:rFonts w:hint="eastAsia"/>
          <w:strike/>
        </w:rPr>
        <w:t xml:space="preserve">　　　　　　　</w:t>
      </w:r>
      <w:r>
        <w:rPr>
          <w:rFonts w:hint="eastAsia"/>
        </w:rPr>
        <w:t>連結キャッシュ・フロー計算書等の作成基準</w:t>
      </w:r>
    </w:p>
    <w:p w:rsidR="00803C41" w:rsidRPr="00803C41" w:rsidRDefault="00803C41" w:rsidP="002D5EAA">
      <w:pPr>
        <w:ind w:leftChars="-500" w:left="-1050"/>
        <w:jc w:val="left"/>
      </w:pPr>
      <w:r>
        <w:rPr>
          <w:rFonts w:hint="eastAsia"/>
        </w:rPr>
        <w:t xml:space="preserve">　　　　　　　　　　　</w:t>
      </w:r>
      <w:r w:rsidRPr="00480790">
        <w:rPr>
          <w:rFonts w:hint="eastAsia"/>
          <w:strike/>
        </w:rPr>
        <w:t xml:space="preserve">　　　　　　　</w:t>
      </w:r>
      <w:r>
        <w:rPr>
          <w:rFonts w:hint="eastAsia"/>
        </w:rPr>
        <w:t>研究開発費等に係る会計基準</w:t>
      </w:r>
    </w:p>
    <w:p w:rsidR="00803C41" w:rsidRDefault="00803C41" w:rsidP="002D5EAA">
      <w:pPr>
        <w:ind w:leftChars="-500" w:left="-1050"/>
        <w:jc w:val="left"/>
      </w:pPr>
      <w:r>
        <w:rPr>
          <w:rFonts w:hint="eastAsia"/>
        </w:rPr>
        <w:t xml:space="preserve">　　　　　　　　　　　</w:t>
      </w:r>
      <w:r w:rsidRPr="00480790">
        <w:rPr>
          <w:rFonts w:hint="eastAsia"/>
          <w:strike/>
        </w:rPr>
        <w:t xml:space="preserve">　　　　　　　</w:t>
      </w:r>
      <w:r>
        <w:rPr>
          <w:rFonts w:hint="eastAsia"/>
        </w:rPr>
        <w:t>税効果会計に係る会計基準</w:t>
      </w:r>
    </w:p>
    <w:p w:rsidR="00803C41" w:rsidRDefault="00803C41" w:rsidP="002D5EAA">
      <w:pPr>
        <w:ind w:leftChars="-500" w:left="-1050"/>
        <w:jc w:val="left"/>
      </w:pPr>
      <w:r>
        <w:rPr>
          <w:rFonts w:hint="eastAsia"/>
        </w:rPr>
        <w:t xml:space="preserve">　　　　　　　　　　　</w:t>
      </w:r>
      <w:r w:rsidRPr="00480790">
        <w:rPr>
          <w:rFonts w:hint="eastAsia"/>
          <w:strike/>
        </w:rPr>
        <w:t xml:space="preserve">　　　　　　　</w:t>
      </w:r>
      <w:r>
        <w:rPr>
          <w:rFonts w:hint="eastAsia"/>
        </w:rPr>
        <w:t>固定資産の減損に係る会計基準</w:t>
      </w:r>
    </w:p>
    <w:p w:rsidR="00803C41" w:rsidRDefault="00803C41" w:rsidP="002D5EAA">
      <w:pPr>
        <w:ind w:leftChars="-500" w:left="-1050"/>
        <w:jc w:val="left"/>
      </w:pPr>
      <w:r>
        <w:rPr>
          <w:rFonts w:hint="eastAsia"/>
        </w:rPr>
        <w:t xml:space="preserve">　　　　　　　　　　　</w:t>
      </w:r>
      <w:r w:rsidRPr="00480790">
        <w:rPr>
          <w:rFonts w:hint="eastAsia"/>
          <w:strike/>
        </w:rPr>
        <w:t xml:space="preserve">　　　　　　　</w:t>
      </w:r>
      <w:r>
        <w:rPr>
          <w:rFonts w:hint="eastAsia"/>
        </w:rPr>
        <w:t>国際会計基準(ＩＦＲＳ)への対応のあり方に関する当面の方針</w:t>
      </w:r>
    </w:p>
    <w:p w:rsidR="00803C41" w:rsidRDefault="00803C41" w:rsidP="002D5EAA">
      <w:pPr>
        <w:ind w:leftChars="-500" w:left="-1050"/>
        <w:jc w:val="left"/>
      </w:pPr>
      <w:r>
        <w:rPr>
          <w:rFonts w:hint="eastAsia"/>
        </w:rPr>
        <w:t xml:space="preserve">　　　　　　　　　　　</w:t>
      </w:r>
      <w:r w:rsidRPr="00480790">
        <w:rPr>
          <w:rFonts w:hint="eastAsia"/>
          <w:strike/>
        </w:rPr>
        <w:t xml:space="preserve">　　　　　　　</w:t>
      </w:r>
      <w:r w:rsidR="004B4E11">
        <w:rPr>
          <w:rFonts w:hint="eastAsia"/>
        </w:rPr>
        <w:t>自己株式及び準備金の額の減少等に関する会計基準</w:t>
      </w:r>
    </w:p>
    <w:p w:rsidR="00803C41" w:rsidRDefault="004B4E11" w:rsidP="002D5EAA">
      <w:pPr>
        <w:ind w:leftChars="-500" w:left="-1050"/>
        <w:jc w:val="left"/>
      </w:pPr>
      <w:r>
        <w:rPr>
          <w:rFonts w:hint="eastAsia"/>
        </w:rPr>
        <w:t xml:space="preserve">　　　　　　　　　　　</w:t>
      </w:r>
      <w:r w:rsidRPr="00480790">
        <w:rPr>
          <w:rFonts w:hint="eastAsia"/>
          <w:strike/>
        </w:rPr>
        <w:t xml:space="preserve">　　　　　　　</w:t>
      </w:r>
      <w:r>
        <w:rPr>
          <w:rFonts w:hint="eastAsia"/>
        </w:rPr>
        <w:t>1株当たり当期純利益に関する会計基準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役員賞与に関する会計基準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貸借対照表の純資産の部の表示に関する会計基準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株主資本等変動計算書に関する会計基準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事業分離に関する会計基準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ストック・オプション等に関する会計基準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棚卸資産の評価に関する会計基準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金融商品に関する会計基準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関連当事者の開示に関する会計基準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四半期財務諸表に関する会計基準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リース取引に関する会計基準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工事契約に関する会計基準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持分法に関する会計基準</w:t>
      </w:r>
    </w:p>
    <w:p w:rsidR="00803C41" w:rsidRPr="004B4E11" w:rsidRDefault="004B4E11" w:rsidP="002D5EAA">
      <w:pPr>
        <w:ind w:leftChars="-500" w:left="-1050"/>
        <w:jc w:val="left"/>
      </w:pPr>
      <w:r>
        <w:rPr>
          <w:rFonts w:hint="eastAsia"/>
        </w:rPr>
        <w:t xml:space="preserve">　　　　　　　　　　　</w:t>
      </w:r>
      <w:r w:rsidRPr="00746763">
        <w:rPr>
          <w:rFonts w:hint="eastAsia"/>
          <w:b/>
          <w:strike/>
        </w:rPr>
        <w:t xml:space="preserve">　　　　　　　</w:t>
      </w:r>
      <w:r>
        <w:rPr>
          <w:rFonts w:hint="eastAsia"/>
        </w:rPr>
        <w:t>セグメント情報等の開示に関する会計基準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資産除去債務に関する会計基準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賃貸等不動産の時価等の開示に関する会計基準</w:t>
      </w:r>
    </w:p>
    <w:p w:rsidR="00803C41" w:rsidRDefault="004B4E11" w:rsidP="002D5EAA">
      <w:pPr>
        <w:ind w:leftChars="-500" w:left="-1050"/>
        <w:jc w:val="left"/>
      </w:pPr>
      <w:r>
        <w:rPr>
          <w:rFonts w:hint="eastAsia"/>
        </w:rPr>
        <w:t xml:space="preserve">　　　　　　　　　　　</w:t>
      </w:r>
      <w:r w:rsidRPr="00746763">
        <w:rPr>
          <w:rFonts w:hint="eastAsia"/>
          <w:b/>
          <w:strike/>
        </w:rPr>
        <w:t xml:space="preserve">　　　　　　　</w:t>
      </w:r>
      <w:r>
        <w:rPr>
          <w:rFonts w:hint="eastAsia"/>
        </w:rPr>
        <w:t>企業結合に関する会計基準</w:t>
      </w:r>
    </w:p>
    <w:p w:rsidR="00803C41" w:rsidRDefault="004B4E11" w:rsidP="002D5EAA">
      <w:pPr>
        <w:ind w:leftChars="-500" w:left="-1050"/>
        <w:jc w:val="left"/>
      </w:pPr>
      <w:r>
        <w:rPr>
          <w:rFonts w:hint="eastAsia"/>
        </w:rPr>
        <w:t xml:space="preserve">　　　　　　　　　　　</w:t>
      </w:r>
      <w:r w:rsidRPr="00746763">
        <w:rPr>
          <w:rFonts w:hint="eastAsia"/>
          <w:strike/>
        </w:rPr>
        <w:t xml:space="preserve">　　　　　　　</w:t>
      </w:r>
      <w:r>
        <w:rPr>
          <w:rFonts w:hint="eastAsia"/>
        </w:rPr>
        <w:t>連結財務諸表に関する会計基準</w:t>
      </w:r>
    </w:p>
    <w:p w:rsidR="00803C41" w:rsidRDefault="004B4E11" w:rsidP="002D5EAA">
      <w:pPr>
        <w:ind w:leftChars="-500" w:left="-1050"/>
        <w:jc w:val="left"/>
      </w:pPr>
      <w:r>
        <w:rPr>
          <w:rFonts w:hint="eastAsia"/>
        </w:rPr>
        <w:t xml:space="preserve">　　　　　　　　　　　</w:t>
      </w:r>
      <w:r w:rsidRPr="00746763">
        <w:rPr>
          <w:rFonts w:hint="eastAsia"/>
          <w:strike/>
        </w:rPr>
        <w:t xml:space="preserve">　　　　　　　</w:t>
      </w:r>
      <w:r>
        <w:rPr>
          <w:rFonts w:hint="eastAsia"/>
        </w:rPr>
        <w:t>「研究開発費等に係る会計基準」の一部改正</w:t>
      </w:r>
    </w:p>
    <w:p w:rsidR="00803C41" w:rsidRDefault="004B4E11" w:rsidP="002D5EAA">
      <w:pPr>
        <w:ind w:leftChars="-500" w:left="-1050"/>
        <w:jc w:val="left"/>
      </w:pPr>
      <w:r>
        <w:rPr>
          <w:rFonts w:hint="eastAsia"/>
        </w:rPr>
        <w:t xml:space="preserve">　　　　　　　　　　　</w:t>
      </w:r>
      <w:r w:rsidRPr="00746763">
        <w:rPr>
          <w:rFonts w:hint="eastAsia"/>
          <w:strike/>
        </w:rPr>
        <w:t xml:space="preserve">　　　　　　　</w:t>
      </w:r>
      <w:r>
        <w:rPr>
          <w:rFonts w:hint="eastAsia"/>
        </w:rPr>
        <w:t>会計上の変更及び誤謬の訂正に関する会計基準</w:t>
      </w:r>
    </w:p>
    <w:p w:rsidR="004B4E11" w:rsidRDefault="004B4E11" w:rsidP="002D5EAA">
      <w:pPr>
        <w:ind w:leftChars="-500" w:left="-1050"/>
        <w:jc w:val="left"/>
      </w:pPr>
      <w:r>
        <w:rPr>
          <w:rFonts w:hint="eastAsia"/>
        </w:rPr>
        <w:t xml:space="preserve">　　　　　　　　　　　</w:t>
      </w:r>
      <w:r w:rsidRPr="00746763">
        <w:rPr>
          <w:rFonts w:hint="eastAsia"/>
          <w:strike/>
        </w:rPr>
        <w:t xml:space="preserve">　　　　　　　</w:t>
      </w:r>
      <w:r>
        <w:rPr>
          <w:rFonts w:hint="eastAsia"/>
        </w:rPr>
        <w:t>包括利益の表示に関する会計基準</w:t>
      </w:r>
    </w:p>
    <w:p w:rsidR="00803C41" w:rsidRDefault="004B4E11" w:rsidP="002D5EAA">
      <w:pPr>
        <w:ind w:leftChars="-500" w:left="-1050"/>
        <w:jc w:val="left"/>
      </w:pPr>
      <w:r>
        <w:rPr>
          <w:rFonts w:hint="eastAsia"/>
        </w:rPr>
        <w:t xml:space="preserve">　　　　　　　　　　　</w:t>
      </w:r>
      <w:r w:rsidRPr="00746763">
        <w:rPr>
          <w:rFonts w:hint="eastAsia"/>
          <w:strike/>
        </w:rPr>
        <w:t xml:space="preserve">　　　　　　　</w:t>
      </w:r>
      <w:r>
        <w:rPr>
          <w:rFonts w:hint="eastAsia"/>
        </w:rPr>
        <w:t>退職給付に関する会計基準</w:t>
      </w:r>
    </w:p>
    <w:p w:rsidR="00803C41" w:rsidRDefault="004B4E11" w:rsidP="002D5EAA">
      <w:pPr>
        <w:ind w:leftChars="-500" w:left="-1050"/>
        <w:jc w:val="left"/>
      </w:pPr>
      <w:r>
        <w:rPr>
          <w:rFonts w:hint="eastAsia"/>
        </w:rPr>
        <w:t xml:space="preserve">　　　　　　　　　　　</w:t>
      </w:r>
      <w:r w:rsidRPr="00746763">
        <w:rPr>
          <w:rFonts w:hint="eastAsia"/>
          <w:strike/>
        </w:rPr>
        <w:t xml:space="preserve">　　　　　　　</w:t>
      </w:r>
      <w:r>
        <w:rPr>
          <w:rFonts w:hint="eastAsia"/>
        </w:rPr>
        <w:t>連結財務諸表作成における在外子会社の会計処理に関する当面の取扱い</w:t>
      </w:r>
    </w:p>
    <w:p w:rsidR="00803C41" w:rsidRDefault="002D5EAA" w:rsidP="008952B1">
      <w:pPr>
        <w:jc w:val="left"/>
      </w:pPr>
      <w:r>
        <w:rPr>
          <w:rFonts w:hint="eastAsia"/>
        </w:rPr>
        <w:t xml:space="preserve">　　　　　　</w:t>
      </w:r>
      <w:r w:rsidRPr="00746763">
        <w:rPr>
          <w:rFonts w:hint="eastAsia"/>
          <w:strike/>
        </w:rPr>
        <w:t xml:space="preserve">　　　　　　　</w:t>
      </w:r>
      <w:r>
        <w:rPr>
          <w:rFonts w:hint="eastAsia"/>
        </w:rPr>
        <w:t>繰延資産の会計処理に関する当面の取扱い</w:t>
      </w:r>
    </w:p>
    <w:p w:rsidR="00803C41" w:rsidRPr="002D5EAA" w:rsidRDefault="002D5EAA" w:rsidP="008952B1">
      <w:pPr>
        <w:jc w:val="left"/>
      </w:pPr>
      <w:r>
        <w:rPr>
          <w:rFonts w:hint="eastAsia"/>
        </w:rPr>
        <w:t xml:space="preserve">　　　　　　</w:t>
      </w:r>
      <w:r w:rsidRPr="00746763">
        <w:rPr>
          <w:rFonts w:hint="eastAsia"/>
          <w:strike/>
        </w:rPr>
        <w:t xml:space="preserve">　　　　　　　</w:t>
      </w:r>
      <w:r>
        <w:rPr>
          <w:rFonts w:hint="eastAsia"/>
        </w:rPr>
        <w:t>修正国際基準の適用</w:t>
      </w:r>
    </w:p>
    <w:p w:rsidR="00803C41" w:rsidRDefault="002D5EAA" w:rsidP="008952B1">
      <w:pPr>
        <w:jc w:val="left"/>
      </w:pPr>
      <w:r>
        <w:rPr>
          <w:rFonts w:hint="eastAsia"/>
        </w:rPr>
        <w:t xml:space="preserve">　　　　　　</w:t>
      </w:r>
      <w:r w:rsidRPr="00746763">
        <w:rPr>
          <w:rFonts w:hint="eastAsia"/>
          <w:strike/>
        </w:rPr>
        <w:t xml:space="preserve">　　　　　　　</w:t>
      </w:r>
      <w:r>
        <w:rPr>
          <w:rFonts w:hint="eastAsia"/>
        </w:rPr>
        <w:t>のれんの会計処理</w:t>
      </w:r>
    </w:p>
    <w:p w:rsidR="00803C41" w:rsidRDefault="002D5EAA" w:rsidP="008952B1">
      <w:pPr>
        <w:jc w:val="left"/>
      </w:pPr>
      <w:r>
        <w:rPr>
          <w:rFonts w:hint="eastAsia"/>
        </w:rPr>
        <w:t xml:space="preserve">　　　　　　</w:t>
      </w:r>
      <w:r w:rsidRPr="00746763">
        <w:rPr>
          <w:rFonts w:hint="eastAsia"/>
          <w:strike/>
        </w:rPr>
        <w:t xml:space="preserve">　　　　　　　</w:t>
      </w:r>
      <w:r>
        <w:rPr>
          <w:rFonts w:hint="eastAsia"/>
        </w:rPr>
        <w:t>その他の包括利益の会計処理</w:t>
      </w:r>
    </w:p>
    <w:p w:rsidR="00803C41" w:rsidRDefault="002D5EAA" w:rsidP="008952B1">
      <w:pPr>
        <w:jc w:val="left"/>
      </w:pPr>
      <w:r>
        <w:rPr>
          <w:rFonts w:hint="eastAsia"/>
        </w:rPr>
        <w:t xml:space="preserve">　　　　　　</w:t>
      </w:r>
      <w:r w:rsidRPr="00746763">
        <w:rPr>
          <w:rFonts w:hint="eastAsia"/>
          <w:strike/>
        </w:rPr>
        <w:t xml:space="preserve">　　　　　　　</w:t>
      </w:r>
      <w:r>
        <w:rPr>
          <w:rFonts w:hint="eastAsia"/>
        </w:rPr>
        <w:t>原価計算基準</w:t>
      </w:r>
    </w:p>
    <w:p w:rsidR="00803C41" w:rsidRDefault="002D5EAA" w:rsidP="008952B1">
      <w:pPr>
        <w:jc w:val="left"/>
      </w:pPr>
      <w:r>
        <w:rPr>
          <w:rFonts w:hint="eastAsia"/>
        </w:rPr>
        <w:t xml:space="preserve">　　　　　　</w:t>
      </w:r>
      <w:r w:rsidRPr="00746763">
        <w:rPr>
          <w:rFonts w:hint="eastAsia"/>
          <w:strike/>
        </w:rPr>
        <w:t xml:space="preserve">　　　　　　　</w:t>
      </w:r>
      <w:r>
        <w:rPr>
          <w:rFonts w:hint="eastAsia"/>
        </w:rPr>
        <w:t>監査基準</w:t>
      </w:r>
    </w:p>
    <w:p w:rsidR="004B4E11" w:rsidRDefault="002D5EAA" w:rsidP="008952B1">
      <w:pPr>
        <w:jc w:val="left"/>
      </w:pPr>
      <w:r>
        <w:rPr>
          <w:rFonts w:hint="eastAsia"/>
        </w:rPr>
        <w:t xml:space="preserve">　　　　　　</w:t>
      </w:r>
      <w:r w:rsidRPr="00746763">
        <w:rPr>
          <w:rFonts w:hint="eastAsia"/>
          <w:strike/>
        </w:rPr>
        <w:t xml:space="preserve">　　　　　　　</w:t>
      </w:r>
      <w:r>
        <w:rPr>
          <w:rFonts w:hint="eastAsia"/>
        </w:rPr>
        <w:t>商法と企業会計原則との調整に関する意見書(抄)</w:t>
      </w:r>
    </w:p>
    <w:p w:rsidR="002D5EAA" w:rsidRDefault="002D5EAA" w:rsidP="008952B1">
      <w:pPr>
        <w:jc w:val="left"/>
      </w:pPr>
      <w:r>
        <w:rPr>
          <w:rFonts w:hint="eastAsia"/>
        </w:rPr>
        <w:t xml:space="preserve">　　　　　　</w:t>
      </w:r>
      <w:r w:rsidRPr="00746763">
        <w:rPr>
          <w:rFonts w:hint="eastAsia"/>
          <w:strike/>
        </w:rPr>
        <w:t xml:space="preserve">　　　　　　　</w:t>
      </w:r>
      <w:r>
        <w:rPr>
          <w:rFonts w:hint="eastAsia"/>
        </w:rPr>
        <w:t>企業会計原則と関係諸法令との調整に関する連続意見書</w:t>
      </w:r>
    </w:p>
    <w:p w:rsidR="002D5EAA" w:rsidRDefault="002D5EAA" w:rsidP="008952B1">
      <w:pPr>
        <w:jc w:val="left"/>
      </w:pPr>
      <w:r>
        <w:rPr>
          <w:rFonts w:hint="eastAsia"/>
        </w:rPr>
        <w:t xml:space="preserve">　　　　　　</w:t>
      </w:r>
      <w:r w:rsidRPr="00746763">
        <w:rPr>
          <w:rFonts w:hint="eastAsia"/>
          <w:strike/>
        </w:rPr>
        <w:t xml:space="preserve">　　　　　　　</w:t>
      </w:r>
      <w:r>
        <w:rPr>
          <w:rFonts w:hint="eastAsia"/>
        </w:rPr>
        <w:t>商法と企業会計の調整に関する研究会報告書</w:t>
      </w:r>
    </w:p>
    <w:p w:rsidR="00783700" w:rsidRDefault="00783700" w:rsidP="008952B1">
      <w:pPr>
        <w:jc w:val="left"/>
      </w:pPr>
    </w:p>
    <w:p w:rsidR="009E0CFF" w:rsidRDefault="009E0CFF" w:rsidP="008952B1">
      <w:pPr>
        <w:jc w:val="left"/>
      </w:pPr>
    </w:p>
    <w:p w:rsidR="009E0CFF" w:rsidRDefault="009E0CFF" w:rsidP="008952B1">
      <w:pPr>
        <w:jc w:val="left"/>
      </w:pPr>
    </w:p>
    <w:p w:rsidR="00783700" w:rsidRDefault="00746763" w:rsidP="008952B1">
      <w:pPr>
        <w:jc w:val="left"/>
      </w:pPr>
      <w:r>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1069340</wp:posOffset>
                </wp:positionH>
                <wp:positionV relativeFrom="paragraph">
                  <wp:posOffset>111760</wp:posOffset>
                </wp:positionV>
                <wp:extent cx="0" cy="695325"/>
                <wp:effectExtent l="0" t="0" r="19050" b="28575"/>
                <wp:wrapNone/>
                <wp:docPr id="24" name="直線コネクタ 24"/>
                <wp:cNvGraphicFramePr/>
                <a:graphic xmlns:a="http://schemas.openxmlformats.org/drawingml/2006/main">
                  <a:graphicData uri="http://schemas.microsoft.com/office/word/2010/wordprocessingShape">
                    <wps:wsp>
                      <wps:cNvCnPr/>
                      <wps:spPr>
                        <a:xfrm flipH="1">
                          <a:off x="0" y="0"/>
                          <a:ext cx="0" cy="6953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C7EAEB" id="直線コネクタ 24" o:spid="_x0000_s1026" style="position:absolute;left:0;text-align:left;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8.8pt" to="84.2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" strokecolor="black [3213]" strokeweight="1pt">
                <v:stroke joinstyle="miter"/>
              </v:line>
            </w:pict>
          </mc:Fallback>
        </mc:AlternateContent>
      </w:r>
      <w:r w:rsidR="00783700">
        <w:rPr>
          <w:rFonts w:hint="eastAsia"/>
        </w:rPr>
        <w:t>会社法偏</w:t>
      </w:r>
      <w:r w:rsidR="00783700" w:rsidRPr="009E0CFF">
        <w:rPr>
          <w:rFonts w:hint="eastAsia"/>
          <w:strike/>
        </w:rPr>
        <w:t xml:space="preserve">　　　　</w:t>
      </w:r>
      <w:r w:rsidR="00783700" w:rsidRPr="00746763">
        <w:rPr>
          <w:rFonts w:hint="eastAsia"/>
          <w:strike/>
        </w:rPr>
        <w:t xml:space="preserve">　　</w:t>
      </w:r>
      <w:r w:rsidR="007C1784" w:rsidRPr="00746763">
        <w:rPr>
          <w:rFonts w:hint="eastAsia"/>
          <w:strike/>
        </w:rPr>
        <w:t xml:space="preserve">　　　</w:t>
      </w:r>
      <w:r w:rsidR="00783700">
        <w:rPr>
          <w:rFonts w:hint="eastAsia"/>
        </w:rPr>
        <w:t>会社法(抄)</w:t>
      </w:r>
    </w:p>
    <w:p w:rsidR="00783700" w:rsidRDefault="00783700" w:rsidP="008952B1">
      <w:pPr>
        <w:jc w:val="left"/>
      </w:pPr>
      <w:r>
        <w:rPr>
          <w:rFonts w:hint="eastAsia"/>
        </w:rPr>
        <w:t xml:space="preserve">　　　　</w:t>
      </w:r>
      <w:r w:rsidRPr="00746763">
        <w:rPr>
          <w:rFonts w:hint="eastAsia"/>
        </w:rPr>
        <w:t xml:space="preserve">　　　　</w:t>
      </w:r>
      <w:r w:rsidRPr="00746763">
        <w:rPr>
          <w:rFonts w:hint="eastAsia"/>
          <w:strike/>
        </w:rPr>
        <w:t xml:space="preserve">　　</w:t>
      </w:r>
      <w:r w:rsidR="007C1784" w:rsidRPr="00746763">
        <w:rPr>
          <w:rFonts w:hint="eastAsia"/>
          <w:strike/>
        </w:rPr>
        <w:t xml:space="preserve">　　　</w:t>
      </w:r>
      <w:r>
        <w:rPr>
          <w:rFonts w:hint="eastAsia"/>
        </w:rPr>
        <w:t>会社法施行令</w:t>
      </w:r>
    </w:p>
    <w:p w:rsidR="00783700" w:rsidRDefault="00783700" w:rsidP="008952B1">
      <w:pPr>
        <w:jc w:val="left"/>
      </w:pPr>
      <w:r>
        <w:rPr>
          <w:rFonts w:hint="eastAsia"/>
        </w:rPr>
        <w:t xml:space="preserve">　　　　</w:t>
      </w:r>
      <w:r w:rsidRPr="00746763">
        <w:rPr>
          <w:rFonts w:hint="eastAsia"/>
        </w:rPr>
        <w:t xml:space="preserve">　　　　</w:t>
      </w:r>
      <w:r w:rsidRPr="00746763">
        <w:rPr>
          <w:rFonts w:hint="eastAsia"/>
          <w:strike/>
        </w:rPr>
        <w:t xml:space="preserve">　　</w:t>
      </w:r>
      <w:r w:rsidR="007C1784" w:rsidRPr="00746763">
        <w:rPr>
          <w:rFonts w:hint="eastAsia"/>
          <w:strike/>
        </w:rPr>
        <w:t xml:space="preserve">　　　</w:t>
      </w:r>
      <w:r>
        <w:rPr>
          <w:rFonts w:hint="eastAsia"/>
        </w:rPr>
        <w:t>会社法施行規則(抄)</w:t>
      </w:r>
    </w:p>
    <w:p w:rsidR="00783700" w:rsidRDefault="00783700" w:rsidP="008952B1">
      <w:pPr>
        <w:jc w:val="left"/>
      </w:pPr>
      <w:r>
        <w:rPr>
          <w:rFonts w:hint="eastAsia"/>
        </w:rPr>
        <w:t xml:space="preserve">　　　</w:t>
      </w:r>
      <w:r w:rsidRPr="00746763">
        <w:rPr>
          <w:rFonts w:hint="eastAsia"/>
        </w:rPr>
        <w:t xml:space="preserve">　　　　　</w:t>
      </w:r>
      <w:r w:rsidRPr="00746763">
        <w:rPr>
          <w:rFonts w:hint="eastAsia"/>
          <w:strike/>
        </w:rPr>
        <w:t xml:space="preserve">　　</w:t>
      </w:r>
      <w:r w:rsidR="007C1784" w:rsidRPr="00746763">
        <w:rPr>
          <w:rFonts w:hint="eastAsia"/>
          <w:strike/>
        </w:rPr>
        <w:t xml:space="preserve">　　　</w:t>
      </w:r>
      <w:r>
        <w:rPr>
          <w:rFonts w:hint="eastAsia"/>
        </w:rPr>
        <w:t>会社計算規則</w:t>
      </w:r>
    </w:p>
    <w:p w:rsidR="00783700" w:rsidRDefault="00783700" w:rsidP="008952B1">
      <w:pPr>
        <w:jc w:val="left"/>
      </w:pPr>
      <w:r>
        <w:rPr>
          <w:rFonts w:hint="eastAsia"/>
        </w:rPr>
        <w:t xml:space="preserve">　　　　　　　　　　　　　</w:t>
      </w:r>
    </w:p>
    <w:p w:rsidR="00783700" w:rsidRDefault="00783700" w:rsidP="008952B1">
      <w:pPr>
        <w:jc w:val="left"/>
      </w:pPr>
    </w:p>
    <w:p w:rsidR="00783700" w:rsidRDefault="00746763" w:rsidP="008952B1">
      <w:pPr>
        <w:jc w:val="left"/>
      </w:pPr>
      <w:r>
        <w:rPr>
          <w:rFonts w:hint="eastAsia"/>
          <w:noProof/>
        </w:rPr>
        <mc:AlternateContent>
          <mc:Choice Requires="wps">
            <w:drawing>
              <wp:anchor distT="0" distB="0" distL="114300" distR="114300" simplePos="0" relativeHeight="251702272" behindDoc="0" locked="0" layoutInCell="1" allowOverlap="1" wp14:anchorId="2C1BB926" wp14:editId="3E9ABAF3">
                <wp:simplePos x="0" y="0"/>
                <wp:positionH relativeFrom="column">
                  <wp:posOffset>1059180</wp:posOffset>
                </wp:positionH>
                <wp:positionV relativeFrom="paragraph">
                  <wp:posOffset>102235</wp:posOffset>
                </wp:positionV>
                <wp:extent cx="0" cy="2762250"/>
                <wp:effectExtent l="0" t="0" r="19050" b="19050"/>
                <wp:wrapNone/>
                <wp:docPr id="25" name="直線コネクタ 25"/>
                <wp:cNvGraphicFramePr/>
                <a:graphic xmlns:a="http://schemas.openxmlformats.org/drawingml/2006/main">
                  <a:graphicData uri="http://schemas.microsoft.com/office/word/2010/wordprocessingShape">
                    <wps:wsp>
                      <wps:cNvCnPr/>
                      <wps:spPr>
                        <a:xfrm flipH="1">
                          <a:off x="0" y="0"/>
                          <a:ext cx="0" cy="27622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40F65" id="直線コネクタ 25"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8.05pt" to="83.4pt,2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" strokecolor="windowText" strokeweight="1pt">
                <v:stroke joinstyle="miter"/>
              </v:line>
            </w:pict>
          </mc:Fallback>
        </mc:AlternateContent>
      </w:r>
      <w:r w:rsidR="00783700">
        <w:rPr>
          <w:rFonts w:hint="eastAsia"/>
        </w:rPr>
        <w:t>金融商品取引法偏</w:t>
      </w:r>
      <w:r w:rsidR="00783700" w:rsidRPr="00746763">
        <w:rPr>
          <w:rFonts w:hint="eastAsia"/>
          <w:strike/>
        </w:rPr>
        <w:t xml:space="preserve">　　</w:t>
      </w:r>
      <w:r w:rsidR="007C1784" w:rsidRPr="00746763">
        <w:rPr>
          <w:rFonts w:hint="eastAsia"/>
          <w:strike/>
        </w:rPr>
        <w:t xml:space="preserve">　　　</w:t>
      </w:r>
      <w:r w:rsidR="00783700">
        <w:rPr>
          <w:rFonts w:hint="eastAsia"/>
        </w:rPr>
        <w:t>金融商品取引法(抄)</w:t>
      </w:r>
    </w:p>
    <w:p w:rsidR="00783700" w:rsidRDefault="00783700" w:rsidP="007C1784">
      <w:pPr>
        <w:jc w:val="left"/>
      </w:pPr>
      <w:r>
        <w:rPr>
          <w:rFonts w:hint="eastAsia"/>
        </w:rPr>
        <w:t xml:space="preserve">　　　　　　　　</w:t>
      </w:r>
      <w:r w:rsidRPr="00746763">
        <w:rPr>
          <w:rFonts w:hint="eastAsia"/>
          <w:strike/>
        </w:rPr>
        <w:t xml:space="preserve">　　　　　</w:t>
      </w:r>
      <w:r>
        <w:rPr>
          <w:rFonts w:hint="eastAsia"/>
        </w:rPr>
        <w:t>金融商品取引法施行令(抄)</w:t>
      </w:r>
    </w:p>
    <w:p w:rsidR="002D5EAA" w:rsidRDefault="00783700" w:rsidP="007C1784">
      <w:pPr>
        <w:jc w:val="left"/>
      </w:pPr>
      <w:r>
        <w:rPr>
          <w:rFonts w:hint="eastAsia"/>
        </w:rPr>
        <w:t xml:space="preserve">　　　　　　　　</w:t>
      </w:r>
      <w:r w:rsidRPr="00746763">
        <w:rPr>
          <w:rFonts w:hint="eastAsia"/>
          <w:strike/>
        </w:rPr>
        <w:t xml:space="preserve">　　　　　</w:t>
      </w:r>
      <w:r>
        <w:rPr>
          <w:rFonts w:hint="eastAsia"/>
        </w:rPr>
        <w:t>企業内容等の開示に関する内閣府令(抄)</w:t>
      </w:r>
    </w:p>
    <w:p w:rsidR="00783700" w:rsidRDefault="00783700" w:rsidP="007C1784">
      <w:pPr>
        <w:jc w:val="left"/>
      </w:pPr>
      <w:r>
        <w:rPr>
          <w:rFonts w:hint="eastAsia"/>
        </w:rPr>
        <w:t xml:space="preserve">　　　　　　　　</w:t>
      </w:r>
      <w:r w:rsidRPr="00746763">
        <w:rPr>
          <w:rFonts w:hint="eastAsia"/>
          <w:strike/>
        </w:rPr>
        <w:t xml:space="preserve">　　　　　</w:t>
      </w:r>
      <w:r>
        <w:rPr>
          <w:rFonts w:hint="eastAsia"/>
        </w:rPr>
        <w:t>財務諸表等規則</w:t>
      </w:r>
    </w:p>
    <w:p w:rsidR="00783700" w:rsidRDefault="00783700" w:rsidP="007C1784">
      <w:pPr>
        <w:jc w:val="left"/>
      </w:pPr>
      <w:r>
        <w:rPr>
          <w:rFonts w:hint="eastAsia"/>
        </w:rPr>
        <w:t xml:space="preserve">　　　　　　　　</w:t>
      </w:r>
      <w:r w:rsidRPr="00746763">
        <w:rPr>
          <w:rFonts w:hint="eastAsia"/>
          <w:strike/>
        </w:rPr>
        <w:t xml:space="preserve">　　　　　</w:t>
      </w:r>
      <w:r>
        <w:rPr>
          <w:rFonts w:hint="eastAsia"/>
        </w:rPr>
        <w:t>財務諸表等規則ガイドライン(抄)</w:t>
      </w:r>
    </w:p>
    <w:p w:rsidR="00783700" w:rsidRDefault="00783700" w:rsidP="007C1784">
      <w:pPr>
        <w:jc w:val="left"/>
      </w:pPr>
      <w:r>
        <w:rPr>
          <w:rFonts w:hint="eastAsia"/>
        </w:rPr>
        <w:t xml:space="preserve">　　　　　　　　</w:t>
      </w:r>
      <w:r w:rsidRPr="00746763">
        <w:rPr>
          <w:rFonts w:hint="eastAsia"/>
          <w:strike/>
        </w:rPr>
        <w:t xml:space="preserve">　　　　　</w:t>
      </w:r>
      <w:r>
        <w:rPr>
          <w:rFonts w:hint="eastAsia"/>
        </w:rPr>
        <w:t>連結財務諸表規則</w:t>
      </w:r>
    </w:p>
    <w:p w:rsidR="00783700" w:rsidRDefault="00783700" w:rsidP="007C1784">
      <w:pPr>
        <w:jc w:val="left"/>
      </w:pPr>
      <w:r>
        <w:rPr>
          <w:rFonts w:hint="eastAsia"/>
        </w:rPr>
        <w:t xml:space="preserve">　　　　　　　　</w:t>
      </w:r>
      <w:r w:rsidRPr="00746763">
        <w:rPr>
          <w:rFonts w:hint="eastAsia"/>
          <w:strike/>
        </w:rPr>
        <w:t xml:space="preserve">　　　　　</w:t>
      </w:r>
      <w:r>
        <w:rPr>
          <w:rFonts w:hint="eastAsia"/>
        </w:rPr>
        <w:t>連結財務諸表規則ガイドライン</w:t>
      </w:r>
    </w:p>
    <w:p w:rsidR="00783700" w:rsidRDefault="00783700" w:rsidP="007C1784">
      <w:pPr>
        <w:jc w:val="left"/>
      </w:pPr>
      <w:r>
        <w:rPr>
          <w:rFonts w:hint="eastAsia"/>
        </w:rPr>
        <w:t xml:space="preserve">　　　　　　　　</w:t>
      </w:r>
      <w:r w:rsidRPr="00746763">
        <w:rPr>
          <w:rFonts w:hint="eastAsia"/>
          <w:strike/>
        </w:rPr>
        <w:t xml:space="preserve">　　　　　</w:t>
      </w:r>
      <w:r>
        <w:rPr>
          <w:rFonts w:hint="eastAsia"/>
        </w:rPr>
        <w:t>四半期財務諸表等規則</w:t>
      </w:r>
    </w:p>
    <w:p w:rsidR="00783700" w:rsidRDefault="00783700" w:rsidP="007C1784">
      <w:pPr>
        <w:jc w:val="left"/>
      </w:pPr>
      <w:r>
        <w:rPr>
          <w:rFonts w:hint="eastAsia"/>
        </w:rPr>
        <w:t xml:space="preserve">　　　　　　　　</w:t>
      </w:r>
      <w:r w:rsidRPr="00746763">
        <w:rPr>
          <w:rFonts w:hint="eastAsia"/>
          <w:strike/>
        </w:rPr>
        <w:t xml:space="preserve">　　　　　</w:t>
      </w:r>
      <w:r>
        <w:rPr>
          <w:rFonts w:hint="eastAsia"/>
        </w:rPr>
        <w:t>四半期財務諸表等規則ガイドライン</w:t>
      </w:r>
    </w:p>
    <w:p w:rsidR="00783700" w:rsidRDefault="00783700" w:rsidP="007C1784">
      <w:pPr>
        <w:jc w:val="left"/>
      </w:pPr>
      <w:r>
        <w:rPr>
          <w:rFonts w:hint="eastAsia"/>
        </w:rPr>
        <w:t xml:space="preserve">　　　　　　　　</w:t>
      </w:r>
      <w:r w:rsidRPr="00746763">
        <w:rPr>
          <w:rFonts w:hint="eastAsia"/>
          <w:strike/>
        </w:rPr>
        <w:t xml:space="preserve">　　　　　</w:t>
      </w:r>
      <w:r>
        <w:rPr>
          <w:rFonts w:hint="eastAsia"/>
        </w:rPr>
        <w:t>四半期連結財務諸表規則</w:t>
      </w:r>
    </w:p>
    <w:p w:rsidR="00783700" w:rsidRDefault="00783700" w:rsidP="007C1784">
      <w:pPr>
        <w:jc w:val="left"/>
      </w:pPr>
      <w:r>
        <w:rPr>
          <w:rFonts w:hint="eastAsia"/>
        </w:rPr>
        <w:t xml:space="preserve">　　　　　　　　</w:t>
      </w:r>
      <w:r w:rsidRPr="00746763">
        <w:rPr>
          <w:rFonts w:hint="eastAsia"/>
          <w:strike/>
        </w:rPr>
        <w:t xml:space="preserve">　　　　　</w:t>
      </w:r>
      <w:r w:rsidR="007C1784">
        <w:rPr>
          <w:rFonts w:hint="eastAsia"/>
        </w:rPr>
        <w:t>四半期連結財務諸表規則ガイドライン</w:t>
      </w:r>
    </w:p>
    <w:p w:rsidR="007C1784" w:rsidRDefault="007C1784" w:rsidP="007C1784">
      <w:pPr>
        <w:jc w:val="left"/>
      </w:pPr>
      <w:r>
        <w:rPr>
          <w:rFonts w:hint="eastAsia"/>
        </w:rPr>
        <w:t xml:space="preserve">　　　　　　　　</w:t>
      </w:r>
      <w:r w:rsidRPr="00746763">
        <w:rPr>
          <w:rFonts w:hint="eastAsia"/>
          <w:strike/>
        </w:rPr>
        <w:t xml:space="preserve">　　　　　</w:t>
      </w:r>
      <w:r>
        <w:rPr>
          <w:rFonts w:hint="eastAsia"/>
        </w:rPr>
        <w:t>連結財務諸表規則に規定する金融庁長官が定める企業会計の基準を指定する件</w:t>
      </w:r>
    </w:p>
    <w:p w:rsidR="007C1784" w:rsidRDefault="007C1784" w:rsidP="007C1784">
      <w:pPr>
        <w:jc w:val="left"/>
      </w:pPr>
      <w:r>
        <w:rPr>
          <w:rFonts w:hint="eastAsia"/>
        </w:rPr>
        <w:t xml:space="preserve">　　　　　　　　</w:t>
      </w:r>
      <w:r w:rsidRPr="00746763">
        <w:rPr>
          <w:rFonts w:hint="eastAsia"/>
          <w:strike/>
        </w:rPr>
        <w:t xml:space="preserve">　　　　　</w:t>
      </w:r>
      <w:r>
        <w:rPr>
          <w:rFonts w:hint="eastAsia"/>
        </w:rPr>
        <w:t>財務諸表等規則に規定する金融庁長官が定める企業会計の基準を指定する件</w:t>
      </w:r>
    </w:p>
    <w:p w:rsidR="007C1784" w:rsidRDefault="007C1784" w:rsidP="007C1784">
      <w:pPr>
        <w:jc w:val="left"/>
      </w:pPr>
    </w:p>
    <w:p w:rsidR="007C1784" w:rsidRPr="007C1784" w:rsidRDefault="007C1784" w:rsidP="007C1784">
      <w:pPr>
        <w:ind w:leftChars="-300" w:left="-630"/>
        <w:jc w:val="left"/>
      </w:pPr>
    </w:p>
    <w:p w:rsidR="007C1784" w:rsidRDefault="00746763" w:rsidP="007C1784">
      <w:pPr>
        <w:ind w:leftChars="-300" w:left="-630"/>
        <w:jc w:val="left"/>
      </w:pPr>
      <w:r>
        <w:rPr>
          <w:rFonts w:hint="eastAsia"/>
          <w:noProof/>
        </w:rPr>
        <mc:AlternateContent>
          <mc:Choice Requires="wps">
            <w:drawing>
              <wp:anchor distT="0" distB="0" distL="114300" distR="114300" simplePos="0" relativeHeight="251704320" behindDoc="0" locked="0" layoutInCell="1" allowOverlap="1" wp14:anchorId="741E78E4" wp14:editId="5010A7E8">
                <wp:simplePos x="0" y="0"/>
                <wp:positionH relativeFrom="column">
                  <wp:posOffset>1069340</wp:posOffset>
                </wp:positionH>
                <wp:positionV relativeFrom="paragraph">
                  <wp:posOffset>102235</wp:posOffset>
                </wp:positionV>
                <wp:extent cx="0" cy="47625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4762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DA4A3" id="直線コネクタ 2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8.05pt" to="84.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" strokecolor="windowText" strokeweight="1pt">
                <v:stroke joinstyle="miter"/>
              </v:line>
            </w:pict>
          </mc:Fallback>
        </mc:AlternateContent>
      </w:r>
      <w:r w:rsidR="007C1784">
        <w:rPr>
          <w:rFonts w:hint="eastAsia"/>
        </w:rPr>
        <w:t xml:space="preserve">　　　関連法規偏</w:t>
      </w:r>
      <w:r w:rsidR="007C1784" w:rsidRPr="009E0CFF">
        <w:rPr>
          <w:rFonts w:hint="eastAsia"/>
          <w:strike/>
        </w:rPr>
        <w:t xml:space="preserve">　　　</w:t>
      </w:r>
      <w:r w:rsidR="007C1784" w:rsidRPr="00746763">
        <w:rPr>
          <w:rFonts w:hint="eastAsia"/>
          <w:strike/>
        </w:rPr>
        <w:t xml:space="preserve">　　　　　</w:t>
      </w:r>
      <w:r w:rsidR="007C1784">
        <w:rPr>
          <w:rFonts w:hint="eastAsia"/>
        </w:rPr>
        <w:t>税理士法</w:t>
      </w:r>
    </w:p>
    <w:p w:rsidR="007C1784" w:rsidRDefault="007C1784" w:rsidP="007C1784">
      <w:pPr>
        <w:jc w:val="left"/>
      </w:pPr>
      <w:r>
        <w:rPr>
          <w:rFonts w:hint="eastAsia"/>
        </w:rPr>
        <w:t xml:space="preserve">　　　　　　　　</w:t>
      </w:r>
      <w:r w:rsidRPr="00746763">
        <w:rPr>
          <w:rFonts w:hint="eastAsia"/>
          <w:strike/>
        </w:rPr>
        <w:t xml:space="preserve">　　　　　</w:t>
      </w:r>
      <w:r>
        <w:rPr>
          <w:rFonts w:hint="eastAsia"/>
        </w:rPr>
        <w:t>減価償却資産の償却率、改定償却率及び保証率の表</w:t>
      </w:r>
    </w:p>
    <w:p w:rsidR="007C1784" w:rsidRPr="007C1784" w:rsidRDefault="007C1784" w:rsidP="007C1784">
      <w:pPr>
        <w:jc w:val="left"/>
      </w:pPr>
      <w:r>
        <w:rPr>
          <w:rFonts w:hint="eastAsia"/>
        </w:rPr>
        <w:t xml:space="preserve">　　　　　　　　</w:t>
      </w:r>
      <w:r w:rsidRPr="00746763">
        <w:rPr>
          <w:rFonts w:hint="eastAsia"/>
          <w:strike/>
        </w:rPr>
        <w:t xml:space="preserve">　　　　　</w:t>
      </w:r>
      <w:r>
        <w:rPr>
          <w:rFonts w:hint="eastAsia"/>
        </w:rPr>
        <w:t>財務会計の概念フレームワーク</w:t>
      </w:r>
    </w:p>
    <w:p w:rsidR="007C1784" w:rsidRDefault="007C1784"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Default="009E0CFF" w:rsidP="007C1784">
      <w:pPr>
        <w:jc w:val="left"/>
      </w:pPr>
    </w:p>
    <w:p w:rsidR="009E0CFF" w:rsidRPr="00783700" w:rsidRDefault="009E0CFF" w:rsidP="007C1784">
      <w:pPr>
        <w:jc w:val="left"/>
      </w:pPr>
    </w:p>
    <w:p w:rsidR="008952B1" w:rsidRDefault="008952B1" w:rsidP="008952B1">
      <w:pPr>
        <w:jc w:val="left"/>
      </w:pPr>
      <w:r>
        <w:rPr>
          <w:rFonts w:hint="eastAsia"/>
        </w:rPr>
        <w:lastRenderedPageBreak/>
        <w:t>【第一問】　会計上の利益概念に関する問題</w:t>
      </w:r>
    </w:p>
    <w:p w:rsidR="00851C80" w:rsidRDefault="00851C80" w:rsidP="008952B1">
      <w:pPr>
        <w:jc w:val="left"/>
      </w:pPr>
    </w:p>
    <w:p w:rsidR="008952B1" w:rsidRPr="00831C8D" w:rsidRDefault="008952B1" w:rsidP="008952B1">
      <w:pPr>
        <w:jc w:val="left"/>
        <w:rPr>
          <w:b/>
        </w:rPr>
      </w:pPr>
      <w:r w:rsidRPr="00831C8D">
        <w:rPr>
          <w:rFonts w:hint="eastAsia"/>
          <w:b/>
        </w:rPr>
        <w:t>1.包括利益の表示に関する会計基準から抜粋した文章の空欄部分を語句群から選ぶ問題</w:t>
      </w:r>
    </w:p>
    <w:p w:rsidR="008952B1" w:rsidRDefault="008952B1" w:rsidP="008952B1">
      <w:pPr>
        <w:jc w:val="left"/>
      </w:pPr>
    </w:p>
    <w:p w:rsidR="008952B1" w:rsidRDefault="006940B3" w:rsidP="008952B1">
      <w:pPr>
        <w:jc w:val="left"/>
      </w:pPr>
      <w:r>
        <w:rPr>
          <w:rFonts w:hint="eastAsia"/>
        </w:rPr>
        <w:t xml:space="preserve">第4項　</w:t>
      </w:r>
      <w:r w:rsidR="008952B1">
        <w:rPr>
          <w:rFonts w:hint="eastAsia"/>
        </w:rPr>
        <w:t>「包括利益」とは、ある企業の特定期間の財務諸表において認識された</w:t>
      </w:r>
      <w:r w:rsidR="00665E23">
        <w:rPr>
          <w:rFonts w:hint="eastAsia"/>
          <w:bdr w:val="single" w:sz="4" w:space="0" w:color="auto"/>
        </w:rPr>
        <w:t xml:space="preserve">　イ　</w:t>
      </w:r>
      <w:r w:rsidR="008952B1">
        <w:rPr>
          <w:rFonts w:hint="eastAsia"/>
        </w:rPr>
        <w:t>の変動額のうち、当該企業の</w:t>
      </w:r>
      <w:r w:rsidR="00665E23">
        <w:rPr>
          <w:rFonts w:hint="eastAsia"/>
          <w:bdr w:val="single" w:sz="4" w:space="0" w:color="auto"/>
        </w:rPr>
        <w:t xml:space="preserve">　イ　</w:t>
      </w:r>
      <w:r w:rsidR="008952B1">
        <w:rPr>
          <w:rFonts w:hint="eastAsia"/>
        </w:rPr>
        <w:t>に対</w:t>
      </w:r>
      <w:r w:rsidR="00242D1F">
        <w:rPr>
          <w:rFonts w:hint="eastAsia"/>
        </w:rPr>
        <w:t xml:space="preserve">する持ち分所有者との直接的な取引によらない部分をいう。当該企業の　　　　　　　　</w:t>
      </w:r>
      <w:r w:rsidR="00242D1F">
        <w:rPr>
          <w:rFonts w:hint="eastAsia"/>
          <w:bdr w:val="single" w:sz="4" w:space="0" w:color="auto"/>
        </w:rPr>
        <w:t xml:space="preserve">　イ　</w:t>
      </w:r>
      <w:r w:rsidR="008952B1">
        <w:rPr>
          <w:rFonts w:hint="eastAsia"/>
        </w:rPr>
        <w:t>に対する持分所有者には、当該企業の株主のほか当該企業の発行する</w:t>
      </w:r>
      <w:r w:rsidR="00242D1F">
        <w:rPr>
          <w:rFonts w:hint="eastAsia"/>
          <w:bdr w:val="single" w:sz="4" w:space="0" w:color="auto"/>
        </w:rPr>
        <w:t xml:space="preserve">　ロ　</w:t>
      </w:r>
      <w:r w:rsidR="008952B1">
        <w:rPr>
          <w:rFonts w:hint="eastAsia"/>
        </w:rPr>
        <w:t>も含まれ、連結財務諸表においては、当該企業の子会社の非支配株主も含まれる。</w:t>
      </w:r>
    </w:p>
    <w:p w:rsidR="008952B1" w:rsidRDefault="008952B1" w:rsidP="008952B1">
      <w:pPr>
        <w:jc w:val="left"/>
      </w:pPr>
      <w:r>
        <w:rPr>
          <w:rFonts w:hint="eastAsia"/>
        </w:rPr>
        <w:t xml:space="preserve">　　　　　　　　　　　　　　………………</w:t>
      </w:r>
    </w:p>
    <w:p w:rsidR="008952B1" w:rsidRDefault="006940B3" w:rsidP="008952B1">
      <w:pPr>
        <w:jc w:val="left"/>
      </w:pPr>
      <w:r>
        <w:rPr>
          <w:rFonts w:hint="eastAsia"/>
        </w:rPr>
        <w:t xml:space="preserve">第6項　</w:t>
      </w:r>
      <w:r w:rsidR="008952B1">
        <w:rPr>
          <w:rFonts w:hint="eastAsia"/>
        </w:rPr>
        <w:t>当期純利益にその他の包括利益の内訳項目を加減して包括利益を表示する。</w:t>
      </w:r>
    </w:p>
    <w:p w:rsidR="008952B1" w:rsidRDefault="008952B1" w:rsidP="008952B1">
      <w:pPr>
        <w:jc w:val="left"/>
      </w:pPr>
      <w:r>
        <w:rPr>
          <w:rFonts w:hint="eastAsia"/>
        </w:rPr>
        <w:t xml:space="preserve">　　　　　　　　　　　　　　………………</w:t>
      </w:r>
    </w:p>
    <w:p w:rsidR="008952B1" w:rsidRDefault="006940B3" w:rsidP="008952B1">
      <w:pPr>
        <w:jc w:val="left"/>
      </w:pPr>
      <w:r>
        <w:rPr>
          <w:rFonts w:hint="eastAsia"/>
        </w:rPr>
        <w:t xml:space="preserve">第8項　</w:t>
      </w:r>
      <w:r w:rsidR="008952B1">
        <w:rPr>
          <w:rFonts w:hint="eastAsia"/>
        </w:rPr>
        <w:t>その他の包括利益の内訳項目は</w:t>
      </w:r>
      <w:r w:rsidR="00242D1F">
        <w:rPr>
          <w:rFonts w:hint="eastAsia"/>
          <w:bdr w:val="single" w:sz="4" w:space="0" w:color="auto"/>
        </w:rPr>
        <w:t xml:space="preserve">　ハ　</w:t>
      </w:r>
      <w:r w:rsidR="008952B1">
        <w:rPr>
          <w:rFonts w:hint="eastAsia"/>
        </w:rPr>
        <w:t>を控除した後の金額で表示する。……</w:t>
      </w:r>
    </w:p>
    <w:p w:rsidR="008952B1" w:rsidRDefault="006940B3" w:rsidP="006940B3">
      <w:pPr>
        <w:jc w:val="left"/>
      </w:pPr>
      <w:r>
        <w:rPr>
          <w:rFonts w:hint="eastAsia"/>
        </w:rPr>
        <w:t xml:space="preserve">第9項　</w:t>
      </w:r>
      <w:r w:rsidR="008952B1">
        <w:rPr>
          <w:rFonts w:hint="eastAsia"/>
        </w:rPr>
        <w:t>当期純利益を構成する項目のうち、当期又は過去の期間にその他の包括利益に含まれている部分は、</w:t>
      </w:r>
      <w:r w:rsidR="00242D1F">
        <w:rPr>
          <w:rFonts w:hint="eastAsia"/>
          <w:bdr w:val="single" w:sz="4" w:space="0" w:color="auto"/>
        </w:rPr>
        <w:t xml:space="preserve">　ニ　</w:t>
      </w:r>
      <w:r w:rsidR="008952B1">
        <w:rPr>
          <w:rFonts w:hint="eastAsia"/>
        </w:rPr>
        <w:t>として、その他の包括利益の内訳項目ごとに注記する。……</w:t>
      </w:r>
    </w:p>
    <w:p w:rsidR="00242D1F" w:rsidRDefault="00242D1F" w:rsidP="006940B3">
      <w:pPr>
        <w:jc w:val="left"/>
      </w:pPr>
    </w:p>
    <w:tbl>
      <w:tblPr>
        <w:tblStyle w:val="a7"/>
        <w:tblW w:w="0" w:type="auto"/>
        <w:jc w:val="center"/>
        <w:tblLook w:val="04A0" w:firstRow="1" w:lastRow="0" w:firstColumn="1" w:lastColumn="0" w:noHBand="0" w:noVBand="1"/>
      </w:tblPr>
      <w:tblGrid>
        <w:gridCol w:w="1129"/>
        <w:gridCol w:w="8080"/>
      </w:tblGrid>
      <w:tr w:rsidR="00C12845" w:rsidTr="00FB5236">
        <w:trPr>
          <w:jc w:val="center"/>
        </w:trPr>
        <w:tc>
          <w:tcPr>
            <w:tcW w:w="1129" w:type="dxa"/>
          </w:tcPr>
          <w:p w:rsidR="00C12845" w:rsidRDefault="00C12845" w:rsidP="00C12845">
            <w:pPr>
              <w:jc w:val="center"/>
            </w:pPr>
            <w:r>
              <w:rPr>
                <w:rFonts w:hint="eastAsia"/>
              </w:rPr>
              <w:t>空欄</w:t>
            </w:r>
          </w:p>
        </w:tc>
        <w:tc>
          <w:tcPr>
            <w:tcW w:w="8080" w:type="dxa"/>
          </w:tcPr>
          <w:p w:rsidR="00C12845" w:rsidRDefault="00C12845" w:rsidP="008952B1">
            <w:pPr>
              <w:jc w:val="left"/>
            </w:pPr>
            <w:r>
              <w:rPr>
                <w:rFonts w:hint="eastAsia"/>
              </w:rPr>
              <w:t>選択肢</w:t>
            </w:r>
          </w:p>
        </w:tc>
      </w:tr>
      <w:tr w:rsidR="00C12845" w:rsidTr="00FB5236">
        <w:trPr>
          <w:jc w:val="center"/>
        </w:trPr>
        <w:tc>
          <w:tcPr>
            <w:tcW w:w="1129" w:type="dxa"/>
          </w:tcPr>
          <w:p w:rsidR="00C12845" w:rsidRDefault="00C12845" w:rsidP="00C12845">
            <w:pPr>
              <w:jc w:val="center"/>
            </w:pPr>
            <w:r>
              <w:rPr>
                <w:rFonts w:hint="eastAsia"/>
              </w:rPr>
              <w:t>イ</w:t>
            </w:r>
          </w:p>
        </w:tc>
        <w:tc>
          <w:tcPr>
            <w:tcW w:w="8080" w:type="dxa"/>
          </w:tcPr>
          <w:p w:rsidR="00C12845" w:rsidRDefault="00C12845" w:rsidP="008952B1">
            <w:pPr>
              <w:jc w:val="left"/>
            </w:pPr>
            <w:r>
              <w:rPr>
                <w:rFonts w:hint="eastAsia"/>
              </w:rPr>
              <w:t>A　総資産</w:t>
            </w:r>
          </w:p>
          <w:p w:rsidR="00C12845" w:rsidRDefault="00C12845" w:rsidP="008952B1">
            <w:pPr>
              <w:jc w:val="left"/>
            </w:pPr>
            <w:r>
              <w:rPr>
                <w:rFonts w:hint="eastAsia"/>
              </w:rPr>
              <w:t>B　純資産</w:t>
            </w:r>
          </w:p>
          <w:p w:rsidR="00C12845" w:rsidRDefault="00C12845" w:rsidP="008952B1">
            <w:pPr>
              <w:jc w:val="left"/>
            </w:pPr>
            <w:r>
              <w:rPr>
                <w:rFonts w:hint="eastAsia"/>
              </w:rPr>
              <w:t>C　株主資本</w:t>
            </w:r>
          </w:p>
          <w:p w:rsidR="00C12845" w:rsidRDefault="00C12845" w:rsidP="008952B1">
            <w:pPr>
              <w:jc w:val="left"/>
            </w:pPr>
            <w:r>
              <w:rPr>
                <w:rFonts w:hint="eastAsia"/>
              </w:rPr>
              <w:t>D　資本金</w:t>
            </w:r>
          </w:p>
          <w:p w:rsidR="00C12845" w:rsidRDefault="00C12845" w:rsidP="008952B1">
            <w:pPr>
              <w:jc w:val="left"/>
            </w:pPr>
            <w:r>
              <w:rPr>
                <w:rFonts w:hint="eastAsia"/>
              </w:rPr>
              <w:t>E　利益剰余金</w:t>
            </w:r>
          </w:p>
        </w:tc>
      </w:tr>
      <w:tr w:rsidR="00C12845" w:rsidTr="00FB5236">
        <w:trPr>
          <w:jc w:val="center"/>
        </w:trPr>
        <w:tc>
          <w:tcPr>
            <w:tcW w:w="1129" w:type="dxa"/>
          </w:tcPr>
          <w:p w:rsidR="00C12845" w:rsidRDefault="00C12845" w:rsidP="00C12845">
            <w:pPr>
              <w:jc w:val="center"/>
            </w:pPr>
            <w:r>
              <w:rPr>
                <w:rFonts w:hint="eastAsia"/>
              </w:rPr>
              <w:t>ロ</w:t>
            </w:r>
          </w:p>
        </w:tc>
        <w:tc>
          <w:tcPr>
            <w:tcW w:w="8080" w:type="dxa"/>
          </w:tcPr>
          <w:p w:rsidR="00C12845" w:rsidRDefault="00C12845" w:rsidP="008952B1">
            <w:pPr>
              <w:jc w:val="left"/>
            </w:pPr>
            <w:r>
              <w:rPr>
                <w:rFonts w:hint="eastAsia"/>
              </w:rPr>
              <w:t>A　新株予約権</w:t>
            </w:r>
          </w:p>
          <w:p w:rsidR="00C12845" w:rsidRDefault="00C12845" w:rsidP="008952B1">
            <w:pPr>
              <w:jc w:val="left"/>
            </w:pPr>
            <w:r>
              <w:rPr>
                <w:rFonts w:hint="eastAsia"/>
              </w:rPr>
              <w:t>B　優先株式</w:t>
            </w:r>
          </w:p>
          <w:p w:rsidR="00C12845" w:rsidRDefault="00C12845" w:rsidP="008952B1">
            <w:pPr>
              <w:jc w:val="left"/>
            </w:pPr>
            <w:r>
              <w:rPr>
                <w:rFonts w:hint="eastAsia"/>
              </w:rPr>
              <w:t>C　自己株式</w:t>
            </w:r>
          </w:p>
          <w:p w:rsidR="00C12845" w:rsidRDefault="00C12845" w:rsidP="008952B1">
            <w:pPr>
              <w:jc w:val="left"/>
            </w:pPr>
            <w:r>
              <w:rPr>
                <w:rFonts w:hint="eastAsia"/>
              </w:rPr>
              <w:t>D　社債</w:t>
            </w:r>
          </w:p>
          <w:p w:rsidR="00C12845" w:rsidRDefault="00C12845" w:rsidP="008952B1">
            <w:pPr>
              <w:jc w:val="left"/>
            </w:pPr>
            <w:r>
              <w:rPr>
                <w:rFonts w:hint="eastAsia"/>
              </w:rPr>
              <w:t>E　劣後債</w:t>
            </w:r>
          </w:p>
        </w:tc>
      </w:tr>
      <w:tr w:rsidR="00C12845" w:rsidTr="00FB5236">
        <w:trPr>
          <w:jc w:val="center"/>
        </w:trPr>
        <w:tc>
          <w:tcPr>
            <w:tcW w:w="1129" w:type="dxa"/>
          </w:tcPr>
          <w:p w:rsidR="00C12845" w:rsidRDefault="00C12845" w:rsidP="00C12845">
            <w:pPr>
              <w:jc w:val="center"/>
            </w:pPr>
            <w:r>
              <w:rPr>
                <w:rFonts w:hint="eastAsia"/>
              </w:rPr>
              <w:t>ハ</w:t>
            </w:r>
          </w:p>
        </w:tc>
        <w:tc>
          <w:tcPr>
            <w:tcW w:w="8080" w:type="dxa"/>
          </w:tcPr>
          <w:p w:rsidR="00C12845" w:rsidRDefault="00C12845" w:rsidP="008952B1">
            <w:pPr>
              <w:jc w:val="left"/>
            </w:pPr>
            <w:r>
              <w:rPr>
                <w:rFonts w:hint="eastAsia"/>
              </w:rPr>
              <w:t>A　子会社の非支配株主持分</w:t>
            </w:r>
          </w:p>
          <w:p w:rsidR="00C12845" w:rsidRDefault="00C12845" w:rsidP="008952B1">
            <w:pPr>
              <w:jc w:val="left"/>
            </w:pPr>
            <w:r>
              <w:rPr>
                <w:rFonts w:hint="eastAsia"/>
              </w:rPr>
              <w:t>B　被投資会社のその他の包括利益に対する投資会社の持分相当額</w:t>
            </w:r>
          </w:p>
          <w:p w:rsidR="00C12845" w:rsidRDefault="00C12845" w:rsidP="008952B1">
            <w:pPr>
              <w:jc w:val="left"/>
            </w:pPr>
            <w:r>
              <w:rPr>
                <w:rFonts w:hint="eastAsia"/>
              </w:rPr>
              <w:t>C　税効果</w:t>
            </w:r>
          </w:p>
          <w:p w:rsidR="00C12845" w:rsidRDefault="00C12845" w:rsidP="008952B1">
            <w:pPr>
              <w:jc w:val="left"/>
            </w:pPr>
            <w:r>
              <w:rPr>
                <w:rFonts w:hint="eastAsia"/>
              </w:rPr>
              <w:t>D　減価償却累計額及び減損損失累計額</w:t>
            </w:r>
          </w:p>
          <w:p w:rsidR="00C12845" w:rsidRDefault="00C12845" w:rsidP="008952B1">
            <w:pPr>
              <w:jc w:val="left"/>
            </w:pPr>
            <w:r>
              <w:rPr>
                <w:rFonts w:hint="eastAsia"/>
              </w:rPr>
              <w:t>E　自己株式</w:t>
            </w:r>
          </w:p>
        </w:tc>
      </w:tr>
      <w:tr w:rsidR="00C12845" w:rsidTr="00FB5236">
        <w:trPr>
          <w:jc w:val="center"/>
        </w:trPr>
        <w:tc>
          <w:tcPr>
            <w:tcW w:w="1129" w:type="dxa"/>
          </w:tcPr>
          <w:p w:rsidR="00C12845" w:rsidRDefault="00C12845" w:rsidP="00C12845">
            <w:pPr>
              <w:jc w:val="center"/>
            </w:pPr>
            <w:r>
              <w:rPr>
                <w:rFonts w:hint="eastAsia"/>
              </w:rPr>
              <w:t>ニ</w:t>
            </w:r>
          </w:p>
        </w:tc>
        <w:tc>
          <w:tcPr>
            <w:tcW w:w="8080" w:type="dxa"/>
          </w:tcPr>
          <w:p w:rsidR="00C12845" w:rsidRDefault="00C12845" w:rsidP="008952B1">
            <w:pPr>
              <w:jc w:val="left"/>
            </w:pPr>
            <w:r>
              <w:rPr>
                <w:rFonts w:hint="eastAsia"/>
              </w:rPr>
              <w:t>A　前期損益修正額</w:t>
            </w:r>
          </w:p>
          <w:p w:rsidR="00C12845" w:rsidRDefault="00C12845" w:rsidP="008952B1">
            <w:pPr>
              <w:jc w:val="left"/>
            </w:pPr>
            <w:r>
              <w:rPr>
                <w:rFonts w:hint="eastAsia"/>
              </w:rPr>
              <w:t xml:space="preserve">B　</w:t>
            </w:r>
            <w:r w:rsidR="00FB5236">
              <w:rPr>
                <w:rFonts w:hint="eastAsia"/>
              </w:rPr>
              <w:t>累積的影響額</w:t>
            </w:r>
          </w:p>
          <w:p w:rsidR="00FB5236" w:rsidRDefault="00FB5236" w:rsidP="008952B1">
            <w:pPr>
              <w:jc w:val="left"/>
            </w:pPr>
            <w:r>
              <w:rPr>
                <w:rFonts w:hint="eastAsia"/>
              </w:rPr>
              <w:t>C　法人税等調整額</w:t>
            </w:r>
          </w:p>
          <w:p w:rsidR="00FB5236" w:rsidRDefault="00FB5236" w:rsidP="008952B1">
            <w:pPr>
              <w:jc w:val="left"/>
            </w:pPr>
            <w:r>
              <w:rPr>
                <w:rFonts w:hint="eastAsia"/>
              </w:rPr>
              <w:t>D　組替調整額</w:t>
            </w:r>
          </w:p>
          <w:p w:rsidR="00FB5236" w:rsidRDefault="00FB5236" w:rsidP="008952B1">
            <w:pPr>
              <w:jc w:val="left"/>
            </w:pPr>
            <w:r>
              <w:rPr>
                <w:rFonts w:hint="eastAsia"/>
              </w:rPr>
              <w:t>E　株主資本と以外の項目の当期変動額</w:t>
            </w:r>
          </w:p>
        </w:tc>
      </w:tr>
    </w:tbl>
    <w:p w:rsidR="00D5492F" w:rsidRDefault="00D5492F" w:rsidP="008952B1">
      <w:pPr>
        <w:jc w:val="left"/>
      </w:pPr>
    </w:p>
    <w:p w:rsidR="00FB5236" w:rsidRPr="004D7DC1" w:rsidRDefault="00FB5236" w:rsidP="008952B1">
      <w:pPr>
        <w:jc w:val="left"/>
        <w:rPr>
          <w:u w:val="single"/>
        </w:rPr>
      </w:pPr>
      <w:r w:rsidRPr="004D7DC1">
        <w:rPr>
          <w:rFonts w:hint="eastAsia"/>
          <w:u w:val="single"/>
        </w:rPr>
        <w:t>解答　イ：B　ロ：A　ハ：C　ニ：D</w:t>
      </w:r>
      <w:r w:rsidR="004D7DC1">
        <w:rPr>
          <w:rFonts w:hint="eastAsia"/>
          <w:u w:val="single"/>
        </w:rPr>
        <w:t xml:space="preserve">　　　　　　　　　　　　　　　　　　　　　　　　　　　　</w:t>
      </w:r>
    </w:p>
    <w:p w:rsidR="00FB5236" w:rsidRDefault="00FB5236" w:rsidP="008952B1">
      <w:pPr>
        <w:jc w:val="left"/>
      </w:pPr>
      <w:r>
        <w:rPr>
          <w:rFonts w:hint="eastAsia"/>
        </w:rPr>
        <w:t xml:space="preserve">　</w:t>
      </w:r>
    </w:p>
    <w:p w:rsidR="00D5492F" w:rsidRDefault="00D5492F" w:rsidP="008952B1">
      <w:pPr>
        <w:jc w:val="left"/>
      </w:pPr>
    </w:p>
    <w:p w:rsidR="00851C80" w:rsidRPr="00851C80" w:rsidRDefault="00851C80" w:rsidP="008952B1">
      <w:pPr>
        <w:jc w:val="left"/>
        <w:rPr>
          <w:u w:val="single"/>
        </w:rPr>
      </w:pPr>
      <w:r w:rsidRPr="00851C80">
        <w:rPr>
          <w:rFonts w:hint="eastAsia"/>
          <w:u w:val="single"/>
        </w:rPr>
        <w:t>解説</w:t>
      </w:r>
      <w:r>
        <w:rPr>
          <w:rFonts w:hint="eastAsia"/>
          <w:u w:val="single"/>
        </w:rPr>
        <w:t xml:space="preserve">　　　　　　　　　　　　　　　　　　　　　　　　　　　　　　　　　　　　　　　　　　　</w:t>
      </w:r>
    </w:p>
    <w:p w:rsidR="00C12845" w:rsidRDefault="003C2B24" w:rsidP="008952B1">
      <w:pPr>
        <w:jc w:val="left"/>
      </w:pPr>
      <w:r>
        <w:rPr>
          <w:rFonts w:hint="eastAsia"/>
        </w:rPr>
        <w:t>ハの空欄</w:t>
      </w:r>
      <w:r w:rsidR="00C12845">
        <w:rPr>
          <w:rFonts w:hint="eastAsia"/>
        </w:rPr>
        <w:t>選択若干難しいが、消去法で考えれば答えられる可能性が高い。</w:t>
      </w:r>
    </w:p>
    <w:p w:rsidR="00C12845" w:rsidRDefault="00C12845" w:rsidP="008952B1">
      <w:pPr>
        <w:jc w:val="left"/>
      </w:pPr>
      <w:r>
        <w:rPr>
          <w:rFonts w:hint="eastAsia"/>
        </w:rPr>
        <w:t>よってイ、ロ、ニについては確実に点数を取っておきたい。</w:t>
      </w:r>
    </w:p>
    <w:p w:rsidR="00C12845" w:rsidRDefault="00C12845" w:rsidP="008952B1">
      <w:pPr>
        <w:jc w:val="left"/>
      </w:pPr>
    </w:p>
    <w:p w:rsidR="00D5492F" w:rsidRDefault="00D5492F" w:rsidP="008952B1">
      <w:pPr>
        <w:jc w:val="left"/>
      </w:pPr>
    </w:p>
    <w:p w:rsidR="009E0CFF" w:rsidRDefault="009E0CFF" w:rsidP="008952B1">
      <w:pPr>
        <w:jc w:val="left"/>
      </w:pPr>
    </w:p>
    <w:p w:rsidR="00FB5236" w:rsidRPr="00831C8D" w:rsidRDefault="00FB5236" w:rsidP="008952B1">
      <w:pPr>
        <w:jc w:val="left"/>
        <w:rPr>
          <w:b/>
        </w:rPr>
      </w:pPr>
      <w:r w:rsidRPr="00831C8D">
        <w:rPr>
          <w:rFonts w:hint="eastAsia"/>
          <w:b/>
        </w:rPr>
        <w:t>2.次の項目のうち、その他の包括利益の内訳項目に該当しないものを1つ選ぶ選択問題</w:t>
      </w:r>
    </w:p>
    <w:p w:rsidR="00FB5236" w:rsidRDefault="00FB5236" w:rsidP="008952B1">
      <w:pPr>
        <w:jc w:val="left"/>
      </w:pPr>
    </w:p>
    <w:p w:rsidR="00FB5236" w:rsidRDefault="00FB5236" w:rsidP="008952B1">
      <w:pPr>
        <w:jc w:val="left"/>
      </w:pPr>
      <w:r>
        <w:rPr>
          <w:rFonts w:hint="eastAsia"/>
        </w:rPr>
        <w:t>A　土地再評価差額金</w:t>
      </w:r>
    </w:p>
    <w:p w:rsidR="00FB5236" w:rsidRDefault="00FB5236" w:rsidP="008952B1">
      <w:pPr>
        <w:jc w:val="left"/>
      </w:pPr>
      <w:r>
        <w:rPr>
          <w:rFonts w:hint="eastAsia"/>
        </w:rPr>
        <w:t>B　退職給付に係る調整額</w:t>
      </w:r>
    </w:p>
    <w:p w:rsidR="00FB5236" w:rsidRDefault="00FB5236" w:rsidP="008952B1">
      <w:pPr>
        <w:jc w:val="left"/>
      </w:pPr>
      <w:r>
        <w:rPr>
          <w:rFonts w:hint="eastAsia"/>
        </w:rPr>
        <w:t>C　為替換算調整勘定</w:t>
      </w:r>
    </w:p>
    <w:p w:rsidR="00FB5236" w:rsidRDefault="00FB5236" w:rsidP="008952B1">
      <w:pPr>
        <w:jc w:val="left"/>
      </w:pPr>
      <w:r>
        <w:rPr>
          <w:rFonts w:hint="eastAsia"/>
        </w:rPr>
        <w:t>D　繰延ヘッジ損益</w:t>
      </w:r>
    </w:p>
    <w:p w:rsidR="00FB5236" w:rsidRDefault="00FB5236" w:rsidP="008952B1">
      <w:pPr>
        <w:jc w:val="left"/>
      </w:pPr>
      <w:r>
        <w:rPr>
          <w:rFonts w:hint="eastAsia"/>
        </w:rPr>
        <w:t>E　減損損失</w:t>
      </w:r>
    </w:p>
    <w:p w:rsidR="00FB5236" w:rsidRDefault="00FB5236" w:rsidP="008952B1">
      <w:pPr>
        <w:jc w:val="left"/>
      </w:pPr>
    </w:p>
    <w:p w:rsidR="00FB5236" w:rsidRPr="004D7DC1" w:rsidRDefault="00FB5236" w:rsidP="008952B1">
      <w:pPr>
        <w:jc w:val="left"/>
        <w:rPr>
          <w:u w:val="single"/>
        </w:rPr>
      </w:pPr>
      <w:r w:rsidRPr="004D7DC1">
        <w:rPr>
          <w:rFonts w:hint="eastAsia"/>
          <w:u w:val="single"/>
        </w:rPr>
        <w:t>解答　E</w:t>
      </w:r>
      <w:r w:rsidR="004D7DC1">
        <w:rPr>
          <w:rFonts w:hint="eastAsia"/>
          <w:u w:val="single"/>
        </w:rPr>
        <w:t xml:space="preserve">　　　　　　　　　　　　　　　　　　　　　　　　　　　　　　　　　　　　　　　　　</w:t>
      </w:r>
    </w:p>
    <w:p w:rsidR="00FB5236" w:rsidRDefault="00FB5236" w:rsidP="008952B1">
      <w:pPr>
        <w:jc w:val="left"/>
      </w:pPr>
    </w:p>
    <w:p w:rsidR="00851C80" w:rsidRDefault="00851C80" w:rsidP="008952B1">
      <w:pPr>
        <w:jc w:val="left"/>
      </w:pPr>
    </w:p>
    <w:p w:rsidR="009E0CFF" w:rsidRDefault="009E0CFF" w:rsidP="008952B1">
      <w:pPr>
        <w:jc w:val="left"/>
      </w:pPr>
    </w:p>
    <w:p w:rsidR="00242D1F" w:rsidRPr="00851C80" w:rsidRDefault="00851C80" w:rsidP="008952B1">
      <w:pPr>
        <w:jc w:val="left"/>
        <w:rPr>
          <w:u w:val="single"/>
        </w:rPr>
      </w:pPr>
      <w:r w:rsidRPr="00851C80">
        <w:rPr>
          <w:rFonts w:hint="eastAsia"/>
          <w:u w:val="single"/>
        </w:rPr>
        <w:t>解説</w:t>
      </w:r>
      <w:r>
        <w:rPr>
          <w:rFonts w:hint="eastAsia"/>
          <w:u w:val="single"/>
        </w:rPr>
        <w:t xml:space="preserve">　　　　　　　　　　　　　　　　　　　　　　　　　　　　　　　　　　　　　　　　　　　</w:t>
      </w:r>
    </w:p>
    <w:p w:rsidR="00FB5236" w:rsidRDefault="00FB5236" w:rsidP="008952B1">
      <w:pPr>
        <w:jc w:val="left"/>
      </w:pPr>
      <w:r>
        <w:rPr>
          <w:rFonts w:hint="eastAsia"/>
        </w:rPr>
        <w:t>「包括利益表示基準」では、その他の包括利益の内訳項目については、以下のように規定している</w:t>
      </w:r>
      <w:r w:rsidR="000A30E2">
        <w:rPr>
          <w:rFonts w:hint="eastAsia"/>
        </w:rPr>
        <w:t>。</w:t>
      </w:r>
    </w:p>
    <w:p w:rsidR="00FB5236" w:rsidRDefault="00FB5236" w:rsidP="008952B1">
      <w:pPr>
        <w:jc w:val="left"/>
      </w:pPr>
      <w:r>
        <w:rPr>
          <w:rFonts w:hint="eastAsia"/>
        </w:rPr>
        <w:t>その他の包括利益の内訳項目は、その内容に基づいて、その他有価証券評価差額金、繰延ヘッジ損益、為替換算調整勘定、退職給付に係る調整額等に区分して表示する。</w:t>
      </w:r>
    </w:p>
    <w:p w:rsidR="00FB5236" w:rsidRDefault="00FB5236" w:rsidP="008952B1">
      <w:pPr>
        <w:jc w:val="left"/>
      </w:pPr>
      <w:r>
        <w:rPr>
          <w:rFonts w:hint="eastAsia"/>
        </w:rPr>
        <w:t>※なお、「土地再評価差額金」は、「その他有価証券評価差額金」と同様に、その他の包括利益の内訳項目に該当する。したがって「減損損失」がその他の包括利益の内訳項目に該当しないことなる。</w:t>
      </w:r>
    </w:p>
    <w:p w:rsidR="004D7DC1" w:rsidRDefault="004D7DC1" w:rsidP="008952B1">
      <w:pPr>
        <w:jc w:val="left"/>
      </w:pPr>
    </w:p>
    <w:p w:rsidR="00242D1F" w:rsidRDefault="00242D1F" w:rsidP="008952B1">
      <w:pPr>
        <w:jc w:val="left"/>
      </w:pPr>
    </w:p>
    <w:p w:rsidR="009E0CFF" w:rsidRDefault="009E0CFF" w:rsidP="008952B1">
      <w:pPr>
        <w:jc w:val="left"/>
      </w:pPr>
    </w:p>
    <w:p w:rsidR="00831C8D" w:rsidRPr="00831C8D" w:rsidRDefault="00831C8D" w:rsidP="00831C8D">
      <w:pPr>
        <w:ind w:left="206" w:hangingChars="100" w:hanging="206"/>
        <w:jc w:val="left"/>
        <w:rPr>
          <w:b/>
        </w:rPr>
      </w:pPr>
      <w:r w:rsidRPr="00831C8D">
        <w:rPr>
          <w:rFonts w:hint="eastAsia"/>
          <w:b/>
        </w:rPr>
        <w:t>3.当期純利益にその他の包括利益の内訳項目を加減して包括利益を表示する事を求めている。この計算過程の表示は、国際的な会計基準においても採られている方式である。この方式が採られている理由を述べる記述問題</w:t>
      </w:r>
    </w:p>
    <w:p w:rsidR="00831C8D" w:rsidRDefault="00831C8D" w:rsidP="00DA2577">
      <w:pPr>
        <w:jc w:val="left"/>
      </w:pPr>
    </w:p>
    <w:p w:rsidR="004D7DC1" w:rsidRDefault="004D7DC1" w:rsidP="00DA2577">
      <w:pPr>
        <w:jc w:val="left"/>
      </w:pPr>
    </w:p>
    <w:p w:rsidR="00831C8D" w:rsidRPr="004D7DC1" w:rsidRDefault="00831C8D" w:rsidP="00831C8D">
      <w:pPr>
        <w:jc w:val="left"/>
        <w:rPr>
          <w:u w:val="single"/>
        </w:rPr>
      </w:pPr>
      <w:r w:rsidRPr="004D7DC1">
        <w:rPr>
          <w:rFonts w:hint="eastAsia"/>
          <w:u w:val="single"/>
        </w:rPr>
        <w:t>解答</w:t>
      </w:r>
      <w:r w:rsidR="004D7DC1">
        <w:rPr>
          <w:rFonts w:hint="eastAsia"/>
          <w:u w:val="single"/>
        </w:rPr>
        <w:t xml:space="preserve">　　　　　　　　　　　　　　　　　　　　　　　　　　　　　　　　　　　　　　　　　　　</w:t>
      </w:r>
    </w:p>
    <w:p w:rsidR="00831C8D" w:rsidRDefault="00831C8D" w:rsidP="00831C8D">
      <w:pPr>
        <w:ind w:firstLineChars="100" w:firstLine="210"/>
        <w:jc w:val="left"/>
      </w:pPr>
      <w:r>
        <w:rPr>
          <w:rFonts w:hint="eastAsia"/>
        </w:rPr>
        <w:t>包括利益及びその他の包括利益の内訳を表示する目的は、期中に認識された取引及び経済的事象により生じた純資産の変動を報告するとともに、その他の包括利益の内訳項目をより明瞭に開示することである。</w:t>
      </w:r>
    </w:p>
    <w:p w:rsidR="00831C8D" w:rsidRDefault="00831C8D" w:rsidP="00831C8D">
      <w:pPr>
        <w:ind w:firstLineChars="100" w:firstLine="210"/>
        <w:jc w:val="left"/>
      </w:pPr>
      <w:r>
        <w:rPr>
          <w:rFonts w:hint="eastAsia"/>
        </w:rPr>
        <w:t>当期純利益にその他の包括利益の内訳項目を加減して包括利益を表示する方法は、</w:t>
      </w:r>
      <w:r w:rsidRPr="006940B3">
        <w:rPr>
          <w:rFonts w:hint="eastAsia"/>
          <w:u w:val="wave"/>
        </w:rPr>
        <w:t>包括利益に至る過程が明瞭であること</w:t>
      </w:r>
      <w:r>
        <w:rPr>
          <w:rFonts w:hint="eastAsia"/>
        </w:rPr>
        <w:t>や</w:t>
      </w:r>
      <w:r w:rsidR="00DA2577">
        <w:rPr>
          <w:rFonts w:hint="eastAsia"/>
        </w:rPr>
        <w:t>、その他の包括利益の内訳の表示について</w:t>
      </w:r>
      <w:r w:rsidR="00DA2577" w:rsidRPr="006940B3">
        <w:rPr>
          <w:rFonts w:hint="eastAsia"/>
          <w:u w:val="wave"/>
        </w:rPr>
        <w:t>国際的な会計基準とのコンバージェンス</w:t>
      </w:r>
      <w:r w:rsidR="00DA2577">
        <w:rPr>
          <w:rFonts w:hint="eastAsia"/>
        </w:rPr>
        <w:t>を図ることができるためである。</w:t>
      </w:r>
    </w:p>
    <w:p w:rsidR="009E0CFF" w:rsidRDefault="009E0CFF" w:rsidP="00D5492F">
      <w:pPr>
        <w:jc w:val="left"/>
      </w:pPr>
    </w:p>
    <w:p w:rsidR="00D5492F" w:rsidRPr="00851C80" w:rsidRDefault="00851C80" w:rsidP="00D5492F">
      <w:pPr>
        <w:jc w:val="left"/>
        <w:rPr>
          <w:u w:val="single"/>
        </w:rPr>
      </w:pPr>
      <w:r w:rsidRPr="00851C80">
        <w:rPr>
          <w:rFonts w:hint="eastAsia"/>
          <w:u w:val="single"/>
        </w:rPr>
        <w:t>解説</w:t>
      </w:r>
      <w:r>
        <w:rPr>
          <w:rFonts w:hint="eastAsia"/>
          <w:u w:val="single"/>
        </w:rPr>
        <w:t xml:space="preserve">　　　　　　　　　　　　　　　　　　　　　　　　　　　　　　　　　　　　　　　　　　</w:t>
      </w:r>
    </w:p>
    <w:p w:rsidR="00DA2577" w:rsidRDefault="00DA2577" w:rsidP="006940B3">
      <w:pPr>
        <w:ind w:firstLineChars="100" w:firstLine="210"/>
        <w:jc w:val="left"/>
      </w:pPr>
      <w:r>
        <w:rPr>
          <w:rFonts w:hint="eastAsia"/>
        </w:rPr>
        <w:t>解答が難しい論点であるため結論点数が取れなくても合否に影響がないと思われる。</w:t>
      </w:r>
    </w:p>
    <w:p w:rsidR="00DA2577" w:rsidRDefault="00DA2577" w:rsidP="00831C8D">
      <w:pPr>
        <w:ind w:firstLineChars="100" w:firstLine="210"/>
        <w:jc w:val="left"/>
      </w:pPr>
      <w:r>
        <w:rPr>
          <w:rFonts w:hint="eastAsia"/>
        </w:rPr>
        <w:t>計算の過程の話をしている。包括利益の定義、純資産の変動。実際の計算は当期純利益にその他の包括利益の内訳項目を加減して包括利益を出すプロセスを取っている。なぜ</w:t>
      </w:r>
      <w:r w:rsidR="006940B3">
        <w:rPr>
          <w:rFonts w:hint="eastAsia"/>
        </w:rPr>
        <w:t>そのような方式</w:t>
      </w:r>
      <w:r>
        <w:rPr>
          <w:rFonts w:hint="eastAsia"/>
        </w:rPr>
        <w:t>を取っているのかが問われている問題である。</w:t>
      </w:r>
    </w:p>
    <w:p w:rsidR="006940B3" w:rsidRDefault="006940B3" w:rsidP="006940B3">
      <w:pPr>
        <w:jc w:val="left"/>
      </w:pPr>
      <w:r>
        <w:rPr>
          <w:rFonts w:hint="eastAsia"/>
        </w:rPr>
        <w:t xml:space="preserve">　この問題を5行で解答をしなければならないところが難しい。</w:t>
      </w:r>
    </w:p>
    <w:p w:rsidR="006940B3" w:rsidRDefault="006940B3" w:rsidP="006940B3">
      <w:pPr>
        <w:jc w:val="left"/>
      </w:pPr>
      <w:r>
        <w:rPr>
          <w:rFonts w:hint="eastAsia"/>
        </w:rPr>
        <w:t>解答の3行目以降が書かなければならないところである。</w:t>
      </w:r>
    </w:p>
    <w:p w:rsidR="006940B3" w:rsidRDefault="006940B3" w:rsidP="006940B3">
      <w:pPr>
        <w:jc w:val="left"/>
      </w:pPr>
      <w:r>
        <w:rPr>
          <w:rFonts w:hint="eastAsia"/>
        </w:rPr>
        <w:t>『包括利益に至る過程が明瞭であること』、『国際的な会計基準とのコンバージェンス』が書いてあることが重要である。</w:t>
      </w:r>
    </w:p>
    <w:p w:rsidR="006940B3" w:rsidRDefault="006940B3" w:rsidP="006940B3">
      <w:pPr>
        <w:jc w:val="left"/>
      </w:pPr>
      <w:r>
        <w:rPr>
          <w:rFonts w:hint="eastAsia"/>
        </w:rPr>
        <w:t>第29項の包括利益に至る過程が明瞭であることについては記載</w:t>
      </w:r>
      <w:r w:rsidR="00C17E2F">
        <w:rPr>
          <w:rFonts w:hint="eastAsia"/>
        </w:rPr>
        <w:t>をした上で、行が余ってしまうので第21項の包括利益を表示する目的を記載する。表示する目的を記載して3行目以降に文章をつなげていく。</w:t>
      </w:r>
    </w:p>
    <w:p w:rsidR="00C17E2F" w:rsidRDefault="00C17E2F" w:rsidP="006940B3">
      <w:pPr>
        <w:jc w:val="left"/>
      </w:pPr>
    </w:p>
    <w:p w:rsidR="00242D1F" w:rsidRDefault="00242D1F" w:rsidP="006940B3">
      <w:pPr>
        <w:jc w:val="left"/>
      </w:pPr>
    </w:p>
    <w:p w:rsidR="009E0CFF" w:rsidRDefault="009E0CFF" w:rsidP="006940B3">
      <w:pPr>
        <w:jc w:val="left"/>
      </w:pPr>
    </w:p>
    <w:p w:rsidR="00C17E2F" w:rsidRDefault="00C17E2F" w:rsidP="006940B3">
      <w:pPr>
        <w:jc w:val="left"/>
        <w:rPr>
          <w:b/>
        </w:rPr>
      </w:pPr>
      <w:r w:rsidRPr="00C17E2F">
        <w:rPr>
          <w:rFonts w:hint="eastAsia"/>
          <w:b/>
        </w:rPr>
        <w:t>4.有価証券の評価差額の処理方法が売買目的有価証券とその他有価証券とで異なる理由と、その他有価証券の時価が取得原価を下回る評価差額の処理方法が2種類ある理由を述べる記述問題</w:t>
      </w:r>
    </w:p>
    <w:p w:rsidR="00C17E2F" w:rsidRDefault="00C17E2F" w:rsidP="006940B3">
      <w:pPr>
        <w:jc w:val="left"/>
        <w:rPr>
          <w:b/>
        </w:rPr>
      </w:pPr>
    </w:p>
    <w:p w:rsidR="009E0CFF" w:rsidRDefault="009E0CFF" w:rsidP="006940B3">
      <w:pPr>
        <w:jc w:val="left"/>
        <w:rPr>
          <w:b/>
        </w:rPr>
      </w:pPr>
    </w:p>
    <w:p w:rsidR="009E0CFF" w:rsidRPr="009E0CFF" w:rsidRDefault="009E0CFF" w:rsidP="006940B3">
      <w:pPr>
        <w:jc w:val="left"/>
        <w:rPr>
          <w:b/>
        </w:rPr>
      </w:pPr>
    </w:p>
    <w:p w:rsidR="00C17E2F" w:rsidRPr="004D7DC1" w:rsidRDefault="00C17E2F" w:rsidP="006940B3">
      <w:pPr>
        <w:jc w:val="left"/>
        <w:rPr>
          <w:u w:val="single"/>
        </w:rPr>
      </w:pPr>
      <w:r w:rsidRPr="004D7DC1">
        <w:rPr>
          <w:rFonts w:hint="eastAsia"/>
          <w:u w:val="single"/>
        </w:rPr>
        <w:t>解答</w:t>
      </w:r>
      <w:r w:rsidR="004D7DC1">
        <w:rPr>
          <w:rFonts w:hint="eastAsia"/>
          <w:u w:val="single"/>
        </w:rPr>
        <w:t xml:space="preserve">　　　　　　　　　　　　　　　　　　　　　　　　　　　　　　　　　　　　　　　　　　　　</w:t>
      </w:r>
    </w:p>
    <w:p w:rsidR="00C17E2F" w:rsidRDefault="00C17E2F" w:rsidP="00C17E2F">
      <w:pPr>
        <w:ind w:firstLineChars="100" w:firstLine="210"/>
        <w:jc w:val="left"/>
      </w:pPr>
      <w:r>
        <w:rPr>
          <w:rFonts w:hint="eastAsia"/>
        </w:rPr>
        <w:t>売買目的有価証券とその他有価証券とで評価差額の処理方法が異なるのは、</w:t>
      </w:r>
      <w:r w:rsidRPr="00D867D1">
        <w:rPr>
          <w:rFonts w:hint="eastAsia"/>
          <w:u w:val="wave"/>
        </w:rPr>
        <w:t>売買目的有価証券は売却することについて事業遂行上等の制約がない</w:t>
      </w:r>
      <w:r>
        <w:rPr>
          <w:rFonts w:hint="eastAsia"/>
        </w:rPr>
        <w:t>のに対して、</w:t>
      </w:r>
      <w:r w:rsidRPr="00506275">
        <w:rPr>
          <w:rFonts w:hint="eastAsia"/>
          <w:u w:val="wave"/>
        </w:rPr>
        <w:t>その他有価証券は事業遂行上等の必要性から直ちに売買・換金を行うことには制約を伴う要素もある</w:t>
      </w:r>
      <w:r>
        <w:rPr>
          <w:rFonts w:hint="eastAsia"/>
        </w:rPr>
        <w:t>ためである。</w:t>
      </w:r>
    </w:p>
    <w:p w:rsidR="00C17E2F" w:rsidRDefault="00C17E2F" w:rsidP="006940B3">
      <w:pPr>
        <w:jc w:val="left"/>
      </w:pPr>
      <w:r>
        <w:rPr>
          <w:rFonts w:hint="eastAsia"/>
        </w:rPr>
        <w:t xml:space="preserve">　上記の理由から、その他有価証券の時価が取得原価を下回る評価差額は、原則としてその他の包括利益累計額(評価・換算差額等)に計上することなる。</w:t>
      </w:r>
      <w:r w:rsidR="00D867D1">
        <w:rPr>
          <w:rFonts w:hint="eastAsia"/>
        </w:rPr>
        <w:t>しかし、</w:t>
      </w:r>
      <w:r w:rsidR="00D867D1" w:rsidRPr="00883201">
        <w:rPr>
          <w:rFonts w:hint="eastAsia"/>
          <w:u w:val="wave"/>
        </w:rPr>
        <w:t>企業会計上、保守主義の観点から、これまで認められていた低価法による評価の考え方を考慮</w:t>
      </w:r>
      <w:r w:rsidR="004B4E11">
        <w:rPr>
          <w:rFonts w:hint="eastAsia"/>
        </w:rPr>
        <w:t>して、例外的に当期</w:t>
      </w:r>
      <w:r w:rsidR="00D867D1">
        <w:rPr>
          <w:rFonts w:hint="eastAsia"/>
        </w:rPr>
        <w:t>の損失として処理することが認められるため、当該評価差額の処理方法が2種類あるのである。</w:t>
      </w:r>
    </w:p>
    <w:p w:rsidR="00D867D1" w:rsidRDefault="00D867D1" w:rsidP="006940B3">
      <w:pPr>
        <w:jc w:val="left"/>
      </w:pPr>
    </w:p>
    <w:p w:rsidR="00D5492F" w:rsidRDefault="00D5492F" w:rsidP="006940B3">
      <w:pPr>
        <w:jc w:val="left"/>
      </w:pPr>
    </w:p>
    <w:p w:rsidR="009E0CFF" w:rsidRDefault="009E0CFF" w:rsidP="006940B3">
      <w:pPr>
        <w:jc w:val="left"/>
      </w:pPr>
    </w:p>
    <w:p w:rsidR="00D5492F" w:rsidRPr="00D5492F" w:rsidRDefault="00D5492F" w:rsidP="006940B3">
      <w:pPr>
        <w:jc w:val="left"/>
        <w:rPr>
          <w:u w:val="single"/>
        </w:rPr>
      </w:pPr>
      <w:r w:rsidRPr="00D5492F">
        <w:rPr>
          <w:rFonts w:hint="eastAsia"/>
          <w:u w:val="single"/>
        </w:rPr>
        <w:t>解説</w:t>
      </w:r>
      <w:r>
        <w:rPr>
          <w:rFonts w:hint="eastAsia"/>
          <w:u w:val="single"/>
        </w:rPr>
        <w:t xml:space="preserve">　　　　　　　　　　　　　　　　　　　　　　　　　　　　　　　　　　　　　　　　　　　　</w:t>
      </w:r>
    </w:p>
    <w:p w:rsidR="00506275" w:rsidRDefault="00506275" w:rsidP="00220B74">
      <w:pPr>
        <w:ind w:firstLineChars="100" w:firstLine="210"/>
        <w:jc w:val="left"/>
      </w:pPr>
      <w:r>
        <w:rPr>
          <w:rFonts w:hint="eastAsia"/>
        </w:rPr>
        <w:t>売買目的とその他有価証券の評価差額の取り扱いの異なる理由を聞いている。行の制約があるので、『売買目的有価証券は売却することについて事業遂行上等の制約がない』</w:t>
      </w:r>
      <w:r w:rsidR="00883201">
        <w:rPr>
          <w:rFonts w:hint="eastAsia"/>
        </w:rPr>
        <w:t>が3点</w:t>
      </w:r>
      <w:r>
        <w:rPr>
          <w:rFonts w:hint="eastAsia"/>
        </w:rPr>
        <w:t>、『その他有価証券は事業遂行上等の必要性から直ちに売買・換金を行うことには</w:t>
      </w:r>
      <w:r w:rsidR="00883201">
        <w:rPr>
          <w:rFonts w:hint="eastAsia"/>
        </w:rPr>
        <w:t>制約を伴う要素もある</w:t>
      </w:r>
      <w:r>
        <w:rPr>
          <w:rFonts w:hint="eastAsia"/>
        </w:rPr>
        <w:t>』</w:t>
      </w:r>
      <w:r w:rsidR="00883201">
        <w:rPr>
          <w:rFonts w:hint="eastAsia"/>
        </w:rPr>
        <w:t>が3点『企業会計上、保守主義の観点から、これまで認められていた低価法による評価の考え方を考慮』が2点</w:t>
      </w:r>
    </w:p>
    <w:p w:rsidR="004D7DC1" w:rsidRDefault="004D7DC1" w:rsidP="006940B3">
      <w:pPr>
        <w:jc w:val="left"/>
      </w:pPr>
    </w:p>
    <w:p w:rsidR="00D5492F" w:rsidRDefault="00D5492F" w:rsidP="006940B3">
      <w:pPr>
        <w:jc w:val="left"/>
      </w:pPr>
    </w:p>
    <w:p w:rsidR="009E0CFF" w:rsidRDefault="009E0CFF" w:rsidP="006940B3">
      <w:pPr>
        <w:jc w:val="left"/>
      </w:pPr>
    </w:p>
    <w:p w:rsidR="009E0CFF" w:rsidRDefault="009E0CFF" w:rsidP="006940B3">
      <w:pPr>
        <w:jc w:val="left"/>
      </w:pPr>
    </w:p>
    <w:p w:rsidR="009E0CFF" w:rsidRDefault="009E0CFF" w:rsidP="006940B3">
      <w:pPr>
        <w:jc w:val="left"/>
      </w:pPr>
    </w:p>
    <w:p w:rsidR="009E0CFF" w:rsidRDefault="009E0CFF" w:rsidP="006940B3">
      <w:pPr>
        <w:jc w:val="left"/>
      </w:pPr>
    </w:p>
    <w:p w:rsidR="009E0CFF" w:rsidRDefault="009E0CFF" w:rsidP="006940B3">
      <w:pPr>
        <w:jc w:val="left"/>
      </w:pPr>
    </w:p>
    <w:p w:rsidR="004D7DC1" w:rsidRDefault="004D7DC1" w:rsidP="006940B3">
      <w:pPr>
        <w:jc w:val="left"/>
        <w:rPr>
          <w:b/>
        </w:rPr>
      </w:pPr>
      <w:r w:rsidRPr="004D7DC1">
        <w:rPr>
          <w:rFonts w:hint="eastAsia"/>
          <w:b/>
        </w:rPr>
        <w:t>5.個別財務諸表と連結財務諸表のそれぞれにおけるクリーン・サープラス関係について説明する記述問題</w:t>
      </w:r>
    </w:p>
    <w:p w:rsidR="004D7DC1" w:rsidRDefault="004D7DC1" w:rsidP="006940B3">
      <w:pPr>
        <w:jc w:val="left"/>
      </w:pPr>
    </w:p>
    <w:p w:rsidR="009E0CFF" w:rsidRDefault="009E0CFF" w:rsidP="006940B3">
      <w:pPr>
        <w:jc w:val="left"/>
      </w:pPr>
    </w:p>
    <w:p w:rsidR="009E0CFF" w:rsidRPr="009E0CFF" w:rsidRDefault="009E0CFF" w:rsidP="006940B3">
      <w:pPr>
        <w:jc w:val="left"/>
      </w:pPr>
    </w:p>
    <w:p w:rsidR="004D7DC1" w:rsidRPr="005C3DCD" w:rsidRDefault="004D7DC1" w:rsidP="006940B3">
      <w:pPr>
        <w:jc w:val="left"/>
        <w:rPr>
          <w:u w:val="single"/>
        </w:rPr>
      </w:pPr>
      <w:r w:rsidRPr="005C3DCD">
        <w:rPr>
          <w:rFonts w:hint="eastAsia"/>
          <w:u w:val="single"/>
        </w:rPr>
        <w:t>解答</w:t>
      </w:r>
      <w:r w:rsidR="005C3DCD">
        <w:rPr>
          <w:rFonts w:hint="eastAsia"/>
          <w:u w:val="single"/>
        </w:rPr>
        <w:t xml:space="preserve">　　　　　　　　　　　　　　　　　　　　　　　　　　　　　　　　　　　　　　　　　　　　</w:t>
      </w:r>
    </w:p>
    <w:p w:rsidR="004D7DC1" w:rsidRDefault="004D7DC1" w:rsidP="006940B3">
      <w:pPr>
        <w:jc w:val="left"/>
      </w:pPr>
      <w:r>
        <w:rPr>
          <w:rFonts w:hint="eastAsia"/>
        </w:rPr>
        <w:t xml:space="preserve">　個別財務諸表においては、当期純利益と資本取引を除く株主資本の増減額が等しくなるというクリーン・サープラス関係が成立する。これに対して、連結財務諸表においては、当期純利益と資本取引を除く</w:t>
      </w:r>
      <w:r w:rsidR="005C3DCD">
        <w:rPr>
          <w:rFonts w:hint="eastAsia"/>
        </w:rPr>
        <w:t>株主資本の増減額が等しくなるというクリーン・サープラス関係及び包括利益と資本取引を除く純資産の増減額が等しくなるというクリーン・サープラス関係が成立する。</w:t>
      </w:r>
    </w:p>
    <w:p w:rsidR="00D5492F" w:rsidRDefault="00D5492F" w:rsidP="006940B3">
      <w:pPr>
        <w:jc w:val="left"/>
      </w:pPr>
    </w:p>
    <w:p w:rsidR="009E0CFF" w:rsidRDefault="009E0CFF" w:rsidP="006940B3">
      <w:pPr>
        <w:jc w:val="left"/>
      </w:pPr>
    </w:p>
    <w:p w:rsidR="009E0CFF" w:rsidRDefault="009E0CFF" w:rsidP="006940B3">
      <w:pPr>
        <w:jc w:val="left"/>
      </w:pPr>
    </w:p>
    <w:p w:rsidR="00D5492F" w:rsidRPr="00D5492F" w:rsidRDefault="00D5492F" w:rsidP="006940B3">
      <w:pPr>
        <w:jc w:val="left"/>
        <w:rPr>
          <w:u w:val="single"/>
        </w:rPr>
      </w:pPr>
      <w:r w:rsidRPr="00D5492F">
        <w:rPr>
          <w:rFonts w:hint="eastAsia"/>
          <w:u w:val="single"/>
        </w:rPr>
        <w:t>解説</w:t>
      </w:r>
      <w:r>
        <w:rPr>
          <w:rFonts w:hint="eastAsia"/>
          <w:u w:val="single"/>
        </w:rPr>
        <w:t xml:space="preserve">　　　　　　　　　　　　　　　　　　　　　　　　　　　　　　　　　　　　　　　　　　　</w:t>
      </w:r>
    </w:p>
    <w:p w:rsidR="005C3DCD" w:rsidRDefault="005C3DCD" w:rsidP="00220B74">
      <w:pPr>
        <w:ind w:firstLineChars="100" w:firstLine="210"/>
        <w:jc w:val="left"/>
      </w:pPr>
      <w:r>
        <w:rPr>
          <w:rFonts w:hint="eastAsia"/>
        </w:rPr>
        <w:t>個別財務諸表では当期利益と株主資本の増減が一致する。連結財務諸表では利益の概念が2つあるので、当期純利益で比較するのであれば株主資本の増減と一致する、包括利益と捉えるならば純資産の変動が一致する。</w:t>
      </w:r>
    </w:p>
    <w:p w:rsidR="005C3DCD" w:rsidRDefault="005C3DCD" w:rsidP="00220B74">
      <w:pPr>
        <w:ind w:firstLineChars="100" w:firstLine="210"/>
        <w:jc w:val="left"/>
      </w:pPr>
      <w:r>
        <w:rPr>
          <w:rFonts w:hint="eastAsia"/>
        </w:rPr>
        <w:t>今回の問題であれば、関係が一致する事が正確に書かれていれば点数がもらえるのではないか予想される。</w:t>
      </w:r>
    </w:p>
    <w:p w:rsidR="005C3DCD" w:rsidRDefault="005C3DCD" w:rsidP="006940B3">
      <w:pPr>
        <w:jc w:val="left"/>
      </w:pPr>
    </w:p>
    <w:p w:rsidR="005C3DCD" w:rsidRDefault="005C3DCD" w:rsidP="006940B3">
      <w:pPr>
        <w:jc w:val="left"/>
      </w:pPr>
    </w:p>
    <w:p w:rsidR="00242D1F" w:rsidRDefault="00242D1F" w:rsidP="006940B3">
      <w:pPr>
        <w:jc w:val="left"/>
      </w:pPr>
    </w:p>
    <w:p w:rsidR="00EA4A2D" w:rsidRDefault="00EA4A2D" w:rsidP="006940B3">
      <w:pPr>
        <w:jc w:val="left"/>
      </w:pPr>
      <w:r>
        <w:rPr>
          <w:rFonts w:hint="eastAsia"/>
        </w:rPr>
        <w:t>【第二問】外貨建取引等会計処理基準に関する問題</w:t>
      </w:r>
    </w:p>
    <w:p w:rsidR="009259E7" w:rsidRDefault="009259E7" w:rsidP="009259E7">
      <w:pPr>
        <w:ind w:left="630" w:hangingChars="300" w:hanging="630"/>
        <w:jc w:val="left"/>
      </w:pPr>
      <w:r>
        <w:rPr>
          <w:rFonts w:hint="eastAsia"/>
        </w:rPr>
        <w:t>問1　次の文章は、「基準」の基本的な考え方に関するものである。これに関して、以下も各問にこたえなさい。</w:t>
      </w:r>
    </w:p>
    <w:p w:rsidR="00EA4A2D" w:rsidRDefault="00EA4A2D" w:rsidP="006940B3">
      <w:pPr>
        <w:jc w:val="left"/>
      </w:pPr>
    </w:p>
    <w:p w:rsidR="00EA4A2D" w:rsidRDefault="00EA4A2D" w:rsidP="006940B3">
      <w:pPr>
        <w:jc w:val="left"/>
        <w:rPr>
          <w:b/>
        </w:rPr>
      </w:pPr>
      <w:r w:rsidRPr="00EA4A2D">
        <w:rPr>
          <w:rFonts w:hint="eastAsia"/>
          <w:b/>
        </w:rPr>
        <w:t>1.次の文書の空欄に入るべき適切な語句を記述する問題</w:t>
      </w:r>
    </w:p>
    <w:p w:rsidR="00EA4A2D" w:rsidRDefault="00EA4A2D" w:rsidP="006940B3">
      <w:pPr>
        <w:jc w:val="left"/>
      </w:pPr>
    </w:p>
    <w:p w:rsidR="00EA4A2D" w:rsidRDefault="00EA4A2D" w:rsidP="006940B3">
      <w:pPr>
        <w:jc w:val="left"/>
      </w:pPr>
      <w:r>
        <w:rPr>
          <w:rFonts w:hint="eastAsia"/>
        </w:rPr>
        <w:t xml:space="preserve">　『外貨建取引等会計処理基準』を設置する際の基本的な考え方に関して問題となった事項の1つに、為替相場の変動を企業会計上認識するにあたり、この変動が企業会計に与えた確定的な影響であ</w:t>
      </w:r>
      <w:r w:rsidR="00665E23">
        <w:rPr>
          <w:rFonts w:hint="eastAsia"/>
        </w:rPr>
        <w:t xml:space="preserve">　</w:t>
      </w:r>
      <w:r>
        <w:rPr>
          <w:rFonts w:hint="eastAsia"/>
        </w:rPr>
        <w:t>る</w:t>
      </w:r>
      <w:r w:rsidR="00665E23">
        <w:rPr>
          <w:rFonts w:hint="eastAsia"/>
          <w:bdr w:val="single" w:sz="4" w:space="0" w:color="auto"/>
        </w:rPr>
        <w:t xml:space="preserve">　①　</w:t>
      </w:r>
      <w:r>
        <w:rPr>
          <w:rFonts w:hint="eastAsia"/>
        </w:rPr>
        <w:t>のみ認識する考え方と、この変動が企業会計に与えた暫</w:t>
      </w:r>
      <w:r w:rsidR="00665E23">
        <w:rPr>
          <w:rFonts w:hint="eastAsia"/>
        </w:rPr>
        <w:t>定的な影響である為替換算差額などをも認識する考え方のいずれを重視すべきかという問題があった。また、決算時の外貨換算に際していかなる為替相場を選択・適用すべきかという問題とともに外貨建取引の発生日から当該取引に係る外貨建金銭債権債務の</w:t>
      </w:r>
      <w:r w:rsidR="00665E23">
        <w:rPr>
          <w:rFonts w:hint="eastAsia"/>
          <w:bdr w:val="single" w:sz="4" w:space="0" w:color="auto"/>
        </w:rPr>
        <w:t xml:space="preserve">　②　</w:t>
      </w:r>
      <w:r w:rsidR="00665E23">
        <w:rPr>
          <w:rFonts w:hint="eastAsia"/>
        </w:rPr>
        <w:t>日に至るまでの間の為替相場の変動による為替差異、すなわち為替換算差額及び</w:t>
      </w:r>
      <w:r w:rsidR="00665E23" w:rsidRPr="00665E23">
        <w:rPr>
          <w:rFonts w:hint="eastAsia"/>
          <w:bdr w:val="single" w:sz="4" w:space="0" w:color="auto"/>
        </w:rPr>
        <w:t xml:space="preserve">　①　</w:t>
      </w:r>
      <w:r w:rsidR="00665E23">
        <w:rPr>
          <w:rFonts w:hint="eastAsia"/>
        </w:rPr>
        <w:t>の処理に当たり、</w:t>
      </w:r>
      <w:r w:rsidR="00665E23" w:rsidRPr="00665E23">
        <w:rPr>
          <w:rFonts w:hint="eastAsia"/>
          <w:bdr w:val="single" w:sz="4" w:space="0" w:color="auto"/>
        </w:rPr>
        <w:t xml:space="preserve">　③　</w:t>
      </w:r>
      <w:r w:rsidR="00665E23">
        <w:rPr>
          <w:rFonts w:hint="eastAsia"/>
        </w:rPr>
        <w:t>基準及び</w:t>
      </w:r>
      <w:r w:rsidR="00665E23" w:rsidRPr="00665E23">
        <w:rPr>
          <w:rFonts w:hint="eastAsia"/>
          <w:bdr w:val="single" w:sz="4" w:space="0" w:color="auto"/>
        </w:rPr>
        <w:t xml:space="preserve">　④　</w:t>
      </w:r>
      <w:r w:rsidR="00665E23">
        <w:rPr>
          <w:rFonts w:hint="eastAsia"/>
        </w:rPr>
        <w:t>基準のうちいずれの基準を採るべきかという問題もあった。この第3の問題については、外貨建取引と当該取引から生ずる外貨建金銭債権債務等に係る為替差異の発生は、それぞれ別個のものとして処理するという</w:t>
      </w:r>
      <w:r w:rsidR="00665E23" w:rsidRPr="00665E23">
        <w:rPr>
          <w:rFonts w:hint="eastAsia"/>
          <w:bdr w:val="single" w:sz="4" w:space="0" w:color="auto"/>
        </w:rPr>
        <w:t xml:space="preserve">　③　</w:t>
      </w:r>
      <w:r w:rsidR="00665E23">
        <w:rPr>
          <w:rFonts w:hint="eastAsia"/>
        </w:rPr>
        <w:t>基準の考え方を採った。</w:t>
      </w:r>
    </w:p>
    <w:p w:rsidR="00665E23" w:rsidRDefault="00665E23" w:rsidP="006940B3">
      <w:pPr>
        <w:jc w:val="left"/>
      </w:pPr>
    </w:p>
    <w:p w:rsidR="00665E23" w:rsidRDefault="00665E23" w:rsidP="006940B3">
      <w:pPr>
        <w:jc w:val="left"/>
        <w:rPr>
          <w:u w:val="single"/>
        </w:rPr>
      </w:pPr>
      <w:r w:rsidRPr="00FF1353">
        <w:rPr>
          <w:rFonts w:hint="eastAsia"/>
          <w:u w:val="single"/>
        </w:rPr>
        <w:t>解答</w:t>
      </w:r>
      <w:r w:rsidR="00FF1353">
        <w:rPr>
          <w:rFonts w:hint="eastAsia"/>
          <w:u w:val="single"/>
        </w:rPr>
        <w:t xml:space="preserve">　　　　　　　　　　　　　　　　　　　　　　　　　　　　　　　　　　　　　　　　　　　　</w:t>
      </w:r>
    </w:p>
    <w:p w:rsidR="00FF1353" w:rsidRPr="00FF1353" w:rsidRDefault="00FF1353" w:rsidP="006940B3">
      <w:pPr>
        <w:jc w:val="left"/>
        <w:rPr>
          <w:u w:val="single"/>
        </w:rPr>
      </w:pPr>
    </w:p>
    <w:tbl>
      <w:tblPr>
        <w:tblStyle w:val="a7"/>
        <w:tblW w:w="0" w:type="auto"/>
        <w:tblInd w:w="137" w:type="dxa"/>
        <w:tblLook w:val="04A0" w:firstRow="1" w:lastRow="0" w:firstColumn="1" w:lastColumn="0" w:noHBand="0" w:noVBand="1"/>
      </w:tblPr>
      <w:tblGrid>
        <w:gridCol w:w="549"/>
        <w:gridCol w:w="2637"/>
        <w:gridCol w:w="426"/>
        <w:gridCol w:w="2605"/>
        <w:gridCol w:w="426"/>
        <w:gridCol w:w="2848"/>
      </w:tblGrid>
      <w:tr w:rsidR="00242D1F" w:rsidTr="00EF2359">
        <w:tc>
          <w:tcPr>
            <w:tcW w:w="549" w:type="dxa"/>
          </w:tcPr>
          <w:p w:rsidR="00242D1F" w:rsidRDefault="00242D1F" w:rsidP="006940B3">
            <w:pPr>
              <w:jc w:val="left"/>
            </w:pPr>
            <w:r>
              <w:rPr>
                <w:rFonts w:hint="eastAsia"/>
              </w:rPr>
              <w:t>①</w:t>
            </w:r>
          </w:p>
        </w:tc>
        <w:tc>
          <w:tcPr>
            <w:tcW w:w="2637" w:type="dxa"/>
          </w:tcPr>
          <w:p w:rsidR="00242D1F" w:rsidRDefault="00242D1F" w:rsidP="006940B3">
            <w:pPr>
              <w:jc w:val="left"/>
            </w:pPr>
            <w:r>
              <w:rPr>
                <w:rFonts w:hint="eastAsia"/>
              </w:rPr>
              <w:t xml:space="preserve">　為替決済損益</w:t>
            </w:r>
          </w:p>
        </w:tc>
        <w:tc>
          <w:tcPr>
            <w:tcW w:w="426" w:type="dxa"/>
          </w:tcPr>
          <w:p w:rsidR="00242D1F" w:rsidRDefault="00242D1F" w:rsidP="006940B3">
            <w:pPr>
              <w:jc w:val="left"/>
            </w:pPr>
            <w:r>
              <w:rPr>
                <w:rFonts w:hint="eastAsia"/>
              </w:rPr>
              <w:t>②</w:t>
            </w:r>
          </w:p>
        </w:tc>
        <w:tc>
          <w:tcPr>
            <w:tcW w:w="2605" w:type="dxa"/>
          </w:tcPr>
          <w:p w:rsidR="00242D1F" w:rsidRDefault="00242D1F" w:rsidP="006940B3">
            <w:pPr>
              <w:jc w:val="left"/>
            </w:pPr>
            <w:r>
              <w:rPr>
                <w:rFonts w:hint="eastAsia"/>
              </w:rPr>
              <w:t xml:space="preserve">　決済</w:t>
            </w:r>
          </w:p>
        </w:tc>
        <w:tc>
          <w:tcPr>
            <w:tcW w:w="426" w:type="dxa"/>
          </w:tcPr>
          <w:p w:rsidR="00242D1F" w:rsidRDefault="00EF2359" w:rsidP="006940B3">
            <w:pPr>
              <w:jc w:val="left"/>
            </w:pPr>
            <w:r>
              <w:rPr>
                <w:rFonts w:hint="eastAsia"/>
              </w:rPr>
              <w:t>③</w:t>
            </w:r>
          </w:p>
        </w:tc>
        <w:tc>
          <w:tcPr>
            <w:tcW w:w="2848" w:type="dxa"/>
          </w:tcPr>
          <w:p w:rsidR="00242D1F" w:rsidRDefault="00242D1F" w:rsidP="006940B3">
            <w:pPr>
              <w:jc w:val="left"/>
            </w:pPr>
            <w:r>
              <w:rPr>
                <w:rFonts w:hint="eastAsia"/>
              </w:rPr>
              <w:t xml:space="preserve">　二取引</w:t>
            </w:r>
          </w:p>
        </w:tc>
      </w:tr>
      <w:tr w:rsidR="00EF2359" w:rsidTr="00EF2359">
        <w:trPr>
          <w:gridAfter w:val="4"/>
          <w:wAfter w:w="6305" w:type="dxa"/>
        </w:trPr>
        <w:tc>
          <w:tcPr>
            <w:tcW w:w="549" w:type="dxa"/>
          </w:tcPr>
          <w:p w:rsidR="00EF2359" w:rsidRDefault="00EF2359" w:rsidP="006940B3">
            <w:pPr>
              <w:jc w:val="left"/>
            </w:pPr>
            <w:r>
              <w:rPr>
                <w:rFonts w:hint="eastAsia"/>
              </w:rPr>
              <w:t>④</w:t>
            </w:r>
          </w:p>
        </w:tc>
        <w:tc>
          <w:tcPr>
            <w:tcW w:w="2637" w:type="dxa"/>
          </w:tcPr>
          <w:p w:rsidR="00EF2359" w:rsidRDefault="00EF2359" w:rsidP="006940B3">
            <w:pPr>
              <w:jc w:val="left"/>
            </w:pPr>
            <w:r>
              <w:rPr>
                <w:rFonts w:hint="eastAsia"/>
              </w:rPr>
              <w:t xml:space="preserve">　一取引</w:t>
            </w:r>
          </w:p>
        </w:tc>
      </w:tr>
    </w:tbl>
    <w:p w:rsidR="00851C80" w:rsidRDefault="00851C80" w:rsidP="006940B3">
      <w:pPr>
        <w:jc w:val="left"/>
      </w:pPr>
    </w:p>
    <w:p w:rsidR="009E0CFF" w:rsidRDefault="009E0CFF" w:rsidP="006940B3">
      <w:pPr>
        <w:jc w:val="left"/>
      </w:pPr>
    </w:p>
    <w:p w:rsidR="00851C80" w:rsidRPr="00851C80" w:rsidRDefault="00851C80" w:rsidP="006940B3">
      <w:pPr>
        <w:jc w:val="left"/>
        <w:rPr>
          <w:u w:val="single"/>
        </w:rPr>
      </w:pPr>
      <w:r w:rsidRPr="00851C80">
        <w:rPr>
          <w:rFonts w:hint="eastAsia"/>
          <w:u w:val="single"/>
        </w:rPr>
        <w:t>解説</w:t>
      </w:r>
      <w:r>
        <w:rPr>
          <w:rFonts w:hint="eastAsia"/>
          <w:u w:val="single"/>
        </w:rPr>
        <w:t xml:space="preserve">　　　　　　　　　　　　　　　　　　　　　　　　　　　　　　　　　　　　　　　　　　　　</w:t>
      </w:r>
    </w:p>
    <w:p w:rsidR="00361192" w:rsidRDefault="00EF2359" w:rsidP="006940B3">
      <w:pPr>
        <w:jc w:val="left"/>
      </w:pPr>
      <w:r>
        <w:rPr>
          <w:rFonts w:hint="eastAsia"/>
        </w:rPr>
        <w:t>②、③、は外貨を学習していれば解答しておきたい部分、④は文章の前後を読み取れば解答できる可能性がある。よって②、③、④は解答しておきたい。</w:t>
      </w:r>
    </w:p>
    <w:p w:rsidR="009E0CFF" w:rsidRDefault="009E0CFF" w:rsidP="006940B3">
      <w:pPr>
        <w:jc w:val="left"/>
      </w:pPr>
    </w:p>
    <w:p w:rsidR="009E0CFF" w:rsidRDefault="009E0CFF" w:rsidP="006940B3">
      <w:pPr>
        <w:jc w:val="left"/>
      </w:pPr>
    </w:p>
    <w:p w:rsidR="00EF2359" w:rsidRDefault="00FF1353" w:rsidP="006940B3">
      <w:pPr>
        <w:jc w:val="left"/>
        <w:rPr>
          <w:b/>
        </w:rPr>
      </w:pPr>
      <w:r w:rsidRPr="003A1279">
        <w:rPr>
          <w:rFonts w:hint="eastAsia"/>
          <w:b/>
        </w:rPr>
        <w:t>2.</w:t>
      </w:r>
      <w:r w:rsidR="004460EB">
        <w:rPr>
          <w:rFonts w:hint="eastAsia"/>
          <w:b/>
        </w:rPr>
        <w:t>(1)</w:t>
      </w:r>
      <w:r w:rsidRPr="003A1279">
        <w:rPr>
          <w:rFonts w:hint="eastAsia"/>
          <w:b/>
        </w:rPr>
        <w:t>在外支店と在外子会社等</w:t>
      </w:r>
      <w:r w:rsidR="003A1279" w:rsidRPr="003A1279">
        <w:rPr>
          <w:rFonts w:hint="eastAsia"/>
          <w:b/>
        </w:rPr>
        <w:t>の外貨表示財務諸表項目の原則的な換算方法の考え方について選択肢の中から選ぶ問題</w:t>
      </w:r>
    </w:p>
    <w:p w:rsidR="003A1279" w:rsidRDefault="003A1279" w:rsidP="006940B3">
      <w:pPr>
        <w:jc w:val="left"/>
        <w:rPr>
          <w:b/>
        </w:rPr>
      </w:pPr>
    </w:p>
    <w:tbl>
      <w:tblPr>
        <w:tblStyle w:val="a7"/>
        <w:tblW w:w="0" w:type="auto"/>
        <w:tblLook w:val="04A0" w:firstRow="1" w:lastRow="0" w:firstColumn="1" w:lastColumn="0" w:noHBand="0" w:noVBand="1"/>
      </w:tblPr>
      <w:tblGrid>
        <w:gridCol w:w="5665"/>
        <w:gridCol w:w="3963"/>
      </w:tblGrid>
      <w:tr w:rsidR="003A1279" w:rsidTr="003A1279">
        <w:trPr>
          <w:trHeight w:val="498"/>
        </w:trPr>
        <w:tc>
          <w:tcPr>
            <w:tcW w:w="5665" w:type="dxa"/>
          </w:tcPr>
          <w:p w:rsidR="003A1279" w:rsidRDefault="003A1279" w:rsidP="003A1279">
            <w:pPr>
              <w:jc w:val="center"/>
              <w:rPr>
                <w:bdr w:val="single" w:sz="4" w:space="0" w:color="auto"/>
              </w:rPr>
            </w:pPr>
            <w:r>
              <w:rPr>
                <w:rFonts w:hint="eastAsia"/>
              </w:rPr>
              <w:t>在外支店と在外子会社等の外貨表示財務諸表項目</w:t>
            </w:r>
          </w:p>
        </w:tc>
        <w:tc>
          <w:tcPr>
            <w:tcW w:w="3963" w:type="dxa"/>
          </w:tcPr>
          <w:p w:rsidR="003A1279" w:rsidRPr="003A1279" w:rsidRDefault="003A1279" w:rsidP="003A1279">
            <w:pPr>
              <w:jc w:val="center"/>
              <w:rPr>
                <w:bdr w:val="single" w:sz="4" w:space="0" w:color="auto"/>
              </w:rPr>
            </w:pPr>
            <w:r>
              <w:rPr>
                <w:rFonts w:hint="eastAsia"/>
              </w:rPr>
              <w:t>原則的な換算方法の考え方</w:t>
            </w:r>
          </w:p>
        </w:tc>
      </w:tr>
      <w:tr w:rsidR="003A1279" w:rsidTr="003A1279">
        <w:tc>
          <w:tcPr>
            <w:tcW w:w="5665" w:type="dxa"/>
          </w:tcPr>
          <w:p w:rsidR="003A1279" w:rsidRPr="003A1279" w:rsidRDefault="003A1279" w:rsidP="006940B3">
            <w:pPr>
              <w:jc w:val="left"/>
            </w:pPr>
            <w:r>
              <w:rPr>
                <w:rFonts w:hint="eastAsia"/>
              </w:rPr>
              <w:t>在外支店の外貨表示財務諸表項目</w:t>
            </w:r>
          </w:p>
        </w:tc>
        <w:tc>
          <w:tcPr>
            <w:tcW w:w="3963" w:type="dxa"/>
          </w:tcPr>
          <w:p w:rsidR="003A1279" w:rsidRDefault="003A1279" w:rsidP="003A1279">
            <w:pPr>
              <w:jc w:val="center"/>
              <w:rPr>
                <w:bdr w:val="single" w:sz="4" w:space="0" w:color="auto"/>
              </w:rPr>
            </w:pPr>
            <w:r>
              <w:rPr>
                <w:rFonts w:hint="eastAsia"/>
                <w:bdr w:val="single" w:sz="4" w:space="0" w:color="auto"/>
              </w:rPr>
              <w:t xml:space="preserve">　イ　</w:t>
            </w:r>
          </w:p>
        </w:tc>
      </w:tr>
      <w:tr w:rsidR="003A1279" w:rsidTr="003A1279">
        <w:tc>
          <w:tcPr>
            <w:tcW w:w="5665" w:type="dxa"/>
          </w:tcPr>
          <w:p w:rsidR="003A1279" w:rsidRPr="003A1279" w:rsidRDefault="003A1279" w:rsidP="006940B3">
            <w:pPr>
              <w:jc w:val="left"/>
              <w:rPr>
                <w:bdr w:val="single" w:sz="4" w:space="0" w:color="auto"/>
              </w:rPr>
            </w:pPr>
            <w:r>
              <w:rPr>
                <w:rFonts w:hint="eastAsia"/>
              </w:rPr>
              <w:t>在外子会社等の財貨表示財務諸表項目</w:t>
            </w:r>
          </w:p>
        </w:tc>
        <w:tc>
          <w:tcPr>
            <w:tcW w:w="3963" w:type="dxa"/>
          </w:tcPr>
          <w:p w:rsidR="003A1279" w:rsidRDefault="003A1279" w:rsidP="003A1279">
            <w:pPr>
              <w:jc w:val="center"/>
              <w:rPr>
                <w:bdr w:val="single" w:sz="4" w:space="0" w:color="auto"/>
              </w:rPr>
            </w:pPr>
            <w:r>
              <w:rPr>
                <w:rFonts w:hint="eastAsia"/>
                <w:bdr w:val="single" w:sz="4" w:space="0" w:color="auto"/>
              </w:rPr>
              <w:t xml:space="preserve">　ロ　</w:t>
            </w:r>
          </w:p>
        </w:tc>
      </w:tr>
    </w:tbl>
    <w:p w:rsidR="003A1279" w:rsidRDefault="003A1279" w:rsidP="006940B3">
      <w:pPr>
        <w:jc w:val="left"/>
        <w:rPr>
          <w:bdr w:val="single" w:sz="4" w:space="0" w:color="auto"/>
        </w:rPr>
      </w:pPr>
    </w:p>
    <w:p w:rsidR="003A1279" w:rsidRDefault="003A1279" w:rsidP="006940B3">
      <w:pPr>
        <w:jc w:val="left"/>
      </w:pPr>
      <w:r>
        <w:rPr>
          <w:rFonts w:hint="eastAsia"/>
        </w:rPr>
        <w:t>【選択肢】</w:t>
      </w:r>
    </w:p>
    <w:tbl>
      <w:tblPr>
        <w:tblStyle w:val="a7"/>
        <w:tblW w:w="0" w:type="auto"/>
        <w:tblLook w:val="04A0" w:firstRow="1" w:lastRow="0" w:firstColumn="1" w:lastColumn="0" w:noHBand="0" w:noVBand="1"/>
      </w:tblPr>
      <w:tblGrid>
        <w:gridCol w:w="9628"/>
      </w:tblGrid>
      <w:tr w:rsidR="003A1279" w:rsidTr="003A1279">
        <w:tc>
          <w:tcPr>
            <w:tcW w:w="9628" w:type="dxa"/>
          </w:tcPr>
          <w:p w:rsidR="00361192" w:rsidRPr="00361192" w:rsidRDefault="00361192" w:rsidP="006940B3">
            <w:pPr>
              <w:jc w:val="left"/>
            </w:pPr>
            <w:r>
              <w:rPr>
                <w:rFonts w:hint="eastAsia"/>
              </w:rPr>
              <w:t>Ａ　貨幣・非貨幣法　　　　Ｂ</w:t>
            </w:r>
            <w:r w:rsidR="00220B74">
              <w:rPr>
                <w:rFonts w:hint="eastAsia"/>
              </w:rPr>
              <w:t xml:space="preserve">　</w:t>
            </w:r>
            <w:r>
              <w:rPr>
                <w:rFonts w:hint="eastAsia"/>
              </w:rPr>
              <w:t>決算日レート法　　　Ｃ</w:t>
            </w:r>
            <w:r w:rsidR="00220B74">
              <w:rPr>
                <w:rFonts w:hint="eastAsia"/>
              </w:rPr>
              <w:t xml:space="preserve">　</w:t>
            </w:r>
            <w:r>
              <w:rPr>
                <w:rFonts w:hint="eastAsia"/>
              </w:rPr>
              <w:t>修正テンポラル法　　　　　　　　　　　Ｄ</w:t>
            </w:r>
            <w:r w:rsidR="00220B74">
              <w:rPr>
                <w:rFonts w:hint="eastAsia"/>
              </w:rPr>
              <w:t xml:space="preserve">　</w:t>
            </w:r>
            <w:r>
              <w:rPr>
                <w:rFonts w:hint="eastAsia"/>
              </w:rPr>
              <w:t>テンポラル法　　　　　Ｅ</w:t>
            </w:r>
            <w:r w:rsidR="00220B74">
              <w:rPr>
                <w:rFonts w:hint="eastAsia"/>
              </w:rPr>
              <w:t xml:space="preserve">　</w:t>
            </w:r>
            <w:r>
              <w:rPr>
                <w:rFonts w:hint="eastAsia"/>
              </w:rPr>
              <w:t>流動・非流動法</w:t>
            </w:r>
          </w:p>
        </w:tc>
      </w:tr>
    </w:tbl>
    <w:p w:rsidR="003A1279" w:rsidRDefault="003A1279" w:rsidP="006940B3">
      <w:pPr>
        <w:jc w:val="left"/>
        <w:rPr>
          <w:bdr w:val="single" w:sz="4" w:space="0" w:color="auto"/>
        </w:rPr>
      </w:pPr>
    </w:p>
    <w:p w:rsidR="00D5492F" w:rsidRDefault="00D5492F" w:rsidP="006940B3">
      <w:pPr>
        <w:jc w:val="left"/>
        <w:rPr>
          <w:bdr w:val="single" w:sz="4" w:space="0" w:color="auto"/>
        </w:rPr>
      </w:pPr>
    </w:p>
    <w:p w:rsidR="00361192" w:rsidRPr="00361192" w:rsidRDefault="00361192" w:rsidP="006940B3">
      <w:pPr>
        <w:jc w:val="left"/>
        <w:rPr>
          <w:u w:val="single"/>
        </w:rPr>
      </w:pPr>
      <w:r>
        <w:rPr>
          <w:rFonts w:hint="eastAsia"/>
          <w:u w:val="single"/>
        </w:rPr>
        <w:t xml:space="preserve">解答　　　　　　　　　　　　　　　　　　　　　　　　　　　　　　　　　　　　　　　　　　　　</w:t>
      </w:r>
    </w:p>
    <w:p w:rsidR="004460EB" w:rsidRDefault="004460EB" w:rsidP="006940B3">
      <w:pPr>
        <w:jc w:val="left"/>
      </w:pPr>
    </w:p>
    <w:p w:rsidR="00361192" w:rsidRDefault="00361192" w:rsidP="006940B3">
      <w:pPr>
        <w:jc w:val="left"/>
      </w:pPr>
      <w:r>
        <w:rPr>
          <w:rFonts w:hint="eastAsia"/>
        </w:rPr>
        <w:t>イ　　Ｄ、　ロ　　Ｂ</w:t>
      </w:r>
    </w:p>
    <w:p w:rsidR="00361192" w:rsidRDefault="00361192" w:rsidP="006940B3">
      <w:pPr>
        <w:jc w:val="left"/>
      </w:pPr>
    </w:p>
    <w:p w:rsidR="00D5492F" w:rsidRDefault="00D5492F" w:rsidP="006940B3">
      <w:pPr>
        <w:jc w:val="left"/>
        <w:rPr>
          <w:u w:val="single"/>
        </w:rPr>
      </w:pPr>
      <w:r w:rsidRPr="00D5492F">
        <w:rPr>
          <w:rFonts w:hint="eastAsia"/>
          <w:u w:val="single"/>
        </w:rPr>
        <w:t>解説</w:t>
      </w:r>
      <w:r>
        <w:rPr>
          <w:rFonts w:hint="eastAsia"/>
          <w:u w:val="single"/>
        </w:rPr>
        <w:t xml:space="preserve">　　　　　　　　　　　　　　　　　　　　　　　　　　　　　　　　　　　　　　　　　　　　</w:t>
      </w:r>
    </w:p>
    <w:p w:rsidR="00D5492F" w:rsidRPr="00D5492F" w:rsidRDefault="00D5492F" w:rsidP="006940B3">
      <w:pPr>
        <w:jc w:val="left"/>
        <w:rPr>
          <w:u w:val="single"/>
        </w:rPr>
      </w:pPr>
    </w:p>
    <w:tbl>
      <w:tblPr>
        <w:tblStyle w:val="a7"/>
        <w:tblW w:w="9657" w:type="dxa"/>
        <w:tblLook w:val="04A0" w:firstRow="1" w:lastRow="0" w:firstColumn="1" w:lastColumn="0" w:noHBand="0" w:noVBand="1"/>
      </w:tblPr>
      <w:tblGrid>
        <w:gridCol w:w="1986"/>
        <w:gridCol w:w="3696"/>
        <w:gridCol w:w="3975"/>
      </w:tblGrid>
      <w:tr w:rsidR="00361192" w:rsidTr="004460EB">
        <w:trPr>
          <w:trHeight w:val="357"/>
        </w:trPr>
        <w:tc>
          <w:tcPr>
            <w:tcW w:w="1986" w:type="dxa"/>
          </w:tcPr>
          <w:p w:rsidR="00361192" w:rsidRDefault="00361192" w:rsidP="006940B3">
            <w:pPr>
              <w:jc w:val="left"/>
            </w:pPr>
          </w:p>
        </w:tc>
        <w:tc>
          <w:tcPr>
            <w:tcW w:w="3696" w:type="dxa"/>
          </w:tcPr>
          <w:p w:rsidR="00361192" w:rsidRDefault="00361192" w:rsidP="00361192">
            <w:pPr>
              <w:jc w:val="center"/>
            </w:pPr>
            <w:r>
              <w:rPr>
                <w:rFonts w:hint="eastAsia"/>
              </w:rPr>
              <w:t>在外支店</w:t>
            </w:r>
          </w:p>
        </w:tc>
        <w:tc>
          <w:tcPr>
            <w:tcW w:w="3975" w:type="dxa"/>
          </w:tcPr>
          <w:p w:rsidR="00361192" w:rsidRDefault="00361192" w:rsidP="00361192">
            <w:pPr>
              <w:jc w:val="center"/>
            </w:pPr>
            <w:r>
              <w:rPr>
                <w:rFonts w:hint="eastAsia"/>
              </w:rPr>
              <w:t>在外子会社等</w:t>
            </w:r>
          </w:p>
        </w:tc>
      </w:tr>
      <w:tr w:rsidR="00361192" w:rsidTr="004460EB">
        <w:trPr>
          <w:trHeight w:val="2841"/>
        </w:trPr>
        <w:tc>
          <w:tcPr>
            <w:tcW w:w="1986" w:type="dxa"/>
            <w:vAlign w:val="center"/>
          </w:tcPr>
          <w:p w:rsidR="00361192" w:rsidRDefault="00361192" w:rsidP="006B186B">
            <w:pPr>
              <w:jc w:val="center"/>
            </w:pPr>
            <w:r>
              <w:rPr>
                <w:rFonts w:hint="eastAsia"/>
              </w:rPr>
              <w:t>原則的な換算方法</w:t>
            </w:r>
            <w:r w:rsidR="006B186B">
              <w:rPr>
                <w:rFonts w:hint="eastAsia"/>
              </w:rPr>
              <w:t xml:space="preserve">　</w:t>
            </w:r>
            <w:r>
              <w:rPr>
                <w:rFonts w:hint="eastAsia"/>
              </w:rPr>
              <w:t>の考え方</w:t>
            </w:r>
          </w:p>
        </w:tc>
        <w:tc>
          <w:tcPr>
            <w:tcW w:w="3696" w:type="dxa"/>
          </w:tcPr>
          <w:p w:rsidR="00361192" w:rsidRDefault="00361192" w:rsidP="00361192">
            <w:pPr>
              <w:jc w:val="center"/>
            </w:pPr>
            <w:r>
              <w:rPr>
                <w:rFonts w:hint="eastAsia"/>
              </w:rPr>
              <w:t>テンポラル法</w:t>
            </w:r>
          </w:p>
          <w:p w:rsidR="00361192" w:rsidRDefault="00361192" w:rsidP="006940B3">
            <w:pPr>
              <w:jc w:val="left"/>
            </w:pPr>
            <w:r>
              <w:rPr>
                <w:rFonts w:hint="eastAsia"/>
              </w:rPr>
              <w:t xml:space="preserve">　テンポラル法とは、外貨表示財務諸表項目のうち、取得時または発生時の外貨で測定されている項目については取得時または発生時の為替相場で換算し、決算時の外貨で測定されている項目については決算時の為替相場で換算する方法をいう。</w:t>
            </w:r>
          </w:p>
        </w:tc>
        <w:tc>
          <w:tcPr>
            <w:tcW w:w="3975" w:type="dxa"/>
          </w:tcPr>
          <w:p w:rsidR="00361192" w:rsidRDefault="00361192" w:rsidP="00361192">
            <w:pPr>
              <w:jc w:val="center"/>
            </w:pPr>
            <w:r>
              <w:rPr>
                <w:rFonts w:hint="eastAsia"/>
              </w:rPr>
              <w:t>決算日レート法</w:t>
            </w:r>
          </w:p>
          <w:p w:rsidR="00361192" w:rsidRDefault="00220B74" w:rsidP="00361192">
            <w:pPr>
              <w:jc w:val="center"/>
            </w:pPr>
            <w:r>
              <w:rPr>
                <w:rFonts w:hint="eastAsia"/>
              </w:rPr>
              <w:t xml:space="preserve">　決算日レート法とは、すべての外貨表示財務</w:t>
            </w:r>
            <w:r w:rsidR="00361192">
              <w:rPr>
                <w:rFonts w:hint="eastAsia"/>
              </w:rPr>
              <w:t>諸表</w:t>
            </w:r>
            <w:r w:rsidR="006B186B">
              <w:rPr>
                <w:rFonts w:hint="eastAsia"/>
              </w:rPr>
              <w:t>項目を、決算時の為替相場により換算する方法をいう。</w:t>
            </w:r>
          </w:p>
        </w:tc>
      </w:tr>
    </w:tbl>
    <w:p w:rsidR="00361192" w:rsidRDefault="00361192" w:rsidP="006940B3">
      <w:pPr>
        <w:jc w:val="left"/>
      </w:pPr>
    </w:p>
    <w:p w:rsidR="00361192" w:rsidRDefault="006B186B" w:rsidP="00220B74">
      <w:pPr>
        <w:ind w:firstLineChars="100" w:firstLine="210"/>
        <w:jc w:val="left"/>
      </w:pPr>
      <w:r>
        <w:rPr>
          <w:rFonts w:hint="eastAsia"/>
        </w:rPr>
        <w:t>授業の中ではでると思って講義をしているわけではないため、あくまでも参考程度行っているだけあったため学習をしていても点数を採れる人少なかったのではないかと考えられる。ここの問題については点数を取れなくても問題はない。</w:t>
      </w:r>
    </w:p>
    <w:p w:rsidR="004460EB" w:rsidRDefault="004460EB" w:rsidP="006940B3">
      <w:pPr>
        <w:jc w:val="left"/>
      </w:pPr>
    </w:p>
    <w:p w:rsidR="004460EB" w:rsidRDefault="004460EB" w:rsidP="006940B3">
      <w:pPr>
        <w:jc w:val="left"/>
      </w:pPr>
    </w:p>
    <w:p w:rsidR="00D5492F" w:rsidRDefault="00D5492F" w:rsidP="006940B3">
      <w:pPr>
        <w:jc w:val="left"/>
      </w:pPr>
    </w:p>
    <w:p w:rsidR="004460EB" w:rsidRDefault="004460EB" w:rsidP="006940B3">
      <w:pPr>
        <w:jc w:val="left"/>
        <w:rPr>
          <w:b/>
        </w:rPr>
      </w:pPr>
      <w:r w:rsidRPr="004460EB">
        <w:rPr>
          <w:rFonts w:hint="eastAsia"/>
          <w:b/>
        </w:rPr>
        <w:t>2.(2)『基準』において、在外支店の財務諸表項目の換算と在外子会社等の財務諸表項目の換算が異なる理由を記述する問題</w:t>
      </w:r>
    </w:p>
    <w:p w:rsidR="004460EB" w:rsidRDefault="004460EB" w:rsidP="006940B3">
      <w:pPr>
        <w:jc w:val="left"/>
      </w:pPr>
    </w:p>
    <w:p w:rsidR="009E0CFF" w:rsidRPr="009E0CFF" w:rsidRDefault="009E0CFF" w:rsidP="006940B3">
      <w:pPr>
        <w:jc w:val="left"/>
      </w:pPr>
    </w:p>
    <w:p w:rsidR="004460EB" w:rsidRPr="00D5492F" w:rsidRDefault="004460EB" w:rsidP="006940B3">
      <w:pPr>
        <w:jc w:val="left"/>
        <w:rPr>
          <w:u w:val="single"/>
        </w:rPr>
      </w:pPr>
      <w:r w:rsidRPr="004460EB">
        <w:rPr>
          <w:rFonts w:hint="eastAsia"/>
          <w:u w:val="single"/>
        </w:rPr>
        <w:t>解答</w:t>
      </w:r>
      <w:r>
        <w:rPr>
          <w:rFonts w:hint="eastAsia"/>
          <w:u w:val="single"/>
        </w:rPr>
        <w:t xml:space="preserve">　　　　　　　　　　　　　　　　　　　　　　　　　　　　　　　　　　　　　　　　　　　　</w:t>
      </w:r>
    </w:p>
    <w:p w:rsidR="004460EB" w:rsidRDefault="004460EB" w:rsidP="006940B3">
      <w:pPr>
        <w:jc w:val="left"/>
      </w:pPr>
      <w:r>
        <w:rPr>
          <w:rFonts w:hint="eastAsia"/>
        </w:rPr>
        <w:t xml:space="preserve">　在外支店の換算については、在外支店の財務諸表は個別財務諸表の構成要素となることから、本店の外貨建項目の換算基準と整合的であることが望ましいためである。これに対して、在外子会社等の換算については、在外子会社等の独立事業体としての性格が強くなり、現地通貨による測定値そのものを重視する傾向が強まったことや、テンポラル法による換算が実務的に著しく困難になっているためである。</w:t>
      </w:r>
    </w:p>
    <w:p w:rsidR="00D5492F" w:rsidRDefault="00D5492F" w:rsidP="006940B3">
      <w:pPr>
        <w:jc w:val="left"/>
      </w:pPr>
    </w:p>
    <w:p w:rsidR="00D5492F" w:rsidRDefault="00D5492F" w:rsidP="006940B3">
      <w:pPr>
        <w:jc w:val="left"/>
      </w:pPr>
    </w:p>
    <w:p w:rsidR="009E0CFF" w:rsidRDefault="009E0CFF" w:rsidP="006940B3">
      <w:pPr>
        <w:jc w:val="left"/>
      </w:pPr>
    </w:p>
    <w:p w:rsidR="004460EB" w:rsidRDefault="00D5492F" w:rsidP="006940B3">
      <w:pPr>
        <w:jc w:val="left"/>
        <w:rPr>
          <w:u w:val="single"/>
        </w:rPr>
      </w:pPr>
      <w:r w:rsidRPr="00D5492F">
        <w:rPr>
          <w:rFonts w:hint="eastAsia"/>
          <w:u w:val="single"/>
        </w:rPr>
        <w:t>解説</w:t>
      </w:r>
      <w:r>
        <w:rPr>
          <w:rFonts w:hint="eastAsia"/>
          <w:u w:val="single"/>
        </w:rPr>
        <w:t xml:space="preserve">　　　　　　　　　　　　　　　　　　　　　　　　　　　　　　　　　　　　　　　　　　　　　</w:t>
      </w:r>
    </w:p>
    <w:p w:rsidR="00537D22" w:rsidRPr="00D5492F" w:rsidRDefault="00537D22" w:rsidP="006940B3">
      <w:pPr>
        <w:jc w:val="left"/>
        <w:rPr>
          <w:u w:val="single"/>
        </w:rPr>
      </w:pPr>
    </w:p>
    <w:tbl>
      <w:tblPr>
        <w:tblStyle w:val="a7"/>
        <w:tblW w:w="0" w:type="auto"/>
        <w:tblLook w:val="04A0" w:firstRow="1" w:lastRow="0" w:firstColumn="1" w:lastColumn="0" w:noHBand="0" w:noVBand="1"/>
      </w:tblPr>
      <w:tblGrid>
        <w:gridCol w:w="1980"/>
        <w:gridCol w:w="3685"/>
        <w:gridCol w:w="3963"/>
      </w:tblGrid>
      <w:tr w:rsidR="00C32C76" w:rsidTr="004460EB">
        <w:tc>
          <w:tcPr>
            <w:tcW w:w="1980" w:type="dxa"/>
            <w:vAlign w:val="center"/>
          </w:tcPr>
          <w:p w:rsidR="00C32C76" w:rsidRDefault="00C32C76" w:rsidP="00C32C76">
            <w:pPr>
              <w:jc w:val="center"/>
            </w:pPr>
          </w:p>
        </w:tc>
        <w:tc>
          <w:tcPr>
            <w:tcW w:w="3685" w:type="dxa"/>
          </w:tcPr>
          <w:p w:rsidR="00C32C76" w:rsidRDefault="00C32C76" w:rsidP="00C32C76">
            <w:pPr>
              <w:jc w:val="center"/>
            </w:pPr>
            <w:r>
              <w:rPr>
                <w:rFonts w:hint="eastAsia"/>
              </w:rPr>
              <w:t>在外支店</w:t>
            </w:r>
          </w:p>
        </w:tc>
        <w:tc>
          <w:tcPr>
            <w:tcW w:w="3963" w:type="dxa"/>
          </w:tcPr>
          <w:p w:rsidR="00C32C76" w:rsidRDefault="00C32C76" w:rsidP="00C32C76">
            <w:pPr>
              <w:jc w:val="center"/>
            </w:pPr>
            <w:r>
              <w:rPr>
                <w:rFonts w:hint="eastAsia"/>
              </w:rPr>
              <w:t>在外子会社等</w:t>
            </w:r>
          </w:p>
        </w:tc>
      </w:tr>
      <w:tr w:rsidR="00C32C76" w:rsidTr="004460EB">
        <w:tc>
          <w:tcPr>
            <w:tcW w:w="1980" w:type="dxa"/>
            <w:vAlign w:val="center"/>
          </w:tcPr>
          <w:p w:rsidR="00C32C76" w:rsidRPr="00361192" w:rsidRDefault="00C32C76" w:rsidP="00C32C76">
            <w:pPr>
              <w:jc w:val="center"/>
            </w:pPr>
            <w:r>
              <w:rPr>
                <w:rFonts w:hint="eastAsia"/>
              </w:rPr>
              <w:t>理由</w:t>
            </w:r>
          </w:p>
        </w:tc>
        <w:tc>
          <w:tcPr>
            <w:tcW w:w="3685" w:type="dxa"/>
          </w:tcPr>
          <w:p w:rsidR="00C32C76" w:rsidRDefault="00C32C76" w:rsidP="00C32C76">
            <w:pPr>
              <w:jc w:val="left"/>
            </w:pPr>
            <w:r>
              <w:rPr>
                <w:rFonts w:hint="eastAsia"/>
              </w:rPr>
              <w:t>在外支店の財務諸表は個別財務諸表の構成要素となることから、本店の外貨建項目の換算基準と整合的であることが望ましいため、テンポラル法の考え方が採用される。</w:t>
            </w:r>
          </w:p>
        </w:tc>
        <w:tc>
          <w:tcPr>
            <w:tcW w:w="3963" w:type="dxa"/>
          </w:tcPr>
          <w:p w:rsidR="00C32C76" w:rsidRDefault="00C32C76" w:rsidP="00C32C76">
            <w:pPr>
              <w:jc w:val="left"/>
            </w:pPr>
            <w:r>
              <w:rPr>
                <w:rFonts w:hint="eastAsia"/>
              </w:rPr>
              <w:t>在外子会社等の独立事業体としての性格が強くなり、現地通貨による測定値そのものを重視する傾向が強まったことや、テンポラル法による換算が実務的に著しく困難になっていることから、決算日レート法の考え方が採用される。</w:t>
            </w:r>
          </w:p>
        </w:tc>
      </w:tr>
    </w:tbl>
    <w:p w:rsidR="004460EB" w:rsidRDefault="004460EB" w:rsidP="006940B3">
      <w:pPr>
        <w:jc w:val="left"/>
      </w:pPr>
    </w:p>
    <w:p w:rsidR="004460EB" w:rsidRDefault="00C32C76" w:rsidP="00C32C76">
      <w:pPr>
        <w:ind w:firstLineChars="100" w:firstLine="210"/>
        <w:jc w:val="left"/>
      </w:pPr>
      <w:r>
        <w:rPr>
          <w:rFonts w:hint="eastAsia"/>
        </w:rPr>
        <w:t>この問題も文章を作る事が難しい問題である。在外支店というのはそもそも本国の本店の延長線上と考えていくものであるため、属性に応じて換算レートを設定するテンポラル法(別名属性法)に従ってやった方が良いと考えられる。この考え方を本国主義という。</w:t>
      </w:r>
    </w:p>
    <w:p w:rsidR="00C32C76" w:rsidRDefault="00C32C76" w:rsidP="006940B3">
      <w:pPr>
        <w:jc w:val="left"/>
      </w:pPr>
      <w:r>
        <w:rPr>
          <w:rFonts w:hint="eastAsia"/>
        </w:rPr>
        <w:t xml:space="preserve">　子会社であれば</w:t>
      </w:r>
      <w:r w:rsidR="009259E7">
        <w:rPr>
          <w:rFonts w:hint="eastAsia"/>
        </w:rPr>
        <w:t>、別法人(独立事業体)であるので、あくまでも現地通貨での外貨の財務諸表が最も適切な状態であると考える。一定のＣＲ換算を一律でやっていく。そうすることによって、金額の大小比率が変わらない。なので子会社に関しては決算日レート法と整合的であると考えられる。</w:t>
      </w:r>
    </w:p>
    <w:p w:rsidR="009259E7" w:rsidRDefault="009259E7" w:rsidP="006940B3">
      <w:pPr>
        <w:jc w:val="left"/>
      </w:pPr>
    </w:p>
    <w:p w:rsidR="009259E7" w:rsidRDefault="009259E7" w:rsidP="006940B3">
      <w:pPr>
        <w:jc w:val="left"/>
      </w:pPr>
    </w:p>
    <w:p w:rsidR="009259E7" w:rsidRDefault="009259E7" w:rsidP="006940B3">
      <w:pPr>
        <w:jc w:val="left"/>
      </w:pPr>
    </w:p>
    <w:p w:rsidR="009259E7" w:rsidRDefault="009259E7" w:rsidP="006940B3">
      <w:pPr>
        <w:jc w:val="left"/>
      </w:pPr>
    </w:p>
    <w:p w:rsidR="009259E7" w:rsidRDefault="009259E7" w:rsidP="006940B3">
      <w:pPr>
        <w:jc w:val="left"/>
      </w:pPr>
    </w:p>
    <w:p w:rsidR="009259E7" w:rsidRDefault="009259E7" w:rsidP="006940B3">
      <w:pPr>
        <w:jc w:val="left"/>
      </w:pPr>
    </w:p>
    <w:p w:rsidR="00537D22" w:rsidRDefault="00537D22" w:rsidP="006940B3">
      <w:pPr>
        <w:jc w:val="left"/>
      </w:pPr>
    </w:p>
    <w:p w:rsidR="009259E7" w:rsidRDefault="009259E7" w:rsidP="006940B3">
      <w:pPr>
        <w:jc w:val="left"/>
      </w:pPr>
      <w:r>
        <w:rPr>
          <w:rFonts w:hint="eastAsia"/>
        </w:rPr>
        <w:t>問2　次の文章は、在外子会社に有するＡ社が作成した連結注記表(一部)である。これに関して、以下の各問に答えなさい。なお。連結注記表と「基準」</w:t>
      </w:r>
      <w:r w:rsidR="00752E4E">
        <w:rPr>
          <w:rFonts w:hint="eastAsia"/>
        </w:rPr>
        <w:t>注6の空欄は、各自推定しなさい。</w:t>
      </w:r>
    </w:p>
    <w:p w:rsidR="00752E4E" w:rsidRDefault="00752E4E" w:rsidP="006940B3">
      <w:pPr>
        <w:jc w:val="left"/>
      </w:pPr>
    </w:p>
    <w:p w:rsidR="009259E7" w:rsidRDefault="00752E4E" w:rsidP="006940B3">
      <w:pPr>
        <w:jc w:val="left"/>
      </w:pPr>
      <w:r>
        <w:rPr>
          <w:rFonts w:hint="eastAsia"/>
        </w:rPr>
        <w:t>1.　連結計算書類作成のための基本となる重要な事項等</w:t>
      </w:r>
    </w:p>
    <w:p w:rsidR="00752E4E" w:rsidRDefault="00752E4E" w:rsidP="006940B3">
      <w:pPr>
        <w:jc w:val="left"/>
      </w:pPr>
      <w:r>
        <w:rPr>
          <w:rFonts w:hint="eastAsia"/>
        </w:rPr>
        <w:t xml:space="preserve">　(5)　会計処理基準に関する事項</w:t>
      </w:r>
    </w:p>
    <w:p w:rsidR="00752E4E" w:rsidRDefault="00752E4E" w:rsidP="006940B3">
      <w:pPr>
        <w:jc w:val="left"/>
      </w:pPr>
      <w:r>
        <w:rPr>
          <w:rFonts w:hint="eastAsia"/>
        </w:rPr>
        <w:t xml:space="preserve">　　④　その他連結計算書類作成のための重要な事項</w:t>
      </w:r>
    </w:p>
    <w:p w:rsidR="00752E4E" w:rsidRDefault="00752E4E" w:rsidP="006940B3">
      <w:pPr>
        <w:jc w:val="left"/>
      </w:pPr>
      <w:r>
        <w:rPr>
          <w:rFonts w:hint="eastAsia"/>
        </w:rPr>
        <w:t xml:space="preserve">　　　ロ.　重要な外貨建の資産又は負債の本邦通貨への換算の基準</w:t>
      </w:r>
    </w:p>
    <w:p w:rsidR="0004764E" w:rsidRDefault="00752E4E" w:rsidP="00752E4E">
      <w:pPr>
        <w:ind w:left="1050" w:hangingChars="500" w:hanging="1050"/>
        <w:jc w:val="left"/>
      </w:pPr>
      <w:r>
        <w:rPr>
          <w:rFonts w:hint="eastAsia"/>
        </w:rPr>
        <w:t xml:space="preserve">　　　　・外貨建金銭債権債務は、</w:t>
      </w:r>
      <w:r>
        <w:rPr>
          <w:rFonts w:hint="eastAsia"/>
          <w:bdr w:val="single" w:sz="4" w:space="0" w:color="auto"/>
        </w:rPr>
        <w:t xml:space="preserve">　各自推定　</w:t>
      </w:r>
      <w:r>
        <w:rPr>
          <w:rFonts w:hint="eastAsia"/>
        </w:rPr>
        <w:t>により円貨に換算し、換算差額は損益として書類しております。なお、在外連結子会社等の資産及び負債は、在外連結子会社等の</w:t>
      </w:r>
      <w:r>
        <w:rPr>
          <w:rFonts w:hint="eastAsia"/>
          <w:bdr w:val="single" w:sz="4" w:space="0" w:color="auto"/>
        </w:rPr>
        <w:t xml:space="preserve">　各自推定　</w:t>
      </w:r>
      <w:r>
        <w:rPr>
          <w:rFonts w:hint="eastAsia"/>
        </w:rPr>
        <w:t>により円貨に換算し、</w:t>
      </w:r>
      <w:r w:rsidR="0004764E" w:rsidRPr="0004764E">
        <w:rPr>
          <w:rFonts w:hint="eastAsia"/>
          <w:u w:val="single"/>
        </w:rPr>
        <w:t>(ア)</w:t>
      </w:r>
      <w:r w:rsidRPr="00752E4E">
        <w:rPr>
          <w:rFonts w:hint="eastAsia"/>
          <w:u w:val="single"/>
        </w:rPr>
        <w:t>収益及び費用は期中平均相場により円貨に換算</w:t>
      </w:r>
      <w:r>
        <w:rPr>
          <w:rFonts w:hint="eastAsia"/>
        </w:rPr>
        <w:t>しております。</w:t>
      </w:r>
    </w:p>
    <w:p w:rsidR="00752E4E" w:rsidRDefault="0004764E" w:rsidP="0004764E">
      <w:pPr>
        <w:ind w:leftChars="500" w:left="1050"/>
        <w:jc w:val="left"/>
      </w:pPr>
      <w:r>
        <w:rPr>
          <w:rFonts w:hint="eastAsia"/>
        </w:rPr>
        <w:t>資産・負債に係る換算差額は純資産の部における為替換算調整勘定に含め、収益・費用に係る換算差額は損益として処理しております。</w:t>
      </w:r>
    </w:p>
    <w:p w:rsidR="0004764E" w:rsidRDefault="0004764E" w:rsidP="0004764E">
      <w:pPr>
        <w:jc w:val="left"/>
      </w:pPr>
      <w:r>
        <w:rPr>
          <w:rFonts w:hint="eastAsia"/>
        </w:rPr>
        <w:t xml:space="preserve">　　　ハ.　ヘッジ会計の処理</w:t>
      </w:r>
    </w:p>
    <w:p w:rsidR="0004764E" w:rsidRDefault="0004764E" w:rsidP="0004764E">
      <w:pPr>
        <w:jc w:val="left"/>
      </w:pPr>
      <w:r>
        <w:rPr>
          <w:rFonts w:hint="eastAsia"/>
        </w:rPr>
        <w:t xml:space="preserve">　　　　・ヘッジ会計の方法</w:t>
      </w:r>
    </w:p>
    <w:p w:rsidR="0004764E" w:rsidRDefault="0004764E" w:rsidP="0004764E">
      <w:pPr>
        <w:ind w:left="1050" w:hangingChars="500" w:hanging="1050"/>
        <w:jc w:val="left"/>
      </w:pPr>
      <w:r>
        <w:rPr>
          <w:rFonts w:hint="eastAsia"/>
        </w:rPr>
        <w:t xml:space="preserve">　　　　　原則として繰延ヘッジ処理によっております。</w:t>
      </w:r>
      <w:r w:rsidRPr="0004764E">
        <w:rPr>
          <w:rFonts w:hint="eastAsia"/>
          <w:u w:val="single"/>
        </w:rPr>
        <w:t>(イ)なお、一定の要件を満たしている為替予約等については、特例処理によっております。</w:t>
      </w:r>
    </w:p>
    <w:p w:rsidR="0004764E" w:rsidRDefault="0004764E" w:rsidP="0004764E">
      <w:pPr>
        <w:ind w:left="1050" w:hangingChars="500" w:hanging="1050"/>
        <w:jc w:val="left"/>
      </w:pPr>
    </w:p>
    <w:p w:rsidR="001579D9" w:rsidRDefault="001579D9" w:rsidP="0004764E">
      <w:pPr>
        <w:ind w:left="1050" w:hangingChars="500" w:hanging="1050"/>
        <w:jc w:val="left"/>
      </w:pPr>
      <w:r>
        <w:rPr>
          <w:rFonts w:hint="eastAsia"/>
        </w:rPr>
        <w:t xml:space="preserve">　　注6　　ヘッジ会計の方法について</w:t>
      </w:r>
    </w:p>
    <w:p w:rsidR="001579D9" w:rsidRDefault="001579D9" w:rsidP="0004764E">
      <w:pPr>
        <w:ind w:left="1050" w:hangingChars="500" w:hanging="1050"/>
        <w:jc w:val="left"/>
      </w:pPr>
      <w:r>
        <w:rPr>
          <w:rFonts w:hint="eastAsia"/>
        </w:rPr>
        <w:t xml:space="preserve">　　　　　ヘッジ会計を適用する場合には、金融商品に係る会計基準における「ヘッジ会計の方法」によるほか、当分の間、</w:t>
      </w:r>
      <w:r w:rsidR="006D619E" w:rsidRPr="006D619E">
        <w:rPr>
          <w:rFonts w:hint="eastAsia"/>
          <w:u w:val="single"/>
        </w:rPr>
        <w:t>(ウ)</w:t>
      </w:r>
      <w:r w:rsidRPr="006D619E">
        <w:rPr>
          <w:rFonts w:hint="eastAsia"/>
          <w:u w:val="single"/>
        </w:rPr>
        <w:t>為替予約</w:t>
      </w:r>
      <w:r w:rsidR="000D3FAD" w:rsidRPr="006D619E">
        <w:rPr>
          <w:rFonts w:hint="eastAsia"/>
          <w:u w:val="single"/>
        </w:rPr>
        <w:t>等により確定する</w:t>
      </w:r>
      <w:r w:rsidR="000D3FAD" w:rsidRPr="006D619E">
        <w:rPr>
          <w:rFonts w:hint="eastAsia"/>
          <w:u w:val="single"/>
          <w:bdr w:val="single" w:sz="4" w:space="0" w:color="auto"/>
        </w:rPr>
        <w:t xml:space="preserve">　各自推定　</w:t>
      </w:r>
      <w:r w:rsidR="000D3FAD" w:rsidRPr="006D619E">
        <w:rPr>
          <w:rFonts w:hint="eastAsia"/>
          <w:u w:val="single"/>
        </w:rPr>
        <w:t>時における円貨額により外貨建取引及び金銭債権債務等を換算し直物為替相場との差額との差額を期間配分する方法</w:t>
      </w:r>
      <w:r w:rsidR="000D3FAD">
        <w:rPr>
          <w:rFonts w:hint="eastAsia"/>
        </w:rPr>
        <w:t>…(中略)…によることができる。</w:t>
      </w:r>
    </w:p>
    <w:p w:rsidR="001579D9" w:rsidRDefault="001579D9" w:rsidP="0004764E">
      <w:pPr>
        <w:ind w:left="1050" w:hangingChars="500" w:hanging="1050"/>
        <w:jc w:val="left"/>
      </w:pPr>
    </w:p>
    <w:p w:rsidR="000D3FAD" w:rsidRDefault="000D3FAD" w:rsidP="00537D22">
      <w:pPr>
        <w:jc w:val="left"/>
      </w:pPr>
    </w:p>
    <w:p w:rsidR="0004764E" w:rsidRPr="0004764E" w:rsidRDefault="0004764E" w:rsidP="0004764E">
      <w:pPr>
        <w:ind w:left="1030" w:hangingChars="500" w:hanging="1030"/>
        <w:jc w:val="left"/>
        <w:rPr>
          <w:b/>
        </w:rPr>
      </w:pPr>
      <w:r w:rsidRPr="0004764E">
        <w:rPr>
          <w:rFonts w:hint="eastAsia"/>
          <w:b/>
        </w:rPr>
        <w:t>1.下線部(ア)に関して、収益及び費用の換算基準として期中平均相場を採用する理由ある次の文章の空</w:t>
      </w:r>
    </w:p>
    <w:p w:rsidR="0004764E" w:rsidRPr="0004764E" w:rsidRDefault="0004764E" w:rsidP="0004764E">
      <w:pPr>
        <w:ind w:left="1030" w:hangingChars="500" w:hanging="1030"/>
        <w:jc w:val="left"/>
        <w:rPr>
          <w:b/>
        </w:rPr>
      </w:pPr>
      <w:r w:rsidRPr="0004764E">
        <w:rPr>
          <w:rFonts w:hint="eastAsia"/>
          <w:b/>
        </w:rPr>
        <w:t>欄に入るべき語句を記述する問題</w:t>
      </w:r>
    </w:p>
    <w:p w:rsidR="009259E7" w:rsidRDefault="009259E7" w:rsidP="006940B3">
      <w:pPr>
        <w:jc w:val="left"/>
      </w:pPr>
    </w:p>
    <w:p w:rsidR="000D3FAD" w:rsidRDefault="0004764E" w:rsidP="006940B3">
      <w:pPr>
        <w:jc w:val="left"/>
      </w:pPr>
      <w:r>
        <w:rPr>
          <w:rFonts w:hint="eastAsia"/>
          <w:bdr w:val="single" w:sz="4" w:space="0" w:color="auto"/>
        </w:rPr>
        <w:t xml:space="preserve">　⑤　</w:t>
      </w:r>
      <w:r>
        <w:rPr>
          <w:rFonts w:hint="eastAsia"/>
        </w:rPr>
        <w:t>は1期間にわたって生じたものであるので、貸借対照表の資本項目に含まれる</w:t>
      </w:r>
      <w:r>
        <w:rPr>
          <w:rFonts w:hint="eastAsia"/>
          <w:bdr w:val="single" w:sz="4" w:space="0" w:color="auto"/>
        </w:rPr>
        <w:t xml:space="preserve">　⑤　</w:t>
      </w:r>
      <w:r>
        <w:rPr>
          <w:rFonts w:hint="eastAsia"/>
        </w:rPr>
        <w:t>の額は、期中平均相場により換算すべきであるという考え方を採れば、収益及び費用は期中平均相場により換算するのが適切である。</w:t>
      </w:r>
    </w:p>
    <w:p w:rsidR="000D3FAD" w:rsidRDefault="000D3FAD" w:rsidP="006940B3">
      <w:pPr>
        <w:jc w:val="left"/>
      </w:pPr>
    </w:p>
    <w:p w:rsidR="00537D22" w:rsidRDefault="00537D22" w:rsidP="006940B3">
      <w:pPr>
        <w:jc w:val="left"/>
      </w:pPr>
    </w:p>
    <w:p w:rsidR="009E0CFF" w:rsidRDefault="009E0CFF" w:rsidP="006940B3">
      <w:pPr>
        <w:jc w:val="left"/>
      </w:pPr>
    </w:p>
    <w:p w:rsidR="0004764E" w:rsidRPr="00537D22" w:rsidRDefault="0004764E" w:rsidP="006940B3">
      <w:pPr>
        <w:jc w:val="left"/>
        <w:rPr>
          <w:u w:val="single"/>
        </w:rPr>
      </w:pPr>
      <w:r w:rsidRPr="000B7735">
        <w:rPr>
          <w:rFonts w:hint="eastAsia"/>
          <w:u w:val="single"/>
        </w:rPr>
        <w:t>解答</w:t>
      </w:r>
      <w:r w:rsidR="000B7735">
        <w:rPr>
          <w:rFonts w:hint="eastAsia"/>
          <w:u w:val="single"/>
        </w:rPr>
        <w:t xml:space="preserve">　　　　　　　　　　　　　　　　　　　　　　　　　　　　　　　　　　　　　　　　　　　　</w:t>
      </w:r>
    </w:p>
    <w:p w:rsidR="000B7735" w:rsidRDefault="000B7735" w:rsidP="006940B3">
      <w:pPr>
        <w:jc w:val="left"/>
      </w:pPr>
      <w:r>
        <w:rPr>
          <w:rFonts w:hint="eastAsia"/>
        </w:rPr>
        <w:t>⑤　当期純利益</w:t>
      </w:r>
    </w:p>
    <w:p w:rsidR="009E0CFF" w:rsidRDefault="009E0CFF" w:rsidP="006940B3">
      <w:pPr>
        <w:jc w:val="left"/>
      </w:pPr>
    </w:p>
    <w:p w:rsidR="009E0CFF" w:rsidRDefault="009E0CFF" w:rsidP="006940B3">
      <w:pPr>
        <w:jc w:val="left"/>
      </w:pPr>
    </w:p>
    <w:p w:rsidR="009E0CFF" w:rsidRPr="0004764E" w:rsidRDefault="009E0CFF" w:rsidP="006940B3">
      <w:pPr>
        <w:jc w:val="left"/>
      </w:pPr>
    </w:p>
    <w:p w:rsidR="009259E7" w:rsidRPr="00851C80" w:rsidRDefault="00851C80" w:rsidP="006940B3">
      <w:pPr>
        <w:jc w:val="left"/>
        <w:rPr>
          <w:u w:val="single"/>
        </w:rPr>
      </w:pPr>
      <w:r w:rsidRPr="00851C80">
        <w:rPr>
          <w:rFonts w:hint="eastAsia"/>
          <w:u w:val="single"/>
        </w:rPr>
        <w:t>解説</w:t>
      </w:r>
      <w:r>
        <w:rPr>
          <w:rFonts w:hint="eastAsia"/>
          <w:u w:val="single"/>
        </w:rPr>
        <w:t xml:space="preserve">　　　　　　　　　　　　　　　　　　　　　　　　　　　　　　　　　　　　　　　　　　　　</w:t>
      </w:r>
    </w:p>
    <w:p w:rsidR="000B7735" w:rsidRDefault="000B7735" w:rsidP="00220B74">
      <w:pPr>
        <w:ind w:firstLineChars="100" w:firstLine="210"/>
        <w:jc w:val="left"/>
      </w:pPr>
      <w:r>
        <w:rPr>
          <w:rFonts w:hint="eastAsia"/>
        </w:rPr>
        <w:t>この文章を学習している人はほとんどいないと考えられる。ただ、収益と費用の換算基準として期中平均相場を採用しているという文章からこれは利益のことではないかと考えられれば解答ができる可能性がある。</w:t>
      </w:r>
    </w:p>
    <w:p w:rsidR="000B7735" w:rsidRDefault="000B7735" w:rsidP="006940B3">
      <w:pPr>
        <w:jc w:val="left"/>
      </w:pPr>
    </w:p>
    <w:p w:rsidR="000B7735" w:rsidRDefault="000B7735" w:rsidP="006940B3">
      <w:pPr>
        <w:jc w:val="left"/>
      </w:pPr>
    </w:p>
    <w:p w:rsidR="009E0CFF" w:rsidRDefault="009E0CFF" w:rsidP="006940B3">
      <w:pPr>
        <w:jc w:val="left"/>
      </w:pPr>
    </w:p>
    <w:p w:rsidR="000B7735" w:rsidRPr="000B7735" w:rsidRDefault="000B7735" w:rsidP="006940B3">
      <w:pPr>
        <w:jc w:val="left"/>
        <w:rPr>
          <w:b/>
        </w:rPr>
      </w:pPr>
      <w:r w:rsidRPr="000B7735">
        <w:rPr>
          <w:rFonts w:hint="eastAsia"/>
          <w:b/>
        </w:rPr>
        <w:t>2.(1)下線部(イ)に関して「基準」は、ヘッジ会計の適用を例外処理として位置づけている。為替予約等の原則的処理方法を記述する問題</w:t>
      </w:r>
    </w:p>
    <w:p w:rsidR="000B7735" w:rsidRDefault="000B7735" w:rsidP="006940B3">
      <w:pPr>
        <w:jc w:val="left"/>
        <w:rPr>
          <w:b/>
        </w:rPr>
      </w:pPr>
    </w:p>
    <w:p w:rsidR="009E0CFF" w:rsidRDefault="009E0CFF" w:rsidP="006940B3">
      <w:pPr>
        <w:jc w:val="left"/>
        <w:rPr>
          <w:b/>
        </w:rPr>
      </w:pPr>
    </w:p>
    <w:p w:rsidR="009E0CFF" w:rsidRDefault="009E0CFF" w:rsidP="006940B3">
      <w:pPr>
        <w:jc w:val="left"/>
        <w:rPr>
          <w:b/>
        </w:rPr>
      </w:pPr>
    </w:p>
    <w:p w:rsidR="000B7735" w:rsidRPr="00537D22" w:rsidRDefault="000B7735" w:rsidP="006940B3">
      <w:pPr>
        <w:jc w:val="left"/>
        <w:rPr>
          <w:u w:val="single"/>
        </w:rPr>
      </w:pPr>
      <w:r w:rsidRPr="001579D9">
        <w:rPr>
          <w:rFonts w:hint="eastAsia"/>
          <w:u w:val="single"/>
        </w:rPr>
        <w:t>解答</w:t>
      </w:r>
      <w:r w:rsidR="001579D9">
        <w:rPr>
          <w:rFonts w:hint="eastAsia"/>
          <w:u w:val="single"/>
        </w:rPr>
        <w:t xml:space="preserve">　　　　　　　　　　　　　　　　　　　　　　　　　　　　　　　　　　　　　　　　　　　　</w:t>
      </w:r>
    </w:p>
    <w:p w:rsidR="000B7735" w:rsidRDefault="000B7735" w:rsidP="006940B3">
      <w:pPr>
        <w:jc w:val="left"/>
      </w:pPr>
      <w:r>
        <w:rPr>
          <w:rFonts w:hint="eastAsia"/>
        </w:rPr>
        <w:t xml:space="preserve">　為替予約等の原則的処理方法とは、ヘッジ対象である外貨建金銭債権・債務とヘッジ手段である為替予約等をそれぞれ</w:t>
      </w:r>
      <w:r w:rsidR="001579D9">
        <w:rPr>
          <w:rFonts w:hint="eastAsia"/>
        </w:rPr>
        <w:t>独立した取引と捉えて会計処理を行う方法である。</w:t>
      </w:r>
    </w:p>
    <w:p w:rsidR="001579D9" w:rsidRDefault="001579D9" w:rsidP="006940B3">
      <w:pPr>
        <w:jc w:val="left"/>
        <w:rPr>
          <w:u w:val="single"/>
        </w:rPr>
      </w:pPr>
    </w:p>
    <w:p w:rsidR="00537D22" w:rsidRDefault="00537D22" w:rsidP="006940B3">
      <w:pPr>
        <w:jc w:val="left"/>
        <w:rPr>
          <w:u w:val="single"/>
        </w:rPr>
      </w:pPr>
    </w:p>
    <w:p w:rsidR="009E0CFF" w:rsidRDefault="009E0CFF" w:rsidP="006940B3">
      <w:pPr>
        <w:jc w:val="left"/>
        <w:rPr>
          <w:u w:val="single"/>
        </w:rPr>
      </w:pPr>
    </w:p>
    <w:p w:rsidR="00537D22" w:rsidRPr="009422DE" w:rsidRDefault="00537D22" w:rsidP="006940B3">
      <w:pPr>
        <w:jc w:val="left"/>
        <w:rPr>
          <w:u w:val="single"/>
        </w:rPr>
      </w:pPr>
      <w:r>
        <w:rPr>
          <w:rFonts w:hint="eastAsia"/>
          <w:u w:val="single"/>
        </w:rPr>
        <w:t xml:space="preserve">解説　　　　　　　　　　　　　　　　　　　　　　　　　　　　　　　　　　　　　　　　　　　　</w:t>
      </w:r>
    </w:p>
    <w:p w:rsidR="001579D9" w:rsidRDefault="001579D9" w:rsidP="00220B74">
      <w:pPr>
        <w:ind w:firstLineChars="100" w:firstLine="210"/>
        <w:jc w:val="left"/>
      </w:pPr>
      <w:r>
        <w:rPr>
          <w:rFonts w:hint="eastAsia"/>
        </w:rPr>
        <w:t>問題にあえて為替予約という名称を出して問われているので、単純に為替予約の原則的処理方法として別個で考えていく独立処理というものに言及する。</w:t>
      </w:r>
    </w:p>
    <w:p w:rsidR="001579D9" w:rsidRDefault="001579D9" w:rsidP="006940B3">
      <w:pPr>
        <w:jc w:val="left"/>
      </w:pPr>
    </w:p>
    <w:p w:rsidR="006D619E" w:rsidRDefault="006D619E" w:rsidP="006940B3">
      <w:pPr>
        <w:jc w:val="left"/>
      </w:pPr>
    </w:p>
    <w:p w:rsidR="009E0CFF" w:rsidRDefault="009E0CFF" w:rsidP="006940B3">
      <w:pPr>
        <w:jc w:val="left"/>
      </w:pPr>
    </w:p>
    <w:p w:rsidR="001579D9" w:rsidRDefault="001579D9" w:rsidP="006940B3">
      <w:pPr>
        <w:jc w:val="left"/>
        <w:rPr>
          <w:b/>
        </w:rPr>
      </w:pPr>
      <w:r w:rsidRPr="006D619E">
        <w:rPr>
          <w:rFonts w:hint="eastAsia"/>
          <w:b/>
        </w:rPr>
        <w:t>2.(2)「基準」注６は</w:t>
      </w:r>
      <w:r w:rsidR="006D619E" w:rsidRPr="006D619E">
        <w:rPr>
          <w:rFonts w:hint="eastAsia"/>
          <w:b/>
        </w:rPr>
        <w:t>、外貨建取引のヘッジ会計の方法について、取引発生後に為替予約を付す外貨建取引などでのヘッジ取引について、下線部(ウ)でいう方法とそこで示されている配分する差額の名称をそれぞれ示し、この差額を期間配分する理由を記述する問題</w:t>
      </w:r>
    </w:p>
    <w:p w:rsidR="006D619E" w:rsidRDefault="006D619E" w:rsidP="006940B3">
      <w:pPr>
        <w:jc w:val="left"/>
        <w:rPr>
          <w:b/>
        </w:rPr>
      </w:pPr>
    </w:p>
    <w:p w:rsidR="009E0CFF" w:rsidRDefault="009E0CFF" w:rsidP="006940B3">
      <w:pPr>
        <w:jc w:val="left"/>
        <w:rPr>
          <w:b/>
        </w:rPr>
      </w:pPr>
    </w:p>
    <w:p w:rsidR="009E0CFF" w:rsidRPr="009E0CFF" w:rsidRDefault="009E0CFF" w:rsidP="006940B3">
      <w:pPr>
        <w:jc w:val="left"/>
        <w:rPr>
          <w:b/>
        </w:rPr>
      </w:pPr>
    </w:p>
    <w:p w:rsidR="006D619E" w:rsidRPr="006D619E" w:rsidRDefault="006D619E" w:rsidP="006940B3">
      <w:pPr>
        <w:jc w:val="left"/>
        <w:rPr>
          <w:u w:val="single"/>
        </w:rPr>
      </w:pPr>
      <w:r>
        <w:rPr>
          <w:rFonts w:hint="eastAsia"/>
          <w:u w:val="single"/>
        </w:rPr>
        <w:t xml:space="preserve">解答　　　　　　　　　　　　　　　　　　　　　　　　　　　　　　　　　　　　　　　　　　　　　</w:t>
      </w:r>
    </w:p>
    <w:p w:rsidR="006D619E" w:rsidRDefault="006D619E" w:rsidP="006940B3">
      <w:pPr>
        <w:jc w:val="left"/>
      </w:pPr>
    </w:p>
    <w:tbl>
      <w:tblPr>
        <w:tblStyle w:val="a7"/>
        <w:tblW w:w="0" w:type="auto"/>
        <w:tblLook w:val="04A0" w:firstRow="1" w:lastRow="0" w:firstColumn="1" w:lastColumn="0" w:noHBand="0" w:noVBand="1"/>
      </w:tblPr>
      <w:tblGrid>
        <w:gridCol w:w="1413"/>
        <w:gridCol w:w="3401"/>
        <w:gridCol w:w="1418"/>
        <w:gridCol w:w="3396"/>
      </w:tblGrid>
      <w:tr w:rsidR="006D619E" w:rsidTr="009422DE">
        <w:tc>
          <w:tcPr>
            <w:tcW w:w="1413" w:type="dxa"/>
          </w:tcPr>
          <w:p w:rsidR="006D619E" w:rsidRDefault="006D619E" w:rsidP="009422DE">
            <w:pPr>
              <w:jc w:val="center"/>
            </w:pPr>
            <w:r>
              <w:rPr>
                <w:rFonts w:hint="eastAsia"/>
              </w:rPr>
              <w:t>方法の名称</w:t>
            </w:r>
          </w:p>
        </w:tc>
        <w:tc>
          <w:tcPr>
            <w:tcW w:w="3401" w:type="dxa"/>
          </w:tcPr>
          <w:p w:rsidR="006D619E" w:rsidRDefault="006D619E" w:rsidP="006940B3">
            <w:pPr>
              <w:jc w:val="left"/>
            </w:pPr>
            <w:r>
              <w:rPr>
                <w:rFonts w:hint="eastAsia"/>
              </w:rPr>
              <w:t>振当処理</w:t>
            </w:r>
          </w:p>
        </w:tc>
        <w:tc>
          <w:tcPr>
            <w:tcW w:w="1418" w:type="dxa"/>
          </w:tcPr>
          <w:p w:rsidR="006D619E" w:rsidRDefault="006D619E" w:rsidP="009422DE">
            <w:pPr>
              <w:jc w:val="center"/>
            </w:pPr>
            <w:r>
              <w:rPr>
                <w:rFonts w:hint="eastAsia"/>
              </w:rPr>
              <w:t>差額の名称</w:t>
            </w:r>
          </w:p>
        </w:tc>
        <w:tc>
          <w:tcPr>
            <w:tcW w:w="3396" w:type="dxa"/>
          </w:tcPr>
          <w:p w:rsidR="006D619E" w:rsidRDefault="006D619E" w:rsidP="006940B3">
            <w:pPr>
              <w:jc w:val="left"/>
            </w:pPr>
            <w:r>
              <w:rPr>
                <w:rFonts w:hint="eastAsia"/>
              </w:rPr>
              <w:t>直先差額</w:t>
            </w:r>
          </w:p>
        </w:tc>
      </w:tr>
      <w:tr w:rsidR="006D619E" w:rsidTr="006D619E">
        <w:tc>
          <w:tcPr>
            <w:tcW w:w="1413" w:type="dxa"/>
          </w:tcPr>
          <w:p w:rsidR="006D619E" w:rsidRDefault="006D619E" w:rsidP="009422DE">
            <w:pPr>
              <w:jc w:val="center"/>
            </w:pPr>
            <w:r>
              <w:rPr>
                <w:rFonts w:hint="eastAsia"/>
              </w:rPr>
              <w:t>理由</w:t>
            </w:r>
          </w:p>
        </w:tc>
        <w:tc>
          <w:tcPr>
            <w:tcW w:w="8215" w:type="dxa"/>
            <w:gridSpan w:val="3"/>
          </w:tcPr>
          <w:p w:rsidR="006D619E" w:rsidRDefault="006D619E" w:rsidP="006940B3">
            <w:pPr>
              <w:jc w:val="left"/>
            </w:pPr>
            <w:r>
              <w:rPr>
                <w:rFonts w:hint="eastAsia"/>
              </w:rPr>
              <w:t>直先差額は、二通貨の金利差を主たる要因にするためである。</w:t>
            </w:r>
          </w:p>
        </w:tc>
      </w:tr>
    </w:tbl>
    <w:p w:rsidR="006D619E" w:rsidRDefault="006D619E" w:rsidP="006940B3">
      <w:pPr>
        <w:jc w:val="left"/>
      </w:pPr>
    </w:p>
    <w:p w:rsidR="009E0CFF" w:rsidRDefault="009E0CFF" w:rsidP="006940B3">
      <w:pPr>
        <w:jc w:val="left"/>
      </w:pPr>
    </w:p>
    <w:p w:rsidR="009E0CFF" w:rsidRDefault="009E0CFF" w:rsidP="006940B3">
      <w:pPr>
        <w:jc w:val="left"/>
      </w:pPr>
    </w:p>
    <w:p w:rsidR="009422DE" w:rsidRPr="00537D22" w:rsidRDefault="00537D22" w:rsidP="006940B3">
      <w:pPr>
        <w:jc w:val="left"/>
        <w:rPr>
          <w:u w:val="single"/>
        </w:rPr>
      </w:pPr>
      <w:r w:rsidRPr="00537D22">
        <w:rPr>
          <w:rFonts w:hint="eastAsia"/>
          <w:u w:val="single"/>
        </w:rPr>
        <w:t>解説</w:t>
      </w:r>
      <w:r>
        <w:rPr>
          <w:rFonts w:hint="eastAsia"/>
          <w:u w:val="single"/>
        </w:rPr>
        <w:t xml:space="preserve">　　　　　　　　　　　　　　　　　　　　　　　　　　　　　　　　　　　　　　　　　　　　</w:t>
      </w:r>
    </w:p>
    <w:p w:rsidR="00537D22" w:rsidRDefault="00220B74" w:rsidP="009E0CFF">
      <w:pPr>
        <w:ind w:firstLineChars="100" w:firstLine="210"/>
        <w:jc w:val="left"/>
      </w:pPr>
      <w:r>
        <w:rPr>
          <w:rFonts w:hint="eastAsia"/>
        </w:rPr>
        <w:t>名称については解答</w:t>
      </w:r>
      <w:r w:rsidR="009422DE">
        <w:rPr>
          <w:rFonts w:hint="eastAsia"/>
        </w:rPr>
        <w:t>してほしいところである。理由に関してはできなくてもしょうがないと考えて良い。国内外における金利差に基づいて先物レート、予約レートは設定されるので、利息的な性格をもつものであるため配分する性格であるという答えになっている。</w:t>
      </w:r>
    </w:p>
    <w:p w:rsidR="00537D22" w:rsidRDefault="00537D22" w:rsidP="006940B3">
      <w:pPr>
        <w:jc w:val="left"/>
      </w:pPr>
    </w:p>
    <w:p w:rsidR="009422DE" w:rsidRPr="00FF26EF" w:rsidRDefault="00FF26EF" w:rsidP="006940B3">
      <w:pPr>
        <w:jc w:val="left"/>
        <w:rPr>
          <w:b/>
        </w:rPr>
      </w:pPr>
      <w:r w:rsidRPr="00FF26EF">
        <w:rPr>
          <w:rFonts w:hint="eastAsia"/>
          <w:b/>
        </w:rPr>
        <w:t>2.(3)「基準」は、ヘッジ会計の要件を満たす場合に限り、特例の処理方法を認めている理由を記述する問題</w:t>
      </w:r>
    </w:p>
    <w:p w:rsidR="009422DE" w:rsidRDefault="009422DE" w:rsidP="006940B3">
      <w:pPr>
        <w:jc w:val="left"/>
      </w:pPr>
    </w:p>
    <w:p w:rsidR="009E0CFF" w:rsidRDefault="009E0CFF" w:rsidP="006940B3">
      <w:pPr>
        <w:jc w:val="left"/>
      </w:pPr>
    </w:p>
    <w:p w:rsidR="009E0CFF" w:rsidRDefault="009E0CFF" w:rsidP="006940B3">
      <w:pPr>
        <w:jc w:val="left"/>
      </w:pPr>
    </w:p>
    <w:p w:rsidR="00FF26EF" w:rsidRPr="00537D22" w:rsidRDefault="00FF26EF" w:rsidP="006940B3">
      <w:pPr>
        <w:jc w:val="left"/>
        <w:rPr>
          <w:u w:val="single"/>
        </w:rPr>
      </w:pPr>
      <w:r w:rsidRPr="00FF26EF">
        <w:rPr>
          <w:rFonts w:hint="eastAsia"/>
          <w:u w:val="single"/>
        </w:rPr>
        <w:t>解答</w:t>
      </w:r>
      <w:r>
        <w:rPr>
          <w:rFonts w:hint="eastAsia"/>
          <w:u w:val="single"/>
        </w:rPr>
        <w:t xml:space="preserve">　　　　　　　　　　　　　　　　　　　　　　　　　　　　　　　　　　　　　　　　　　　</w:t>
      </w:r>
    </w:p>
    <w:p w:rsidR="00FF26EF" w:rsidRDefault="00FF26EF" w:rsidP="006940B3">
      <w:pPr>
        <w:jc w:val="left"/>
      </w:pPr>
      <w:r>
        <w:rPr>
          <w:rFonts w:hint="eastAsia"/>
        </w:rPr>
        <w:t xml:space="preserve">　「金融商品に関する会計基準」では、キャッシュ・フローを固定させて満期までの成果を確定する「キャッシュ・フロー・ヘッジ」の概念のもとで、</w:t>
      </w:r>
      <w:r w:rsidR="00E226A6">
        <w:rPr>
          <w:rFonts w:hint="eastAsia"/>
        </w:rPr>
        <w:t>時価評価損益を繰り延べてその成果を期間</w:t>
      </w:r>
      <w:r>
        <w:rPr>
          <w:rFonts w:hint="eastAsia"/>
        </w:rPr>
        <w:t>配分する「繰延ヘッジ」の会計処理が認められている。そのため、外貨建取引についてもキャッシュ・フロー・ヘッジと共通する考え方に基づき、為替予約等によ</w:t>
      </w:r>
      <w:r w:rsidR="00E226A6">
        <w:rPr>
          <w:rFonts w:hint="eastAsia"/>
        </w:rPr>
        <w:t>って円貨でのキャッシュ・フローが固定されているときには、「振当</w:t>
      </w:r>
      <w:r>
        <w:rPr>
          <w:rFonts w:hint="eastAsia"/>
        </w:rPr>
        <w:t>処理」が適用できることになる。</w:t>
      </w:r>
    </w:p>
    <w:p w:rsidR="00FF26EF" w:rsidRDefault="00FF26EF" w:rsidP="006940B3">
      <w:pPr>
        <w:jc w:val="left"/>
      </w:pPr>
    </w:p>
    <w:p w:rsidR="009E0CFF" w:rsidRDefault="009E0CFF" w:rsidP="006940B3">
      <w:pPr>
        <w:jc w:val="left"/>
      </w:pPr>
    </w:p>
    <w:p w:rsidR="00537D22" w:rsidRDefault="00537D22" w:rsidP="006940B3">
      <w:pPr>
        <w:jc w:val="left"/>
      </w:pPr>
    </w:p>
    <w:p w:rsidR="00537D22" w:rsidRPr="00537D22" w:rsidRDefault="00537D22" w:rsidP="006940B3">
      <w:pPr>
        <w:jc w:val="left"/>
        <w:rPr>
          <w:u w:val="single"/>
        </w:rPr>
      </w:pPr>
      <w:r w:rsidRPr="00537D22">
        <w:rPr>
          <w:rFonts w:hint="eastAsia"/>
          <w:u w:val="single"/>
        </w:rPr>
        <w:t>解説</w:t>
      </w:r>
      <w:r>
        <w:rPr>
          <w:rFonts w:hint="eastAsia"/>
          <w:u w:val="single"/>
        </w:rPr>
        <w:t xml:space="preserve">　　　　　　　　　　　　　　　　　　　　　　　　　　　　　　　　　　　　　　　　　　　</w:t>
      </w:r>
    </w:p>
    <w:p w:rsidR="001D6C31" w:rsidRDefault="001D6C31" w:rsidP="00220B74">
      <w:pPr>
        <w:ind w:firstLineChars="100" w:firstLine="210"/>
        <w:jc w:val="left"/>
      </w:pPr>
      <w:r>
        <w:rPr>
          <w:rFonts w:hint="eastAsia"/>
        </w:rPr>
        <w:t>この問題に関しては記述するのは難しいと考えられる。金融基準におけるキャッシュ・フロー・ヘッジの考えとの整合性について記述する問題。この問題を考えるよりも他の問題に時間をかけた方が良い。</w:t>
      </w:r>
    </w:p>
    <w:p w:rsidR="00D5492F" w:rsidRDefault="00D5492F" w:rsidP="006940B3">
      <w:pPr>
        <w:jc w:val="left"/>
      </w:pPr>
    </w:p>
    <w:p w:rsidR="00851C80" w:rsidRDefault="00851C80" w:rsidP="006940B3">
      <w:pPr>
        <w:jc w:val="left"/>
      </w:pPr>
    </w:p>
    <w:p w:rsidR="00851C80" w:rsidRDefault="00851C80" w:rsidP="006940B3">
      <w:pPr>
        <w:jc w:val="left"/>
      </w:pPr>
    </w:p>
    <w:p w:rsidR="009E0CFF" w:rsidRDefault="009E0CFF" w:rsidP="006940B3">
      <w:pPr>
        <w:jc w:val="left"/>
      </w:pPr>
    </w:p>
    <w:p w:rsidR="009E0CFF" w:rsidRDefault="009E0CFF" w:rsidP="006940B3">
      <w:pPr>
        <w:jc w:val="left"/>
      </w:pPr>
    </w:p>
    <w:p w:rsidR="00537D22" w:rsidRDefault="00851C80" w:rsidP="006940B3">
      <w:pPr>
        <w:jc w:val="left"/>
      </w:pPr>
      <w:r>
        <w:rPr>
          <w:rFonts w:hint="eastAsia"/>
        </w:rPr>
        <w:t>出典</w:t>
      </w:r>
    </w:p>
    <w:p w:rsidR="00851C80" w:rsidRDefault="00562F44" w:rsidP="006940B3">
      <w:pPr>
        <w:jc w:val="left"/>
      </w:pPr>
      <w:hyperlink r:id="rId7" w:history="1">
        <w:r w:rsidR="00851C80" w:rsidRPr="00A83143">
          <w:rPr>
            <w:rStyle w:val="aa"/>
          </w:rPr>
          <w:t>http://www.tac-school.co.jp/file/tac/sokuhou/zeiri/pdf/zai-16_8.pdf</w:t>
        </w:r>
      </w:hyperlink>
    </w:p>
    <w:p w:rsidR="00851C80" w:rsidRDefault="00562F44" w:rsidP="006940B3">
      <w:pPr>
        <w:jc w:val="left"/>
        <w:rPr>
          <w:rStyle w:val="aa"/>
        </w:rPr>
      </w:pPr>
      <w:hyperlink r:id="rId8" w:history="1">
        <w:r w:rsidR="00803C41" w:rsidRPr="00E17EE1">
          <w:rPr>
            <w:rStyle w:val="aa"/>
          </w:rPr>
          <w:t>http://www.tac-school.co.jp/kouza_zeiri/tacchannel/0317Q401040000.html</w:t>
        </w:r>
      </w:hyperlink>
    </w:p>
    <w:p w:rsidR="00BE40D5" w:rsidRPr="00BE40D5" w:rsidRDefault="00BE40D5" w:rsidP="006940B3">
      <w:pPr>
        <w:jc w:val="left"/>
        <w:rPr>
          <w:rFonts w:hint="eastAsia"/>
        </w:rPr>
      </w:pPr>
      <w:r>
        <w:rPr>
          <w:rFonts w:hint="eastAsia"/>
        </w:rPr>
        <w:t>会計法規集　第8販　　中央経済社　編</w:t>
      </w:r>
      <w:bookmarkStart w:id="0" w:name="_GoBack"/>
      <w:bookmarkEnd w:id="0"/>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p w:rsidR="00803C41" w:rsidRDefault="00803C41" w:rsidP="006940B3">
      <w:pPr>
        <w:jc w:val="left"/>
      </w:pPr>
    </w:p>
    <w:sectPr w:rsidR="00803C41" w:rsidSect="007C1784">
      <w:footerReference w:type="default" r:id="rId9"/>
      <w:pgSz w:w="11906" w:h="16838" w:code="9"/>
      <w:pgMar w:top="454" w:right="851" w:bottom="454" w:left="851"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44" w:rsidRDefault="00562F44" w:rsidP="008952B1">
      <w:r>
        <w:separator/>
      </w:r>
    </w:p>
  </w:endnote>
  <w:endnote w:type="continuationSeparator" w:id="0">
    <w:p w:rsidR="00562F44" w:rsidRDefault="00562F44" w:rsidP="0089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20937"/>
      <w:docPartObj>
        <w:docPartGallery w:val="Page Numbers (Bottom of Page)"/>
        <w:docPartUnique/>
      </w:docPartObj>
    </w:sdtPr>
    <w:sdtEndPr/>
    <w:sdtContent>
      <w:p w:rsidR="004B4E11" w:rsidRDefault="004B4E11">
        <w:pPr>
          <w:pStyle w:val="a5"/>
          <w:jc w:val="center"/>
        </w:pPr>
        <w:r>
          <w:fldChar w:fldCharType="begin"/>
        </w:r>
        <w:r>
          <w:instrText>PAGE   \* MERGEFORMAT</w:instrText>
        </w:r>
        <w:r>
          <w:fldChar w:fldCharType="separate"/>
        </w:r>
        <w:r w:rsidR="00BE40D5" w:rsidRPr="00BE40D5">
          <w:rPr>
            <w:noProof/>
            <w:lang w:val="ja-JP"/>
          </w:rPr>
          <w:t>12</w:t>
        </w:r>
        <w:r>
          <w:fldChar w:fldCharType="end"/>
        </w:r>
      </w:p>
    </w:sdtContent>
  </w:sdt>
  <w:p w:rsidR="004B4E11" w:rsidRDefault="004B4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44" w:rsidRDefault="00562F44" w:rsidP="008952B1">
      <w:r>
        <w:separator/>
      </w:r>
    </w:p>
  </w:footnote>
  <w:footnote w:type="continuationSeparator" w:id="0">
    <w:p w:rsidR="00562F44" w:rsidRDefault="00562F44" w:rsidP="0089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B1"/>
    <w:rsid w:val="00007714"/>
    <w:rsid w:val="0004086F"/>
    <w:rsid w:val="0004764E"/>
    <w:rsid w:val="00071F93"/>
    <w:rsid w:val="00084F54"/>
    <w:rsid w:val="000A30E2"/>
    <w:rsid w:val="000B7735"/>
    <w:rsid w:val="000D3FAD"/>
    <w:rsid w:val="001579D9"/>
    <w:rsid w:val="001663FF"/>
    <w:rsid w:val="001A1D86"/>
    <w:rsid w:val="001D2957"/>
    <w:rsid w:val="001D6C31"/>
    <w:rsid w:val="0021612A"/>
    <w:rsid w:val="00220B74"/>
    <w:rsid w:val="002408C6"/>
    <w:rsid w:val="002427D9"/>
    <w:rsid w:val="00242D1F"/>
    <w:rsid w:val="00246CB2"/>
    <w:rsid w:val="002817C0"/>
    <w:rsid w:val="002A38CF"/>
    <w:rsid w:val="002D5EAA"/>
    <w:rsid w:val="00330882"/>
    <w:rsid w:val="00361192"/>
    <w:rsid w:val="003903A7"/>
    <w:rsid w:val="003A1279"/>
    <w:rsid w:val="003A373E"/>
    <w:rsid w:val="003C2B24"/>
    <w:rsid w:val="003C7CF3"/>
    <w:rsid w:val="0043384A"/>
    <w:rsid w:val="004460EB"/>
    <w:rsid w:val="00480790"/>
    <w:rsid w:val="004851D6"/>
    <w:rsid w:val="00487EB7"/>
    <w:rsid w:val="00497E1D"/>
    <w:rsid w:val="004B4E11"/>
    <w:rsid w:val="004C42EB"/>
    <w:rsid w:val="004D510C"/>
    <w:rsid w:val="004D7DC1"/>
    <w:rsid w:val="004F3E37"/>
    <w:rsid w:val="00506275"/>
    <w:rsid w:val="00537D22"/>
    <w:rsid w:val="00562F44"/>
    <w:rsid w:val="00563209"/>
    <w:rsid w:val="005B4E7B"/>
    <w:rsid w:val="005C3DCD"/>
    <w:rsid w:val="005F18CE"/>
    <w:rsid w:val="0062527A"/>
    <w:rsid w:val="00665E23"/>
    <w:rsid w:val="006708DD"/>
    <w:rsid w:val="006940B3"/>
    <w:rsid w:val="006B186B"/>
    <w:rsid w:val="006D5F26"/>
    <w:rsid w:val="006D619E"/>
    <w:rsid w:val="00746763"/>
    <w:rsid w:val="00752E4E"/>
    <w:rsid w:val="00783700"/>
    <w:rsid w:val="007C1784"/>
    <w:rsid w:val="00803C41"/>
    <w:rsid w:val="00822971"/>
    <w:rsid w:val="008316DA"/>
    <w:rsid w:val="00831C8D"/>
    <w:rsid w:val="00844B4A"/>
    <w:rsid w:val="00851C80"/>
    <w:rsid w:val="00880694"/>
    <w:rsid w:val="00883201"/>
    <w:rsid w:val="008952B1"/>
    <w:rsid w:val="008A2DE8"/>
    <w:rsid w:val="008A790D"/>
    <w:rsid w:val="008B5D1B"/>
    <w:rsid w:val="009259E7"/>
    <w:rsid w:val="009422DE"/>
    <w:rsid w:val="009E0CFF"/>
    <w:rsid w:val="00A14DA6"/>
    <w:rsid w:val="00A26614"/>
    <w:rsid w:val="00A371B7"/>
    <w:rsid w:val="00A55C4F"/>
    <w:rsid w:val="00AB16D0"/>
    <w:rsid w:val="00AB765C"/>
    <w:rsid w:val="00AF0216"/>
    <w:rsid w:val="00B16C36"/>
    <w:rsid w:val="00B513F9"/>
    <w:rsid w:val="00BC0C4A"/>
    <w:rsid w:val="00BE40D5"/>
    <w:rsid w:val="00C12845"/>
    <w:rsid w:val="00C17E2F"/>
    <w:rsid w:val="00C32C76"/>
    <w:rsid w:val="00C7317E"/>
    <w:rsid w:val="00CB7665"/>
    <w:rsid w:val="00CC0E28"/>
    <w:rsid w:val="00D34C41"/>
    <w:rsid w:val="00D5492F"/>
    <w:rsid w:val="00D75847"/>
    <w:rsid w:val="00D867D1"/>
    <w:rsid w:val="00DA2577"/>
    <w:rsid w:val="00DC0285"/>
    <w:rsid w:val="00DD2F26"/>
    <w:rsid w:val="00E226A6"/>
    <w:rsid w:val="00E7304B"/>
    <w:rsid w:val="00E756EC"/>
    <w:rsid w:val="00EA4A2D"/>
    <w:rsid w:val="00EF2359"/>
    <w:rsid w:val="00F148E2"/>
    <w:rsid w:val="00F352D2"/>
    <w:rsid w:val="00F67539"/>
    <w:rsid w:val="00F87454"/>
    <w:rsid w:val="00FB5236"/>
    <w:rsid w:val="00FE62BE"/>
    <w:rsid w:val="00FF1353"/>
    <w:rsid w:val="00FF2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2A5E9"/>
  <w15:chartTrackingRefBased/>
  <w15:docId w15:val="{174B9E8B-CF1C-45C0-994F-446B2ED8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2B1"/>
    <w:pPr>
      <w:tabs>
        <w:tab w:val="center" w:pos="4252"/>
        <w:tab w:val="right" w:pos="8504"/>
      </w:tabs>
      <w:snapToGrid w:val="0"/>
    </w:pPr>
  </w:style>
  <w:style w:type="character" w:customStyle="1" w:styleId="a4">
    <w:name w:val="ヘッダー (文字)"/>
    <w:basedOn w:val="a0"/>
    <w:link w:val="a3"/>
    <w:uiPriority w:val="99"/>
    <w:rsid w:val="008952B1"/>
  </w:style>
  <w:style w:type="paragraph" w:styleId="a5">
    <w:name w:val="footer"/>
    <w:basedOn w:val="a"/>
    <w:link w:val="a6"/>
    <w:uiPriority w:val="99"/>
    <w:unhideWhenUsed/>
    <w:rsid w:val="008952B1"/>
    <w:pPr>
      <w:tabs>
        <w:tab w:val="center" w:pos="4252"/>
        <w:tab w:val="right" w:pos="8504"/>
      </w:tabs>
      <w:snapToGrid w:val="0"/>
    </w:pPr>
  </w:style>
  <w:style w:type="character" w:customStyle="1" w:styleId="a6">
    <w:name w:val="フッター (文字)"/>
    <w:basedOn w:val="a0"/>
    <w:link w:val="a5"/>
    <w:uiPriority w:val="99"/>
    <w:rsid w:val="008952B1"/>
  </w:style>
  <w:style w:type="table" w:styleId="a7">
    <w:name w:val="Table Grid"/>
    <w:basedOn w:val="a1"/>
    <w:uiPriority w:val="39"/>
    <w:rsid w:val="00C1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1D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D86"/>
    <w:rPr>
      <w:rFonts w:asciiTheme="majorHAnsi" w:eastAsiaTheme="majorEastAsia" w:hAnsiTheme="majorHAnsi" w:cstheme="majorBidi"/>
      <w:sz w:val="18"/>
      <w:szCs w:val="18"/>
    </w:rPr>
  </w:style>
  <w:style w:type="character" w:styleId="aa">
    <w:name w:val="Hyperlink"/>
    <w:basedOn w:val="a0"/>
    <w:uiPriority w:val="99"/>
    <w:unhideWhenUsed/>
    <w:rsid w:val="00851C80"/>
    <w:rPr>
      <w:color w:val="0563C1" w:themeColor="hyperlink"/>
      <w:u w:val="single"/>
    </w:rPr>
  </w:style>
  <w:style w:type="paragraph" w:styleId="ab">
    <w:name w:val="No Spacing"/>
    <w:link w:val="ac"/>
    <w:uiPriority w:val="1"/>
    <w:qFormat/>
    <w:rsid w:val="002D5EAA"/>
    <w:rPr>
      <w:kern w:val="0"/>
      <w:sz w:val="22"/>
    </w:rPr>
  </w:style>
  <w:style w:type="character" w:customStyle="1" w:styleId="ac">
    <w:name w:val="行間詰め (文字)"/>
    <w:basedOn w:val="a0"/>
    <w:link w:val="ab"/>
    <w:uiPriority w:val="1"/>
    <w:rsid w:val="002D5EA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kouza_zeiri/tacchannel/0317Q401040000.html" TargetMode="External"/><Relationship Id="rId3" Type="http://schemas.openxmlformats.org/officeDocument/2006/relationships/settings" Target="settings.xml"/><Relationship Id="rId7" Type="http://schemas.openxmlformats.org/officeDocument/2006/relationships/hyperlink" Target="http://www.tac-school.co.jp/file/tac/sokuhou/zeiri/pdf/zai-16_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B678-5B09-443C-9103-F853AD8F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13</Pages>
  <Words>1460</Words>
  <Characters>8327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会計諸規則に関する　　　　最近の体系</vt:lpstr>
    </vt:vector>
  </TitlesOfParts>
  <Company>倉重税務会計事務所　菅野</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会計諸規則に関する　　　　最近の体系</dc:title>
  <dc:subject/>
  <dc:creator>作成日：平成28年9月7日</dc:creator>
  <cp:keywords/>
  <dc:description/>
  <cp:lastModifiedBy>KURA002</cp:lastModifiedBy>
  <cp:revision>12</cp:revision>
  <cp:lastPrinted>2016-09-30T01:53:00Z</cp:lastPrinted>
  <dcterms:created xsi:type="dcterms:W3CDTF">2016-08-19T07:44:00Z</dcterms:created>
  <dcterms:modified xsi:type="dcterms:W3CDTF">2016-10-03T01:27:00Z</dcterms:modified>
</cp:coreProperties>
</file>