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A6" w:rsidRPr="00647017" w:rsidRDefault="001F71A0" w:rsidP="001F71A0">
      <w:pPr>
        <w:jc w:val="center"/>
        <w:rPr>
          <w:b/>
          <w:sz w:val="28"/>
          <w:szCs w:val="28"/>
          <w:u w:val="single"/>
        </w:rPr>
      </w:pPr>
      <w:r w:rsidRPr="00647017">
        <w:rPr>
          <w:rFonts w:hint="eastAsia"/>
          <w:b/>
          <w:sz w:val="28"/>
          <w:szCs w:val="28"/>
          <w:u w:val="single"/>
        </w:rPr>
        <w:t>消費税の基礎知識</w:t>
      </w:r>
    </w:p>
    <w:p w:rsidR="001F71A0" w:rsidRDefault="001F71A0" w:rsidP="001F71A0">
      <w:pPr>
        <w:jc w:val="right"/>
      </w:pPr>
      <w:r>
        <w:rPr>
          <w:rFonts w:hint="eastAsia"/>
        </w:rPr>
        <w:t>作成日：平成</w:t>
      </w:r>
      <w:r>
        <w:rPr>
          <w:rFonts w:hint="eastAsia"/>
        </w:rPr>
        <w:t>27</w:t>
      </w:r>
      <w:r>
        <w:rPr>
          <w:rFonts w:hint="eastAsia"/>
        </w:rPr>
        <w:t>年</w:t>
      </w:r>
      <w:r>
        <w:rPr>
          <w:rFonts w:hint="eastAsia"/>
        </w:rPr>
        <w:t>10</w:t>
      </w:r>
      <w:r>
        <w:rPr>
          <w:rFonts w:hint="eastAsia"/>
        </w:rPr>
        <w:t>月</w:t>
      </w:r>
      <w:r>
        <w:rPr>
          <w:rFonts w:hint="eastAsia"/>
        </w:rPr>
        <w:t>15</w:t>
      </w:r>
      <w:r>
        <w:rPr>
          <w:rFonts w:hint="eastAsia"/>
        </w:rPr>
        <w:t>日</w:t>
      </w:r>
    </w:p>
    <w:p w:rsidR="001F71A0" w:rsidRDefault="001F71A0" w:rsidP="001F71A0">
      <w:pPr>
        <w:wordWrap w:val="0"/>
        <w:jc w:val="right"/>
      </w:pPr>
      <w:r>
        <w:rPr>
          <w:rFonts w:hint="eastAsia"/>
        </w:rPr>
        <w:t>作成者：倉重会計　菅野</w:t>
      </w:r>
    </w:p>
    <w:p w:rsidR="001F71A0" w:rsidRDefault="001F71A0" w:rsidP="001F71A0">
      <w:pPr>
        <w:pStyle w:val="a3"/>
        <w:numPr>
          <w:ilvl w:val="0"/>
          <w:numId w:val="1"/>
        </w:numPr>
        <w:ind w:leftChars="0"/>
        <w:jc w:val="left"/>
        <w:rPr>
          <w:sz w:val="24"/>
          <w:szCs w:val="24"/>
        </w:rPr>
      </w:pPr>
      <w:r w:rsidRPr="001F71A0">
        <w:rPr>
          <w:rFonts w:hint="eastAsia"/>
          <w:sz w:val="24"/>
          <w:szCs w:val="24"/>
        </w:rPr>
        <w:t>基礎論点編</w:t>
      </w:r>
    </w:p>
    <w:p w:rsidR="001F71A0" w:rsidRDefault="001F71A0" w:rsidP="001F71A0">
      <w:pPr>
        <w:pStyle w:val="a3"/>
        <w:ind w:leftChars="0" w:left="420"/>
        <w:jc w:val="left"/>
        <w:rPr>
          <w:szCs w:val="21"/>
        </w:rPr>
      </w:pPr>
      <w:r>
        <w:rPr>
          <w:rFonts w:hint="eastAsia"/>
          <w:szCs w:val="21"/>
        </w:rPr>
        <w:t>■消費税の仕組み</w:t>
      </w:r>
    </w:p>
    <w:p w:rsidR="001F71A0" w:rsidRDefault="002007DA" w:rsidP="001F71A0">
      <w:pPr>
        <w:pStyle w:val="a3"/>
        <w:ind w:leftChars="0" w:left="420"/>
        <w:jc w:val="left"/>
        <w:rPr>
          <w:szCs w:val="21"/>
        </w:rPr>
      </w:pPr>
      <w:r>
        <w:rPr>
          <w:rFonts w:hint="eastAsia"/>
          <w:szCs w:val="21"/>
        </w:rPr>
        <w:t>◆消費税は間接税であり、間接税とは納税者と負担者が異なる税をいう。</w:t>
      </w:r>
    </w:p>
    <w:p w:rsidR="00C40620" w:rsidRDefault="00C40620" w:rsidP="001F71A0">
      <w:pPr>
        <w:pStyle w:val="a3"/>
        <w:ind w:leftChars="0" w:left="420"/>
        <w:jc w:val="left"/>
        <w:rPr>
          <w:szCs w:val="21"/>
        </w:rPr>
      </w:pPr>
    </w:p>
    <w:p w:rsidR="00C40620" w:rsidRDefault="002007DA" w:rsidP="00C40620">
      <w:r>
        <w:rPr>
          <w:rFonts w:hint="eastAsia"/>
        </w:rPr>
        <w:t xml:space="preserve">　　生産から販売までの納付と負担</w:t>
      </w:r>
    </w:p>
    <w:p w:rsidR="002007DA" w:rsidRPr="00C40620" w:rsidRDefault="002007DA" w:rsidP="00C40620"/>
    <w:p w:rsidR="00C40620" w:rsidRPr="00C40620" w:rsidRDefault="00231EC8" w:rsidP="00C40620">
      <w:r>
        <w:rPr>
          <w:noProof/>
        </w:rPr>
        <w:pict>
          <v:rect id="_x0000_s1114" style="position:absolute;left:0;text-align:left;margin-left:423.9pt;margin-top:.45pt;width:48.75pt;height:17.25pt;z-index:251727872">
            <v:textbox style="mso-next-textbox:#_x0000_s1114" inset="5.85pt,.7pt,5.85pt,.7pt">
              <w:txbxContent>
                <w:p w:rsidR="00894E23" w:rsidRDefault="00894E23" w:rsidP="00894E23">
                  <w:pPr>
                    <w:jc w:val="center"/>
                  </w:pPr>
                  <w:r>
                    <w:rPr>
                      <w:rFonts w:hint="eastAsia"/>
                    </w:rPr>
                    <w:t>消費者</w:t>
                  </w:r>
                </w:p>
                <w:p w:rsidR="00894E23" w:rsidRDefault="00894E23" w:rsidP="00894E23">
                  <w:pPr>
                    <w:jc w:val="center"/>
                  </w:pPr>
                </w:p>
                <w:p w:rsidR="00894E23" w:rsidRDefault="00894E23" w:rsidP="00894E23"/>
                <w:p w:rsidR="00894E23" w:rsidRDefault="00894E23" w:rsidP="00894E23"/>
              </w:txbxContent>
            </v:textbox>
          </v:rect>
        </w:pict>
      </w:r>
      <w:r>
        <w:rPr>
          <w:noProof/>
        </w:rPr>
        <w:pict>
          <v:shapetype id="_x0000_t32" coordsize="21600,21600" o:spt="32" o:oned="t" path="m,l21600,21600e" filled="f">
            <v:path arrowok="t" fillok="f" o:connecttype="none"/>
            <o:lock v:ext="edit" shapetype="t"/>
          </v:shapetype>
          <v:shape id="_x0000_s1117" type="#_x0000_t32" style="position:absolute;left:0;text-align:left;margin-left:345.15pt;margin-top:8.7pt;width:78.75pt;height:0;z-index:251730944" o:connectortype="straight">
            <v:stroke endarrow="block"/>
          </v:shape>
        </w:pict>
      </w:r>
      <w:r>
        <w:rPr>
          <w:noProof/>
        </w:rPr>
        <w:pict>
          <v:shape id="_x0000_s1116" type="#_x0000_t32" style="position:absolute;left:0;text-align:left;margin-left:217.65pt;margin-top:8.7pt;width:78.75pt;height:0;z-index:251729920" o:connectortype="straight">
            <v:stroke endarrow="block"/>
          </v:shape>
        </w:pict>
      </w:r>
      <w:r>
        <w:rPr>
          <w:noProof/>
        </w:rPr>
        <w:pict>
          <v:shape id="_x0000_s1115" type="#_x0000_t32" style="position:absolute;left:0;text-align:left;margin-left:89.4pt;margin-top:8.7pt;width:78.75pt;height:0;z-index:251728896" o:connectortype="straight">
            <v:stroke endarrow="block"/>
          </v:shape>
        </w:pict>
      </w:r>
      <w:r>
        <w:rPr>
          <w:noProof/>
        </w:rPr>
        <w:pict>
          <v:rect id="_x0000_s1112" style="position:absolute;left:0;text-align:left;margin-left:168.15pt;margin-top:.45pt;width:48.75pt;height:17.25pt;z-index:251725824">
            <v:textbox style="mso-next-textbox:#_x0000_s1112" inset="5.85pt,.7pt,5.85pt,.7pt">
              <w:txbxContent>
                <w:p w:rsidR="002007DA" w:rsidRDefault="00894E23" w:rsidP="002007DA">
                  <w:pPr>
                    <w:jc w:val="center"/>
                  </w:pPr>
                  <w:r>
                    <w:rPr>
                      <w:rFonts w:hint="eastAsia"/>
                    </w:rPr>
                    <w:t>卸売業</w:t>
                  </w:r>
                </w:p>
                <w:p w:rsidR="002007DA" w:rsidRDefault="002007DA" w:rsidP="002007DA"/>
                <w:p w:rsidR="002007DA" w:rsidRDefault="002007DA" w:rsidP="002007DA"/>
              </w:txbxContent>
            </v:textbox>
          </v:rect>
        </w:pict>
      </w:r>
      <w:r>
        <w:rPr>
          <w:noProof/>
        </w:rPr>
        <w:pict>
          <v:rect id="_x0000_s1113" style="position:absolute;left:0;text-align:left;margin-left:296.4pt;margin-top:.45pt;width:48.75pt;height:17.25pt;z-index:251726848">
            <v:textbox style="mso-next-textbox:#_x0000_s1113" inset="5.85pt,.7pt,5.85pt,.7pt">
              <w:txbxContent>
                <w:p w:rsidR="00894E23" w:rsidRDefault="00894E23" w:rsidP="00894E23">
                  <w:pPr>
                    <w:jc w:val="center"/>
                  </w:pPr>
                  <w:r>
                    <w:rPr>
                      <w:rFonts w:hint="eastAsia"/>
                    </w:rPr>
                    <w:t>小売業</w:t>
                  </w:r>
                </w:p>
                <w:p w:rsidR="00894E23" w:rsidRDefault="00894E23" w:rsidP="00894E23"/>
                <w:p w:rsidR="00894E23" w:rsidRDefault="00894E23" w:rsidP="00894E23"/>
              </w:txbxContent>
            </v:textbox>
          </v:rect>
        </w:pict>
      </w:r>
      <w:r>
        <w:rPr>
          <w:noProof/>
        </w:rPr>
        <w:pict>
          <v:rect id="_x0000_s1111" style="position:absolute;left:0;text-align:left;margin-left:40.65pt;margin-top:.45pt;width:48.75pt;height:17.25pt;z-index:251724800">
            <v:textbox style="mso-next-textbox:#_x0000_s1111" inset="5.85pt,.7pt,5.85pt,.7pt">
              <w:txbxContent>
                <w:p w:rsidR="002007DA" w:rsidRDefault="002007DA" w:rsidP="002007DA">
                  <w:pPr>
                    <w:jc w:val="center"/>
                  </w:pPr>
                  <w:r>
                    <w:rPr>
                      <w:rFonts w:hint="eastAsia"/>
                    </w:rPr>
                    <w:t>製造業</w:t>
                  </w:r>
                </w:p>
                <w:p w:rsidR="002007DA" w:rsidRDefault="002007DA"/>
                <w:p w:rsidR="002007DA" w:rsidRDefault="002007DA"/>
              </w:txbxContent>
            </v:textbox>
          </v:rect>
        </w:pict>
      </w:r>
    </w:p>
    <w:p w:rsidR="00C40620" w:rsidRPr="00C40620" w:rsidRDefault="00C40620" w:rsidP="00C40620"/>
    <w:p w:rsidR="00C40620" w:rsidRPr="00C40620" w:rsidRDefault="00231EC8" w:rsidP="00C40620">
      <w:r>
        <w:rPr>
          <w:noProof/>
        </w:rPr>
        <w:pict>
          <v:shape id="_x0000_s1129" type="#_x0000_t32" style="position:absolute;left:0;text-align:left;margin-left:257.4pt;margin-top:16.2pt;width:0;height:51.75pt;z-index:251741184" o:connectortype="straight">
            <v:stroke endarrow="block"/>
          </v:shape>
        </w:pict>
      </w:r>
      <w:r>
        <w:rPr>
          <w:noProof/>
        </w:rPr>
        <w:pict>
          <v:shape id="_x0000_s1130" type="#_x0000_t32" style="position:absolute;left:0;text-align:left;margin-left:382.65pt;margin-top:16.2pt;width:0;height:51.75pt;z-index:251742208" o:connectortype="straight">
            <v:stroke endarrow="block"/>
          </v:shape>
        </w:pict>
      </w:r>
      <w:r>
        <w:rPr>
          <w:noProof/>
        </w:rPr>
        <w:pict>
          <v:shape id="_x0000_s1126" type="#_x0000_t32" style="position:absolute;left:0;text-align:left;margin-left:123.15pt;margin-top:16.2pt;width:0;height:51.75pt;z-index:251739136" o:connectortype="straight">
            <v:stroke endarrow="block"/>
          </v:shape>
        </w:pict>
      </w:r>
      <w:r>
        <w:rPr>
          <w:noProof/>
        </w:rPr>
        <w:pict>
          <v:roundrect id="_x0000_s1123" style="position:absolute;left:0;text-align:left;margin-left:426.15pt;margin-top:4.95pt;width:46.5pt;height:20.25pt;z-index:251736064" arcsize="10923f">
            <v:textbox inset="5.85pt,.7pt,5.85pt,.7pt">
              <w:txbxContent>
                <w:p w:rsidR="00894E23" w:rsidRDefault="00894E23" w:rsidP="00894E23">
                  <w:r>
                    <w:rPr>
                      <w:rFonts w:hint="eastAsia"/>
                    </w:rPr>
                    <w:t>756</w:t>
                  </w:r>
                  <w:r>
                    <w:rPr>
                      <w:rFonts w:hint="eastAsia"/>
                    </w:rPr>
                    <w:t>円</w:t>
                  </w:r>
                </w:p>
              </w:txbxContent>
            </v:textbox>
          </v:roundrect>
        </w:pict>
      </w:r>
      <w:r>
        <w:rPr>
          <w:noProof/>
        </w:rPr>
        <w:pict>
          <v:shape id="_x0000_s1125" type="#_x0000_t32" style="position:absolute;left:0;text-align:left;margin-left:345.15pt;margin-top:16.2pt;width:78.75pt;height:0;z-index:251738112" o:connectortype="straight">
            <v:stroke endarrow="block"/>
          </v:shape>
        </w:pict>
      </w:r>
      <w:r>
        <w:rPr>
          <w:noProof/>
        </w:rPr>
        <w:pict>
          <v:roundrect id="_x0000_s1122" style="position:absolute;left:0;text-align:left;margin-left:296.4pt;margin-top:4.95pt;width:46.5pt;height:20.25pt;z-index:251735040" arcsize="10923f">
            <v:textbox inset="5.85pt,.7pt,5.85pt,.7pt">
              <w:txbxContent>
                <w:p w:rsidR="00894E23" w:rsidRDefault="00894E23" w:rsidP="00894E23">
                  <w:r>
                    <w:rPr>
                      <w:rFonts w:hint="eastAsia"/>
                    </w:rPr>
                    <w:t>700</w:t>
                  </w:r>
                  <w:r>
                    <w:rPr>
                      <w:rFonts w:hint="eastAsia"/>
                    </w:rPr>
                    <w:t>円</w:t>
                  </w:r>
                </w:p>
              </w:txbxContent>
            </v:textbox>
          </v:roundrect>
        </w:pict>
      </w:r>
      <w:r>
        <w:rPr>
          <w:noProof/>
        </w:rPr>
        <w:pict>
          <v:shape id="_x0000_s1124" type="#_x0000_t32" style="position:absolute;left:0;text-align:left;margin-left:217.65pt;margin-top:16.2pt;width:78.75pt;height:0;z-index:251737088" o:connectortype="straight">
            <v:stroke endarrow="block"/>
          </v:shape>
        </w:pict>
      </w:r>
      <w:r>
        <w:rPr>
          <w:noProof/>
        </w:rPr>
        <w:pict>
          <v:roundrect id="_x0000_s1121" style="position:absolute;left:0;text-align:left;margin-left:170.4pt;margin-top:4.95pt;width:46.5pt;height:20.25pt;z-index:251734016" arcsize="10923f">
            <v:textbox inset="5.85pt,.7pt,5.85pt,.7pt">
              <w:txbxContent>
                <w:p w:rsidR="00894E23" w:rsidRDefault="00894E23" w:rsidP="00894E23">
                  <w:r>
                    <w:rPr>
                      <w:rFonts w:hint="eastAsia"/>
                    </w:rPr>
                    <w:t>648</w:t>
                  </w:r>
                  <w:r>
                    <w:rPr>
                      <w:rFonts w:hint="eastAsia"/>
                    </w:rPr>
                    <w:t>円</w:t>
                  </w:r>
                </w:p>
              </w:txbxContent>
            </v:textbox>
          </v:roundrect>
        </w:pict>
      </w:r>
      <w:r>
        <w:rPr>
          <w:noProof/>
        </w:rPr>
        <w:pict>
          <v:shape id="_x0000_s1120" type="#_x0000_t32" style="position:absolute;left:0;text-align:left;margin-left:89.4pt;margin-top:16.2pt;width:78.75pt;height:0;z-index:251732992" o:connectortype="straight">
            <v:stroke endarrow="block"/>
          </v:shape>
        </w:pict>
      </w:r>
      <w:r>
        <w:rPr>
          <w:noProof/>
        </w:rPr>
        <w:pict>
          <v:roundrect id="_x0000_s1119" style="position:absolute;left:0;text-align:left;margin-left:42.9pt;margin-top:4.95pt;width:46.5pt;height:20.25pt;z-index:251731968" arcsize="10923f">
            <v:textbox inset="5.85pt,.7pt,5.85pt,.7pt">
              <w:txbxContent>
                <w:p w:rsidR="00894E23" w:rsidRDefault="00894E23">
                  <w:r>
                    <w:rPr>
                      <w:rFonts w:hint="eastAsia"/>
                    </w:rPr>
                    <w:t>600</w:t>
                  </w:r>
                  <w:r>
                    <w:rPr>
                      <w:rFonts w:hint="eastAsia"/>
                    </w:rPr>
                    <w:t>円</w:t>
                  </w:r>
                </w:p>
              </w:txbxContent>
            </v:textbox>
          </v:roundrect>
        </w:pict>
      </w:r>
    </w:p>
    <w:p w:rsidR="00C40620" w:rsidRPr="00C40620" w:rsidRDefault="00231EC8" w:rsidP="00C40620">
      <w:r>
        <w:rPr>
          <w:noProof/>
        </w:rPr>
        <w:pict>
          <v:shape id="_x0000_s1139" type="#_x0000_t32" style="position:absolute;left:0;text-align:left;margin-left:75.15pt;margin-top:7.25pt;width:.05pt;height:165.75pt;z-index:251750400" o:connectortype="straight"/>
        </w:pict>
      </w:r>
      <w:r>
        <w:rPr>
          <w:noProof/>
        </w:rPr>
        <w:pict>
          <v:shape id="_x0000_s1146" type="#_x0000_t32" style="position:absolute;left:0;text-align:left;margin-left:462.15pt;margin-top:7.2pt;width:.05pt;height:181.5pt;z-index:251756544" o:connectortype="straight"/>
        </w:pict>
      </w:r>
      <w:r>
        <w:rPr>
          <w:noProof/>
        </w:rPr>
        <w:pict>
          <v:shape id="_x0000_s1140" type="#_x0000_t32" style="position:absolute;left:0;text-align:left;margin-left:438.15pt;margin-top:7.2pt;width:.05pt;height:165.7pt;z-index:251751424" o:connectortype="straight"/>
        </w:pict>
      </w:r>
      <w:r>
        <w:rPr>
          <w:noProof/>
        </w:rPr>
        <w:pict>
          <v:shape id="_x0000_s1144" type="#_x0000_t32" style="position:absolute;left:0;text-align:left;margin-left:57.15pt;margin-top:7.25pt;width:.05pt;height:181.45pt;z-index:251754496" o:connectortype="straight"/>
        </w:pict>
      </w:r>
    </w:p>
    <w:p w:rsidR="00C40620" w:rsidRPr="00C40620" w:rsidRDefault="00C40620" w:rsidP="00C40620"/>
    <w:p w:rsidR="00C40620" w:rsidRPr="00C40620" w:rsidRDefault="00231EC8" w:rsidP="00C40620">
      <w:r>
        <w:rPr>
          <w:noProof/>
        </w:rPr>
        <w:pict>
          <v:oval id="_x0000_s1131" style="position:absolute;left:0;text-align:left;margin-left:219.9pt;margin-top:13.95pt;width:76.5pt;height:47.25pt;z-index:251743232">
            <v:textbox inset="5.85pt,.7pt,5.85pt,.7pt">
              <w:txbxContent>
                <w:p w:rsidR="0042505D" w:rsidRDefault="0042505D" w:rsidP="0042505D">
                  <w:r>
                    <w:rPr>
                      <w:rFonts w:hint="eastAsia"/>
                    </w:rPr>
                    <w:t>消費税額</w:t>
                  </w:r>
                </w:p>
                <w:p w:rsidR="0042505D" w:rsidRDefault="0042505D" w:rsidP="0042505D">
                  <w:pPr>
                    <w:jc w:val="center"/>
                  </w:pPr>
                  <w:r>
                    <w:rPr>
                      <w:rFonts w:hint="eastAsia"/>
                    </w:rPr>
                    <w:t>52</w:t>
                  </w:r>
                  <w:r>
                    <w:rPr>
                      <w:rFonts w:hint="eastAsia"/>
                    </w:rPr>
                    <w:t>円</w:t>
                  </w:r>
                </w:p>
              </w:txbxContent>
            </v:textbox>
          </v:oval>
        </w:pict>
      </w:r>
      <w:r>
        <w:rPr>
          <w:noProof/>
        </w:rPr>
        <w:pict>
          <v:oval id="_x0000_s1132" style="position:absolute;left:0;text-align:left;margin-left:345.15pt;margin-top:13.95pt;width:76.5pt;height:47.25pt;z-index:251744256">
            <v:textbox inset="5.85pt,.7pt,5.85pt,.7pt">
              <w:txbxContent>
                <w:p w:rsidR="0042505D" w:rsidRDefault="0042505D" w:rsidP="0042505D">
                  <w:r>
                    <w:rPr>
                      <w:rFonts w:hint="eastAsia"/>
                    </w:rPr>
                    <w:t>消費税額</w:t>
                  </w:r>
                </w:p>
                <w:p w:rsidR="0042505D" w:rsidRDefault="0042505D" w:rsidP="0042505D">
                  <w:pPr>
                    <w:jc w:val="center"/>
                  </w:pPr>
                  <w:r>
                    <w:rPr>
                      <w:rFonts w:hint="eastAsia"/>
                    </w:rPr>
                    <w:t>56</w:t>
                  </w:r>
                  <w:r>
                    <w:rPr>
                      <w:rFonts w:hint="eastAsia"/>
                    </w:rPr>
                    <w:t>円</w:t>
                  </w:r>
                </w:p>
              </w:txbxContent>
            </v:textbox>
          </v:oval>
        </w:pict>
      </w:r>
      <w:r>
        <w:rPr>
          <w:noProof/>
        </w:rPr>
        <w:pict>
          <v:oval id="_x0000_s1127" style="position:absolute;left:0;text-align:left;margin-left:85.65pt;margin-top:13.95pt;width:76.5pt;height:47.25pt;z-index:251740160">
            <v:textbox inset="5.85pt,.7pt,5.85pt,.7pt">
              <w:txbxContent>
                <w:p w:rsidR="0042505D" w:rsidRDefault="0042505D">
                  <w:r>
                    <w:rPr>
                      <w:rFonts w:hint="eastAsia"/>
                    </w:rPr>
                    <w:t>消費税額</w:t>
                  </w:r>
                </w:p>
                <w:p w:rsidR="0042505D" w:rsidRDefault="0042505D" w:rsidP="0042505D">
                  <w:pPr>
                    <w:jc w:val="center"/>
                  </w:pPr>
                  <w:r>
                    <w:rPr>
                      <w:rFonts w:hint="eastAsia"/>
                    </w:rPr>
                    <w:t>48</w:t>
                  </w:r>
                  <w:r>
                    <w:rPr>
                      <w:rFonts w:hint="eastAsia"/>
                    </w:rPr>
                    <w:t>円</w:t>
                  </w:r>
                </w:p>
              </w:txbxContent>
            </v:textbox>
          </v:oval>
        </w:pict>
      </w:r>
    </w:p>
    <w:p w:rsidR="00C40620" w:rsidRPr="00C40620" w:rsidRDefault="00C40620" w:rsidP="00C40620"/>
    <w:p w:rsidR="00C40620" w:rsidRPr="00C40620" w:rsidRDefault="00C40620" w:rsidP="00C40620"/>
    <w:p w:rsidR="00C40620" w:rsidRPr="00C40620" w:rsidRDefault="00231EC8" w:rsidP="00C40620">
      <w:r>
        <w:rPr>
          <w:noProof/>
        </w:rPr>
        <w:pict>
          <v:shape id="_x0000_s1135" type="#_x0000_t32" style="position:absolute;left:0;text-align:left;margin-left:382.65pt;margin-top:7.2pt;width:0;height:30.75pt;z-index:251747328" o:connectortype="straight"/>
        </w:pict>
      </w:r>
      <w:r>
        <w:rPr>
          <w:noProof/>
        </w:rPr>
        <w:pict>
          <v:shape id="_x0000_s1134" type="#_x0000_t32" style="position:absolute;left:0;text-align:left;margin-left:257.4pt;margin-top:7.2pt;width:0;height:30.75pt;z-index:251746304" o:connectortype="straight"/>
        </w:pict>
      </w:r>
      <w:r>
        <w:rPr>
          <w:noProof/>
        </w:rPr>
        <w:pict>
          <v:shape id="_x0000_s1133" type="#_x0000_t32" style="position:absolute;left:0;text-align:left;margin-left:123.15pt;margin-top:7.2pt;width:0;height:30.75pt;z-index:251745280" o:connectortype="straight"/>
        </w:pict>
      </w:r>
    </w:p>
    <w:p w:rsidR="00C40620" w:rsidRPr="00C40620" w:rsidRDefault="00C40620" w:rsidP="00C40620"/>
    <w:p w:rsidR="00C40620" w:rsidRPr="00C40620" w:rsidRDefault="00231EC8" w:rsidP="00C40620">
      <w:r>
        <w:rPr>
          <w:noProof/>
        </w:rPr>
        <w:pict>
          <v:shape id="_x0000_s1137" type="#_x0000_t32" style="position:absolute;left:0;text-align:left;margin-left:257.4pt;margin-top:1.95pt;width:0;height:29.25pt;z-index:251749376" o:connectortype="straight">
            <v:stroke endarrow="block"/>
          </v:shape>
        </w:pict>
      </w:r>
      <w:r>
        <w:rPr>
          <w:noProof/>
        </w:rPr>
        <w:pict>
          <v:shape id="_x0000_s1136" type="#_x0000_t32" style="position:absolute;left:0;text-align:left;margin-left:123.15pt;margin-top:1.95pt;width:259.5pt;height:0;flip:x;z-index:251748352" o:connectortype="straight"/>
        </w:pict>
      </w:r>
    </w:p>
    <w:p w:rsidR="00C40620" w:rsidRPr="00C40620" w:rsidRDefault="00C40620" w:rsidP="00C40620"/>
    <w:p w:rsidR="00C40620" w:rsidRPr="00C40620" w:rsidRDefault="00231EC8" w:rsidP="00C40620">
      <w:r>
        <w:rPr>
          <w:noProof/>
        </w:rPr>
        <w:pict>
          <v:shape id="_x0000_s1142" type="#_x0000_t32" style="position:absolute;left:0;text-align:left;margin-left:305.4pt;margin-top:10.9pt;width:132.75pt;height:.05pt;flip:x;z-index:251753472" o:connectortype="straight"/>
        </w:pict>
      </w:r>
      <w:r>
        <w:rPr>
          <w:noProof/>
        </w:rPr>
        <w:pict>
          <v:shape id="_x0000_s1141" type="#_x0000_t32" style="position:absolute;left:0;text-align:left;margin-left:75.15pt;margin-top:10.9pt;width:138pt;height:.05pt;flip:x y;z-index:251752448" o:connectortype="straight"/>
        </w:pict>
      </w:r>
      <w:r w:rsidR="0042505D">
        <w:rPr>
          <w:rFonts w:hint="eastAsia"/>
        </w:rPr>
        <w:t xml:space="preserve">　　　　　　　　　　　　　　　　　　　　　納付合計</w:t>
      </w:r>
      <w:r w:rsidR="0042505D">
        <w:rPr>
          <w:rFonts w:hint="eastAsia"/>
        </w:rPr>
        <w:t>156</w:t>
      </w:r>
      <w:r w:rsidR="0042505D">
        <w:rPr>
          <w:rFonts w:hint="eastAsia"/>
        </w:rPr>
        <w:t>円</w:t>
      </w:r>
    </w:p>
    <w:p w:rsidR="00C40620" w:rsidRDefault="00231EC8" w:rsidP="00F24C28">
      <w:pPr>
        <w:ind w:firstLineChars="2100" w:firstLine="4410"/>
      </w:pPr>
      <w:r>
        <w:rPr>
          <w:noProof/>
        </w:rPr>
        <w:pict>
          <v:shape id="_x0000_s1147" type="#_x0000_t32" style="position:absolute;left:0;text-align:left;margin-left:305.4pt;margin-top:8.75pt;width:155.95pt;height:.05pt;flip:x;z-index:251757568" o:connectortype="straight"/>
        </w:pict>
      </w:r>
      <w:r>
        <w:rPr>
          <w:noProof/>
        </w:rPr>
        <w:pict>
          <v:shape id="_x0000_s1145" type="#_x0000_t32" style="position:absolute;left:0;text-align:left;margin-left:57.2pt;margin-top:8.7pt;width:155.95pt;height:.05pt;flip:x;z-index:251755520" o:connectortype="straight"/>
        </w:pict>
      </w:r>
      <w:r w:rsidR="00F24C28">
        <w:rPr>
          <w:rFonts w:hint="eastAsia"/>
        </w:rPr>
        <w:t xml:space="preserve">負担額　</w:t>
      </w:r>
      <w:r w:rsidR="00F24C28">
        <w:rPr>
          <w:rFonts w:hint="eastAsia"/>
        </w:rPr>
        <w:t>156</w:t>
      </w:r>
      <w:r w:rsidR="00F24C28">
        <w:rPr>
          <w:rFonts w:hint="eastAsia"/>
        </w:rPr>
        <w:t>円</w:t>
      </w:r>
    </w:p>
    <w:p w:rsidR="004B79E2" w:rsidRDefault="004B79E2" w:rsidP="00C40620"/>
    <w:p w:rsidR="00C40620" w:rsidRDefault="00C40620" w:rsidP="00C40620">
      <w:r>
        <w:rPr>
          <w:rFonts w:hint="eastAsia"/>
        </w:rPr>
        <w:t xml:space="preserve">　　※●消費者⇒消費税を</w:t>
      </w:r>
      <w:r w:rsidRPr="00C40620">
        <w:rPr>
          <w:rFonts w:hint="eastAsia"/>
          <w:color w:val="FF0000"/>
        </w:rPr>
        <w:t>負担</w:t>
      </w:r>
      <w:r>
        <w:rPr>
          <w:rFonts w:hint="eastAsia"/>
        </w:rPr>
        <w:t>する</w:t>
      </w:r>
    </w:p>
    <w:p w:rsidR="00C40620" w:rsidRDefault="00C40620" w:rsidP="00C40620">
      <w:pPr>
        <w:rPr>
          <w:color w:val="FF0000"/>
        </w:rPr>
      </w:pPr>
      <w:r>
        <w:rPr>
          <w:rFonts w:hint="eastAsia"/>
        </w:rPr>
        <w:t xml:space="preserve">　　　●事業者⇒</w:t>
      </w:r>
      <w:r w:rsidRPr="00C40620">
        <w:rPr>
          <w:rFonts w:hint="eastAsia"/>
          <w:u w:val="single"/>
        </w:rPr>
        <w:t>預った消費税</w:t>
      </w:r>
      <w:r>
        <w:rPr>
          <w:rFonts w:hint="eastAsia"/>
        </w:rPr>
        <w:t>と</w:t>
      </w:r>
      <w:r w:rsidRPr="00C40620">
        <w:rPr>
          <w:rFonts w:hint="eastAsia"/>
          <w:u w:val="single"/>
        </w:rPr>
        <w:t>支払った消費税</w:t>
      </w:r>
      <w:r>
        <w:rPr>
          <w:rFonts w:hint="eastAsia"/>
        </w:rPr>
        <w:t>の差額を</w:t>
      </w:r>
      <w:r w:rsidRPr="00C40620">
        <w:rPr>
          <w:rFonts w:hint="eastAsia"/>
          <w:color w:val="FF0000"/>
        </w:rPr>
        <w:t>国に納める</w:t>
      </w:r>
    </w:p>
    <w:p w:rsidR="00C40620" w:rsidRDefault="00C40620" w:rsidP="00C40620">
      <w:pPr>
        <w:rPr>
          <w:color w:val="FF0000"/>
        </w:rPr>
      </w:pPr>
    </w:p>
    <w:p w:rsidR="004B79E2" w:rsidRDefault="004B79E2" w:rsidP="00C40620">
      <w:pPr>
        <w:rPr>
          <w:color w:val="FF0000"/>
        </w:rPr>
      </w:pPr>
    </w:p>
    <w:p w:rsidR="00C40620" w:rsidRDefault="00C40620" w:rsidP="00C40620">
      <w:r>
        <w:rPr>
          <w:rFonts w:hint="eastAsia"/>
          <w:color w:val="FF0000"/>
        </w:rPr>
        <w:t xml:space="preserve">　　</w:t>
      </w:r>
      <w:r>
        <w:rPr>
          <w:rFonts w:hint="eastAsia"/>
        </w:rPr>
        <w:t>■課税対象</w:t>
      </w:r>
    </w:p>
    <w:p w:rsidR="00C40620" w:rsidRDefault="00C40620" w:rsidP="00C40620">
      <w:r>
        <w:rPr>
          <w:rFonts w:hint="eastAsia"/>
        </w:rPr>
        <w:t xml:space="preserve">　　◆消費税の課税対象となる取引</w:t>
      </w:r>
      <w:r>
        <w:rPr>
          <w:rFonts w:hint="eastAsia"/>
        </w:rPr>
        <w:t>(</w:t>
      </w:r>
      <w:r>
        <w:rPr>
          <w:rFonts w:hint="eastAsia"/>
        </w:rPr>
        <w:t>＝課税取引</w:t>
      </w:r>
      <w:r>
        <w:rPr>
          <w:rFonts w:hint="eastAsia"/>
        </w:rPr>
        <w:t>)</w:t>
      </w:r>
    </w:p>
    <w:p w:rsidR="00B425D3" w:rsidRDefault="004B79E2" w:rsidP="00F24C28">
      <w:pPr>
        <w:ind w:firstLineChars="300" w:firstLine="630"/>
      </w:pPr>
      <w:r>
        <w:rPr>
          <w:rFonts w:hint="eastAsia"/>
        </w:rPr>
        <w:t>国内において</w:t>
      </w:r>
      <w:r w:rsidR="00B425D3">
        <w:rPr>
          <w:rFonts w:hint="eastAsia"/>
        </w:rPr>
        <w:t>事業者が事業として</w:t>
      </w:r>
      <w:r>
        <w:rPr>
          <w:rFonts w:hint="eastAsia"/>
        </w:rPr>
        <w:t>対価を得て</w:t>
      </w:r>
      <w:r w:rsidR="00F24C28">
        <w:rPr>
          <w:rFonts w:hint="eastAsia"/>
        </w:rPr>
        <w:t>行う</w:t>
      </w:r>
    </w:p>
    <w:p w:rsidR="004B79E2" w:rsidRDefault="00B425D3" w:rsidP="00B425D3">
      <w:pPr>
        <w:pStyle w:val="a3"/>
        <w:numPr>
          <w:ilvl w:val="0"/>
          <w:numId w:val="2"/>
        </w:numPr>
        <w:ind w:leftChars="0"/>
      </w:pPr>
      <w:r>
        <w:rPr>
          <w:rFonts w:hint="eastAsia"/>
        </w:rPr>
        <w:t>資産の譲渡</w:t>
      </w:r>
    </w:p>
    <w:p w:rsidR="004B79E2" w:rsidRDefault="00F24C28" w:rsidP="00B425D3">
      <w:pPr>
        <w:pStyle w:val="a3"/>
        <w:numPr>
          <w:ilvl w:val="0"/>
          <w:numId w:val="2"/>
        </w:numPr>
        <w:ind w:leftChars="0"/>
      </w:pPr>
      <w:r>
        <w:rPr>
          <w:rFonts w:hint="eastAsia"/>
        </w:rPr>
        <w:t>資産の</w:t>
      </w:r>
      <w:r w:rsidR="004B79E2">
        <w:rPr>
          <w:rFonts w:hint="eastAsia"/>
        </w:rPr>
        <w:t>貸付</w:t>
      </w:r>
    </w:p>
    <w:p w:rsidR="00B425D3" w:rsidRDefault="004B79E2" w:rsidP="00B425D3">
      <w:pPr>
        <w:pStyle w:val="a3"/>
        <w:numPr>
          <w:ilvl w:val="0"/>
          <w:numId w:val="2"/>
        </w:numPr>
        <w:ind w:leftChars="0"/>
      </w:pPr>
      <w:r>
        <w:rPr>
          <w:rFonts w:hint="eastAsia"/>
        </w:rPr>
        <w:t>サービスの提供</w:t>
      </w:r>
    </w:p>
    <w:p w:rsidR="00B425D3" w:rsidRDefault="00B425D3" w:rsidP="00B425D3">
      <w:r>
        <w:rPr>
          <w:rFonts w:hint="eastAsia"/>
        </w:rPr>
        <w:t xml:space="preserve">　　</w:t>
      </w:r>
    </w:p>
    <w:p w:rsidR="00B425D3" w:rsidRDefault="00B425D3" w:rsidP="00B425D3">
      <w:r>
        <w:rPr>
          <w:rFonts w:hint="eastAsia"/>
        </w:rPr>
        <w:lastRenderedPageBreak/>
        <w:t xml:space="preserve">　　◆国内取引の判定の原則</w:t>
      </w:r>
    </w:p>
    <w:p w:rsidR="00B425D3" w:rsidRDefault="00B425D3" w:rsidP="00B425D3">
      <w:pPr>
        <w:pStyle w:val="a3"/>
        <w:numPr>
          <w:ilvl w:val="0"/>
          <w:numId w:val="3"/>
        </w:numPr>
        <w:ind w:leftChars="0"/>
      </w:pPr>
      <w:r>
        <w:rPr>
          <w:rFonts w:hint="eastAsia"/>
        </w:rPr>
        <w:t>資産の譲渡又は貸付の場合⇒その資産の所在地が日本かどうか</w:t>
      </w:r>
    </w:p>
    <w:p w:rsidR="00B425D3" w:rsidRDefault="00B425D3" w:rsidP="00B425D3">
      <w:pPr>
        <w:pStyle w:val="a3"/>
        <w:numPr>
          <w:ilvl w:val="0"/>
          <w:numId w:val="3"/>
        </w:numPr>
        <w:ind w:leftChars="0"/>
      </w:pPr>
      <w:r>
        <w:rPr>
          <w:rFonts w:hint="eastAsia"/>
        </w:rPr>
        <w:t>役務の提供の場合⇒役務の提供が行われた場所が日本かどうか</w:t>
      </w:r>
      <w:r>
        <w:rPr>
          <w:rFonts w:hint="eastAsia"/>
        </w:rPr>
        <w:t>(</w:t>
      </w:r>
      <w:r>
        <w:rPr>
          <w:rFonts w:hint="eastAsia"/>
        </w:rPr>
        <w:t>役務提供地</w:t>
      </w:r>
      <w:r>
        <w:rPr>
          <w:rFonts w:hint="eastAsia"/>
        </w:rPr>
        <w:t>)</w:t>
      </w:r>
    </w:p>
    <w:p w:rsidR="00B425D3" w:rsidRDefault="00B425D3" w:rsidP="00B425D3">
      <w:pPr>
        <w:pStyle w:val="a3"/>
        <w:ind w:leftChars="0" w:left="1035"/>
      </w:pPr>
      <w:r>
        <w:rPr>
          <w:rFonts w:hint="eastAsia"/>
        </w:rPr>
        <w:t xml:space="preserve">　　　　　　　　　役務提供者の役務提供に係る事務所等の所在地</w:t>
      </w:r>
      <w:r>
        <w:rPr>
          <w:rFonts w:hint="eastAsia"/>
        </w:rPr>
        <w:t>(</w:t>
      </w:r>
      <w:r>
        <w:rPr>
          <w:rFonts w:hint="eastAsia"/>
        </w:rPr>
        <w:t>本店等</w:t>
      </w:r>
      <w:r>
        <w:rPr>
          <w:rFonts w:hint="eastAsia"/>
        </w:rPr>
        <w:t>)</w:t>
      </w:r>
    </w:p>
    <w:p w:rsidR="00B425D3" w:rsidRDefault="00B425D3" w:rsidP="00B425D3">
      <w:r>
        <w:rPr>
          <w:rFonts w:hint="eastAsia"/>
        </w:rPr>
        <w:t xml:space="preserve">　　　●国外取引…課税対象外</w:t>
      </w:r>
    </w:p>
    <w:p w:rsidR="00B425D3" w:rsidRDefault="00B425D3" w:rsidP="00B425D3">
      <w:pPr>
        <w:ind w:left="1890" w:hangingChars="900" w:hanging="1890"/>
      </w:pPr>
      <w:r>
        <w:rPr>
          <w:rFonts w:hint="eastAsia"/>
        </w:rPr>
        <w:t xml:space="preserve">　　　●輸出取引…国内において課税資産の譲渡等を行った場合において輸出取引等に該当する場合、消費税は免税される</w:t>
      </w:r>
      <w:r>
        <w:rPr>
          <w:rFonts w:hint="eastAsia"/>
        </w:rPr>
        <w:t>(</w:t>
      </w:r>
      <w:r>
        <w:rPr>
          <w:rFonts w:hint="eastAsia"/>
        </w:rPr>
        <w:t>＝</w:t>
      </w:r>
      <w:r>
        <w:rPr>
          <w:rFonts w:hint="eastAsia"/>
        </w:rPr>
        <w:t>0</w:t>
      </w:r>
      <w:r>
        <w:rPr>
          <w:rFonts w:hint="eastAsia"/>
        </w:rPr>
        <w:t>％課税</w:t>
      </w:r>
      <w:r>
        <w:rPr>
          <w:rFonts w:hint="eastAsia"/>
        </w:rPr>
        <w:t>)</w:t>
      </w:r>
    </w:p>
    <w:p w:rsidR="00B425D3" w:rsidRDefault="00B425D3" w:rsidP="00B425D3">
      <w:r>
        <w:rPr>
          <w:rFonts w:hint="eastAsia"/>
        </w:rPr>
        <w:t xml:space="preserve">　　　●輸入取引…課税対象</w:t>
      </w:r>
    </w:p>
    <w:p w:rsidR="00B425D3" w:rsidRDefault="00B425D3" w:rsidP="00B425D3">
      <w:r>
        <w:rPr>
          <w:rFonts w:hint="eastAsia"/>
        </w:rPr>
        <w:t xml:space="preserve">　　　●国内取引…課税対象</w:t>
      </w:r>
    </w:p>
    <w:p w:rsidR="00B425D3" w:rsidRDefault="00B425D3" w:rsidP="00B425D3">
      <w:r>
        <w:rPr>
          <w:rFonts w:hint="eastAsia"/>
        </w:rPr>
        <w:t xml:space="preserve">　　　　※消費地課税主義…消費が行われた国で消費税を課税すること</w:t>
      </w:r>
    </w:p>
    <w:p w:rsidR="00B425D3" w:rsidRDefault="00553E86" w:rsidP="00B425D3">
      <w:r>
        <w:rPr>
          <w:rFonts w:hint="eastAsia"/>
        </w:rPr>
        <w:t xml:space="preserve">　　　　消費税法上の代表的な輸出取引</w:t>
      </w:r>
    </w:p>
    <w:p w:rsidR="00553E86" w:rsidRDefault="00553E86" w:rsidP="00B425D3">
      <w:r>
        <w:rPr>
          <w:rFonts w:hint="eastAsia"/>
        </w:rPr>
        <w:t xml:space="preserve">　　　　①本邦からの輸出として行われる資産の譲渡または貸付</w:t>
      </w:r>
    </w:p>
    <w:p w:rsidR="00553E86" w:rsidRDefault="00553E86" w:rsidP="00B425D3">
      <w:r>
        <w:rPr>
          <w:rFonts w:hint="eastAsia"/>
        </w:rPr>
        <w:t xml:space="preserve">　　　　②外国貨物の譲渡又は貸付</w:t>
      </w:r>
    </w:p>
    <w:p w:rsidR="00553E86" w:rsidRDefault="00553E86" w:rsidP="00B425D3">
      <w:r>
        <w:rPr>
          <w:rFonts w:hint="eastAsia"/>
        </w:rPr>
        <w:t xml:space="preserve">　　　　③国内外に渡って行われる旅客、輸送、通信、郵便</w:t>
      </w:r>
    </w:p>
    <w:p w:rsidR="00553E86" w:rsidRDefault="00553E86" w:rsidP="00B425D3">
      <w:r>
        <w:rPr>
          <w:rFonts w:hint="eastAsia"/>
        </w:rPr>
        <w:t xml:space="preserve">　　　　④非移住者に対する無形固定資産等の譲渡又は貸付</w:t>
      </w:r>
      <w:r>
        <w:rPr>
          <w:rFonts w:hint="eastAsia"/>
        </w:rPr>
        <w:t>(</w:t>
      </w:r>
      <w:r>
        <w:rPr>
          <w:rFonts w:hint="eastAsia"/>
        </w:rPr>
        <w:t>例：アメリカ法人に特許権の利益をもらう</w:t>
      </w:r>
      <w:r>
        <w:rPr>
          <w:rFonts w:hint="eastAsia"/>
        </w:rPr>
        <w:t>)</w:t>
      </w:r>
    </w:p>
    <w:p w:rsidR="00553E86" w:rsidRDefault="00553E86" w:rsidP="00B425D3">
      <w:r>
        <w:rPr>
          <w:rFonts w:hint="eastAsia"/>
        </w:rPr>
        <w:t xml:space="preserve">　　　　⑤非移住者に対する役務の提供で一定のもの</w:t>
      </w:r>
      <w:r>
        <w:rPr>
          <w:rFonts w:hint="eastAsia"/>
        </w:rPr>
        <w:t>(</w:t>
      </w:r>
      <w:r>
        <w:rPr>
          <w:rFonts w:hint="eastAsia"/>
        </w:rPr>
        <w:t>注：日本で確実に消費されるものは課税される</w:t>
      </w:r>
      <w:r>
        <w:rPr>
          <w:rFonts w:hint="eastAsia"/>
        </w:rPr>
        <w:t>)</w:t>
      </w:r>
    </w:p>
    <w:p w:rsidR="00553E86" w:rsidRDefault="00553E86" w:rsidP="00B425D3"/>
    <w:p w:rsidR="004B79E2" w:rsidRDefault="000512BC" w:rsidP="000512BC">
      <w:r>
        <w:rPr>
          <w:rFonts w:hint="eastAsia"/>
        </w:rPr>
        <w:t xml:space="preserve">　　■不課税取引、非課税取引</w:t>
      </w:r>
    </w:p>
    <w:p w:rsidR="00553E86" w:rsidRDefault="004B79E2" w:rsidP="00553E86">
      <w:r>
        <w:rPr>
          <w:rFonts w:hint="eastAsia"/>
        </w:rPr>
        <w:t xml:space="preserve">　　◆不課税取引とは</w:t>
      </w:r>
    </w:p>
    <w:p w:rsidR="004B79E2" w:rsidRDefault="004B79E2" w:rsidP="000512BC">
      <w:pPr>
        <w:ind w:left="630" w:hangingChars="300" w:hanging="630"/>
      </w:pPr>
      <w:r>
        <w:rPr>
          <w:rFonts w:hint="eastAsia"/>
        </w:rPr>
        <w:t xml:space="preserve">　　　</w:t>
      </w:r>
      <w:r w:rsidR="000512BC">
        <w:rPr>
          <w:rFonts w:hint="eastAsia"/>
        </w:rPr>
        <w:t>消費税の課税の対象は、国内において事業者が事業として対価を得て行う資産の譲渡等と輸入取引であり、これに当たらない取引には消費税はかからない。これを一般的に不課税取引という。</w:t>
      </w:r>
    </w:p>
    <w:p w:rsidR="00D86CD0" w:rsidRDefault="000512BC" w:rsidP="00553E86">
      <w:r>
        <w:rPr>
          <w:rFonts w:hint="eastAsia"/>
        </w:rPr>
        <w:t xml:space="preserve">　　　例：国外取引、対価を得て行うことに当たらない寄付や単なる贈与、出資に対する配当など</w:t>
      </w:r>
    </w:p>
    <w:p w:rsidR="00D86CD0" w:rsidRDefault="00D86CD0" w:rsidP="00553E86"/>
    <w:p w:rsidR="000512BC" w:rsidRDefault="00D86CD0" w:rsidP="000512BC">
      <w:r>
        <w:rPr>
          <w:rFonts w:hint="eastAsia"/>
        </w:rPr>
        <w:t xml:space="preserve">　</w:t>
      </w:r>
      <w:r w:rsidR="000512BC">
        <w:rPr>
          <w:rFonts w:hint="eastAsia"/>
        </w:rPr>
        <w:t xml:space="preserve">　◆非課税取引とは</w:t>
      </w:r>
    </w:p>
    <w:p w:rsidR="000512BC" w:rsidRDefault="000512BC" w:rsidP="000512BC">
      <w:r>
        <w:rPr>
          <w:rFonts w:hint="eastAsia"/>
        </w:rPr>
        <w:t xml:space="preserve">　　　課税対象ではあるが、消費税を課さないもの</w:t>
      </w:r>
    </w:p>
    <w:p w:rsidR="000512BC" w:rsidRPr="00553E86" w:rsidRDefault="000512BC" w:rsidP="000512BC">
      <w:r>
        <w:rPr>
          <w:rFonts w:hint="eastAsia"/>
        </w:rPr>
        <w:t xml:space="preserve">　　　</w:t>
      </w:r>
      <w:r>
        <w:rPr>
          <w:rFonts w:hint="eastAsia"/>
        </w:rPr>
        <w:t>(</w:t>
      </w:r>
      <w:r>
        <w:rPr>
          <w:rFonts w:hint="eastAsia"/>
        </w:rPr>
        <w:t>理由</w:t>
      </w:r>
      <w:r>
        <w:rPr>
          <w:rFonts w:hint="eastAsia"/>
        </w:rPr>
        <w:t>)</w:t>
      </w:r>
      <w:r w:rsidRPr="00553E86">
        <w:rPr>
          <w:rFonts w:hint="eastAsia"/>
        </w:rPr>
        <w:t>・課税の対象になじまないもの</w:t>
      </w:r>
    </w:p>
    <w:p w:rsidR="00D86CD0" w:rsidRPr="000512BC" w:rsidRDefault="000512BC" w:rsidP="000512BC">
      <w:pPr>
        <w:ind w:firstLineChars="550" w:firstLine="1155"/>
      </w:pPr>
      <w:r>
        <w:rPr>
          <w:rFonts w:hint="eastAsia"/>
        </w:rPr>
        <w:t>・政策上</w:t>
      </w:r>
      <w:r w:rsidR="00F24C28">
        <w:rPr>
          <w:rFonts w:hint="eastAsia"/>
        </w:rPr>
        <w:t>の配慮から</w:t>
      </w:r>
      <w:r>
        <w:rPr>
          <w:rFonts w:hint="eastAsia"/>
        </w:rPr>
        <w:t>不適当であるもの</w:t>
      </w:r>
    </w:p>
    <w:p w:rsidR="00470AB6" w:rsidRDefault="00D86CD0" w:rsidP="00553E86">
      <w:r>
        <w:rPr>
          <w:rFonts w:hint="eastAsia"/>
        </w:rPr>
        <w:t xml:space="preserve">　　　</w:t>
      </w:r>
    </w:p>
    <w:p w:rsidR="00553E86" w:rsidRDefault="00F24C28" w:rsidP="00470AB6">
      <w:pPr>
        <w:ind w:firstLineChars="300" w:firstLine="630"/>
      </w:pPr>
      <w:r>
        <w:rPr>
          <w:rFonts w:hint="eastAsia"/>
        </w:rPr>
        <w:t>●税の性格から課税対象となじまない</w:t>
      </w:r>
      <w:r w:rsidR="000512BC">
        <w:rPr>
          <w:rFonts w:hint="eastAsia"/>
        </w:rPr>
        <w:t>もの</w:t>
      </w:r>
    </w:p>
    <w:p w:rsidR="00D86CD0" w:rsidRDefault="00D86CD0" w:rsidP="00553E86">
      <w:r>
        <w:rPr>
          <w:rFonts w:hint="eastAsia"/>
        </w:rPr>
        <w:t xml:space="preserve">　　　　①　土地の譲渡、貸付</w:t>
      </w:r>
    </w:p>
    <w:p w:rsidR="00D86CD0" w:rsidRDefault="00D86CD0" w:rsidP="00553E86">
      <w:r>
        <w:rPr>
          <w:rFonts w:hint="eastAsia"/>
        </w:rPr>
        <w:t xml:space="preserve">　　　　②　有価証券の譲渡、支払手段の譲渡</w:t>
      </w:r>
    </w:p>
    <w:p w:rsidR="00D86CD0" w:rsidRDefault="00D86CD0" w:rsidP="00553E86">
      <w:r>
        <w:rPr>
          <w:rFonts w:hint="eastAsia"/>
        </w:rPr>
        <w:t xml:space="preserve">　　　　③　利子、保証料、保険料など</w:t>
      </w:r>
    </w:p>
    <w:p w:rsidR="00D86CD0" w:rsidRDefault="00D86CD0" w:rsidP="00553E86">
      <w:r>
        <w:rPr>
          <w:rFonts w:hint="eastAsia"/>
        </w:rPr>
        <w:t xml:space="preserve">　　　　④</w:t>
      </w:r>
      <w:r>
        <w:rPr>
          <w:rFonts w:hint="eastAsia"/>
        </w:rPr>
        <w:t>-1</w:t>
      </w:r>
      <w:r>
        <w:rPr>
          <w:rFonts w:hint="eastAsia"/>
        </w:rPr>
        <w:t>郵便切手、印紙税などの譲渡</w:t>
      </w:r>
    </w:p>
    <w:p w:rsidR="00D86CD0" w:rsidRDefault="00D86CD0" w:rsidP="00553E86">
      <w:r>
        <w:rPr>
          <w:rFonts w:hint="eastAsia"/>
        </w:rPr>
        <w:t xml:space="preserve">　　　　④</w:t>
      </w:r>
      <w:r>
        <w:rPr>
          <w:rFonts w:hint="eastAsia"/>
        </w:rPr>
        <w:t>-2</w:t>
      </w:r>
      <w:r>
        <w:rPr>
          <w:rFonts w:hint="eastAsia"/>
        </w:rPr>
        <w:t>商品券、ビール券、プリペイドカードの譲渡</w:t>
      </w:r>
    </w:p>
    <w:p w:rsidR="00D86CD0" w:rsidRDefault="00D86CD0" w:rsidP="00553E86">
      <w:r>
        <w:rPr>
          <w:rFonts w:hint="eastAsia"/>
        </w:rPr>
        <w:t xml:space="preserve">　　　　⑤</w:t>
      </w:r>
      <w:r>
        <w:rPr>
          <w:rFonts w:hint="eastAsia"/>
        </w:rPr>
        <w:t>-1</w:t>
      </w:r>
      <w:r>
        <w:rPr>
          <w:rFonts w:hint="eastAsia"/>
        </w:rPr>
        <w:t>住民票・戸籍謄本の交付などの行政手数料</w:t>
      </w:r>
    </w:p>
    <w:p w:rsidR="00D86CD0" w:rsidRDefault="00D86CD0" w:rsidP="00553E86">
      <w:r>
        <w:rPr>
          <w:rFonts w:hint="eastAsia"/>
        </w:rPr>
        <w:t xml:space="preserve">　　　　⑤</w:t>
      </w:r>
      <w:r>
        <w:rPr>
          <w:rFonts w:hint="eastAsia"/>
        </w:rPr>
        <w:t>-2</w:t>
      </w:r>
      <w:r>
        <w:rPr>
          <w:rFonts w:hint="eastAsia"/>
        </w:rPr>
        <w:t>国際郵便為替、外国為替手数料など</w:t>
      </w:r>
    </w:p>
    <w:p w:rsidR="00D86CD0" w:rsidRDefault="00D86CD0" w:rsidP="00553E86"/>
    <w:p w:rsidR="00D86CD0" w:rsidRDefault="00D86CD0" w:rsidP="00553E86">
      <w:r>
        <w:rPr>
          <w:rFonts w:hint="eastAsia"/>
        </w:rPr>
        <w:t xml:space="preserve">　　　●社会政策的な配慮に基づくもの</w:t>
      </w:r>
    </w:p>
    <w:p w:rsidR="00D86CD0" w:rsidRDefault="00D86CD0" w:rsidP="00553E86">
      <w:r>
        <w:rPr>
          <w:rFonts w:hint="eastAsia"/>
        </w:rPr>
        <w:t xml:space="preserve">　　　　⑥　社会保険診療の収入</w:t>
      </w:r>
    </w:p>
    <w:p w:rsidR="00D86CD0" w:rsidRDefault="00D86CD0" w:rsidP="00553E86">
      <w:r>
        <w:rPr>
          <w:rFonts w:hint="eastAsia"/>
        </w:rPr>
        <w:t xml:space="preserve">　　　　⑦</w:t>
      </w:r>
      <w:r>
        <w:rPr>
          <w:rFonts w:hint="eastAsia"/>
        </w:rPr>
        <w:t>-1</w:t>
      </w:r>
      <w:r>
        <w:rPr>
          <w:rFonts w:hint="eastAsia"/>
        </w:rPr>
        <w:t>介護保険法に基づく居宅サービスなど</w:t>
      </w:r>
    </w:p>
    <w:p w:rsidR="00D86CD0" w:rsidRDefault="00D86CD0" w:rsidP="00553E86">
      <w:r>
        <w:rPr>
          <w:rFonts w:hint="eastAsia"/>
        </w:rPr>
        <w:t xml:space="preserve">　　　　⑦</w:t>
      </w:r>
      <w:r>
        <w:rPr>
          <w:rFonts w:hint="eastAsia"/>
        </w:rPr>
        <w:t>-2</w:t>
      </w:r>
      <w:r>
        <w:rPr>
          <w:rFonts w:hint="eastAsia"/>
        </w:rPr>
        <w:t>社会福祉事業など</w:t>
      </w:r>
    </w:p>
    <w:p w:rsidR="00D86CD0" w:rsidRDefault="00D86CD0" w:rsidP="00553E86">
      <w:r>
        <w:rPr>
          <w:rFonts w:hint="eastAsia"/>
        </w:rPr>
        <w:t xml:space="preserve">　　　　⑧</w:t>
      </w:r>
      <w:r w:rsidR="000512BC">
        <w:rPr>
          <w:rFonts w:hint="eastAsia"/>
        </w:rPr>
        <w:t xml:space="preserve">  </w:t>
      </w:r>
      <w:r>
        <w:rPr>
          <w:rFonts w:hint="eastAsia"/>
        </w:rPr>
        <w:t>お産費用</w:t>
      </w:r>
    </w:p>
    <w:p w:rsidR="00D86CD0" w:rsidRDefault="00D86CD0" w:rsidP="00553E86">
      <w:r>
        <w:rPr>
          <w:rFonts w:hint="eastAsia"/>
        </w:rPr>
        <w:t xml:space="preserve">　　　　⑨</w:t>
      </w:r>
      <w:r w:rsidR="000512BC">
        <w:rPr>
          <w:rFonts w:hint="eastAsia"/>
        </w:rPr>
        <w:t xml:space="preserve">  </w:t>
      </w:r>
      <w:r>
        <w:rPr>
          <w:rFonts w:hint="eastAsia"/>
        </w:rPr>
        <w:t>埋葬料、火葬料</w:t>
      </w:r>
    </w:p>
    <w:p w:rsidR="00D86CD0" w:rsidRDefault="00D86CD0" w:rsidP="00553E86">
      <w:r>
        <w:rPr>
          <w:rFonts w:hint="eastAsia"/>
        </w:rPr>
        <w:t xml:space="preserve">　　　　⑩</w:t>
      </w:r>
      <w:r w:rsidR="000512BC">
        <w:rPr>
          <w:rFonts w:hint="eastAsia"/>
        </w:rPr>
        <w:t xml:space="preserve">  </w:t>
      </w:r>
      <w:r>
        <w:rPr>
          <w:rFonts w:hint="eastAsia"/>
        </w:rPr>
        <w:t>身体障害者用品の譲渡など</w:t>
      </w:r>
    </w:p>
    <w:p w:rsidR="00D86CD0" w:rsidRDefault="00D86CD0" w:rsidP="00553E86">
      <w:r>
        <w:rPr>
          <w:rFonts w:hint="eastAsia"/>
        </w:rPr>
        <w:t xml:space="preserve">　　　　⑪</w:t>
      </w:r>
      <w:r w:rsidR="000512BC">
        <w:rPr>
          <w:rFonts w:hint="eastAsia"/>
        </w:rPr>
        <w:t xml:space="preserve">  </w:t>
      </w:r>
      <w:r>
        <w:rPr>
          <w:rFonts w:hint="eastAsia"/>
        </w:rPr>
        <w:t>授業料、入学検定料、入学金など</w:t>
      </w:r>
    </w:p>
    <w:p w:rsidR="00D86CD0" w:rsidRDefault="00D86CD0" w:rsidP="00553E86">
      <w:r>
        <w:rPr>
          <w:rFonts w:hint="eastAsia"/>
        </w:rPr>
        <w:t xml:space="preserve">　　　　⑫</w:t>
      </w:r>
      <w:r w:rsidR="000512BC">
        <w:rPr>
          <w:rFonts w:hint="eastAsia"/>
        </w:rPr>
        <w:t xml:space="preserve">  </w:t>
      </w:r>
      <w:r>
        <w:rPr>
          <w:rFonts w:hint="eastAsia"/>
        </w:rPr>
        <w:t>教科用図書の譲渡など</w:t>
      </w:r>
    </w:p>
    <w:p w:rsidR="00D86CD0" w:rsidRDefault="00D86CD0" w:rsidP="00553E86">
      <w:r>
        <w:rPr>
          <w:rFonts w:hint="eastAsia"/>
        </w:rPr>
        <w:t xml:space="preserve">　　　　⑬</w:t>
      </w:r>
      <w:r w:rsidR="000512BC">
        <w:rPr>
          <w:rFonts w:hint="eastAsia"/>
        </w:rPr>
        <w:t xml:space="preserve">  </w:t>
      </w:r>
      <w:r>
        <w:rPr>
          <w:rFonts w:hint="eastAsia"/>
        </w:rPr>
        <w:t>住宅の貸付</w:t>
      </w:r>
    </w:p>
    <w:p w:rsidR="00D86CD0" w:rsidRDefault="00D86CD0" w:rsidP="00553E86"/>
    <w:p w:rsidR="00D86CD0" w:rsidRDefault="00D86CD0" w:rsidP="00553E86">
      <w:r>
        <w:rPr>
          <w:rFonts w:hint="eastAsia"/>
        </w:rPr>
        <w:t xml:space="preserve">　　■納税事務の負担を軽減させるための措置</w:t>
      </w:r>
    </w:p>
    <w:p w:rsidR="00D86CD0" w:rsidRDefault="00D86CD0" w:rsidP="00553E86">
      <w:r>
        <w:rPr>
          <w:rFonts w:hint="eastAsia"/>
        </w:rPr>
        <w:t xml:space="preserve">　　◆事業者免税点制度…基</w:t>
      </w:r>
      <w:r w:rsidRPr="001F3272">
        <w:rPr>
          <w:rFonts w:hint="eastAsia"/>
          <w:u w:val="single"/>
        </w:rPr>
        <w:t>準期間の課税売上高が</w:t>
      </w:r>
      <w:r w:rsidRPr="001F3272">
        <w:rPr>
          <w:rFonts w:hint="eastAsia"/>
          <w:color w:val="FF0000"/>
          <w:u w:val="wave"/>
        </w:rPr>
        <w:t>1,000</w:t>
      </w:r>
      <w:r w:rsidRPr="001F3272">
        <w:rPr>
          <w:rFonts w:hint="eastAsia"/>
          <w:color w:val="FF0000"/>
          <w:u w:val="wave"/>
        </w:rPr>
        <w:t>万円</w:t>
      </w:r>
      <w:r w:rsidRPr="001F3272">
        <w:rPr>
          <w:rFonts w:hint="eastAsia"/>
          <w:u w:val="single"/>
        </w:rPr>
        <w:t>以下</w:t>
      </w:r>
      <w:r>
        <w:rPr>
          <w:rFonts w:hint="eastAsia"/>
        </w:rPr>
        <w:t>の事業者は消費税の免税事業者となる。</w:t>
      </w:r>
    </w:p>
    <w:p w:rsidR="001F3272" w:rsidRDefault="001F3272" w:rsidP="00553E86">
      <w:r>
        <w:rPr>
          <w:rFonts w:hint="eastAsia"/>
        </w:rPr>
        <w:t xml:space="preserve">　　◆簡易課税制度　　…基準期間の課税売上高が</w:t>
      </w:r>
      <w:r>
        <w:rPr>
          <w:rFonts w:hint="eastAsia"/>
        </w:rPr>
        <w:t>5,000</w:t>
      </w:r>
      <w:r>
        <w:rPr>
          <w:rFonts w:hint="eastAsia"/>
        </w:rPr>
        <w:t>万円以下の事業者は、課税売上から納付額を計算する</w:t>
      </w:r>
    </w:p>
    <w:p w:rsidR="001F3272" w:rsidRDefault="001F3272" w:rsidP="001F3272">
      <w:pPr>
        <w:ind w:firstLineChars="1200" w:firstLine="2520"/>
      </w:pPr>
      <w:r>
        <w:rPr>
          <w:rFonts w:hint="eastAsia"/>
        </w:rPr>
        <w:t>簡易課税を選択することができる。</w:t>
      </w:r>
    </w:p>
    <w:p w:rsidR="001F3272" w:rsidRDefault="001F3272" w:rsidP="001F3272"/>
    <w:p w:rsidR="001F3272" w:rsidRDefault="001F3272" w:rsidP="001F3272">
      <w:r>
        <w:rPr>
          <w:rFonts w:hint="eastAsia"/>
        </w:rPr>
        <w:t xml:space="preserve">　　　※課税売上高は基本的に税抜きの金額だが、基準期間が免税事業者だった場合は</w:t>
      </w:r>
    </w:p>
    <w:p w:rsidR="001F3272" w:rsidRDefault="001F3272" w:rsidP="001F3272">
      <w:pPr>
        <w:ind w:firstLineChars="400" w:firstLine="840"/>
      </w:pPr>
      <w:r>
        <w:rPr>
          <w:rFonts w:hint="eastAsia"/>
        </w:rPr>
        <w:t>税込みで判定することに注意</w:t>
      </w:r>
    </w:p>
    <w:p w:rsidR="001F3272" w:rsidRDefault="001F3272" w:rsidP="001F3272">
      <w:pPr>
        <w:ind w:firstLineChars="400" w:firstLine="840"/>
      </w:pPr>
    </w:p>
    <w:p w:rsidR="001F3272" w:rsidRDefault="001F3272" w:rsidP="001F3272">
      <w:r>
        <w:rPr>
          <w:rFonts w:hint="eastAsia"/>
        </w:rPr>
        <w:t xml:space="preserve">　　　※基準期間が</w:t>
      </w:r>
      <w:r>
        <w:rPr>
          <w:rFonts w:hint="eastAsia"/>
        </w:rPr>
        <w:t>1</w:t>
      </w:r>
      <w:r>
        <w:rPr>
          <w:rFonts w:hint="eastAsia"/>
        </w:rPr>
        <w:t>年に満たない場合は、法人の場合</w:t>
      </w:r>
      <w:r>
        <w:rPr>
          <w:rFonts w:hint="eastAsia"/>
        </w:rPr>
        <w:t>12</w:t>
      </w:r>
      <w:r>
        <w:rPr>
          <w:rFonts w:hint="eastAsia"/>
        </w:rPr>
        <w:t>ヶ月換算をして判定。</w:t>
      </w:r>
    </w:p>
    <w:p w:rsidR="001F3272" w:rsidRDefault="001F3272" w:rsidP="001F3272">
      <w:r>
        <w:rPr>
          <w:rFonts w:hint="eastAsia"/>
        </w:rPr>
        <w:t xml:space="preserve">　　　　個人事業者が、年の途中で事業を開始した場合は換算しない。</w:t>
      </w:r>
    </w:p>
    <w:p w:rsidR="001F3272" w:rsidRDefault="001F3272" w:rsidP="001F3272"/>
    <w:p w:rsidR="001F3272" w:rsidRDefault="001F3272" w:rsidP="001F3272">
      <w:r>
        <w:rPr>
          <w:rFonts w:hint="eastAsia"/>
        </w:rPr>
        <w:t xml:space="preserve">　　　※課税売上高…免税売上高も含まれることに注意</w:t>
      </w:r>
    </w:p>
    <w:p w:rsidR="008D0FAF" w:rsidRDefault="006C49DD" w:rsidP="001F3272">
      <w:r>
        <w:rPr>
          <w:rFonts w:hint="eastAsia"/>
        </w:rPr>
        <w:t xml:space="preserve">　</w:t>
      </w:r>
    </w:p>
    <w:p w:rsidR="001F3272" w:rsidRDefault="001F3272" w:rsidP="001F3272">
      <w:r>
        <w:rPr>
          <w:rFonts w:hint="eastAsia"/>
        </w:rPr>
        <w:t xml:space="preserve">　</w:t>
      </w:r>
      <w:r w:rsidR="006C49DD">
        <w:rPr>
          <w:rFonts w:hint="eastAsia"/>
        </w:rPr>
        <w:t xml:space="preserve">　</w:t>
      </w:r>
      <w:r>
        <w:rPr>
          <w:rFonts w:hint="eastAsia"/>
        </w:rPr>
        <w:t>◆事業者免税点制度の改正</w:t>
      </w:r>
    </w:p>
    <w:p w:rsidR="001F3272" w:rsidRDefault="008D0FAF" w:rsidP="006C49DD">
      <w:pPr>
        <w:ind w:left="630" w:hangingChars="300" w:hanging="630"/>
      </w:pPr>
      <w:r>
        <w:rPr>
          <w:rFonts w:hint="eastAsia"/>
        </w:rPr>
        <w:t xml:space="preserve">　　</w:t>
      </w:r>
      <w:r w:rsidR="006C49DD">
        <w:rPr>
          <w:rFonts w:hint="eastAsia"/>
        </w:rPr>
        <w:t xml:space="preserve">　</w:t>
      </w:r>
      <w:r w:rsidR="001F3272">
        <w:rPr>
          <w:rFonts w:hint="eastAsia"/>
        </w:rPr>
        <w:t>平成</w:t>
      </w:r>
      <w:r w:rsidR="001F3272">
        <w:rPr>
          <w:rFonts w:hint="eastAsia"/>
        </w:rPr>
        <w:t>25</w:t>
      </w:r>
      <w:r w:rsidR="001F3272">
        <w:rPr>
          <w:rFonts w:hint="eastAsia"/>
        </w:rPr>
        <w:t>年</w:t>
      </w:r>
      <w:r w:rsidR="001F3272">
        <w:rPr>
          <w:rFonts w:hint="eastAsia"/>
        </w:rPr>
        <w:t>1</w:t>
      </w:r>
      <w:r w:rsidR="001F3272">
        <w:rPr>
          <w:rFonts w:hint="eastAsia"/>
        </w:rPr>
        <w:t>月</w:t>
      </w:r>
      <w:r w:rsidR="001F3272">
        <w:rPr>
          <w:rFonts w:hint="eastAsia"/>
        </w:rPr>
        <w:t>1</w:t>
      </w:r>
      <w:r w:rsidR="001F3272">
        <w:rPr>
          <w:rFonts w:hint="eastAsia"/>
        </w:rPr>
        <w:t>日以後に開始する年又</w:t>
      </w:r>
      <w:r>
        <w:rPr>
          <w:rFonts w:hint="eastAsia"/>
        </w:rPr>
        <w:t>は事業年度については、その課税期間の基準期間における課税売上高が</w:t>
      </w:r>
      <w:r w:rsidR="001F3272">
        <w:rPr>
          <w:rFonts w:hint="eastAsia"/>
        </w:rPr>
        <w:t>1,000</w:t>
      </w:r>
      <w:r w:rsidR="001F3272">
        <w:rPr>
          <w:rFonts w:hint="eastAsia"/>
        </w:rPr>
        <w:t>万円以下であっても特定期間</w:t>
      </w:r>
      <w:r w:rsidR="001F3272">
        <w:rPr>
          <w:rFonts w:hint="eastAsia"/>
        </w:rPr>
        <w:t>(</w:t>
      </w:r>
      <w:r w:rsidR="001F3272">
        <w:rPr>
          <w:rFonts w:hint="eastAsia"/>
        </w:rPr>
        <w:t>※</w:t>
      </w:r>
      <w:r w:rsidR="001F3272">
        <w:rPr>
          <w:rFonts w:hint="eastAsia"/>
        </w:rPr>
        <w:t>)</w:t>
      </w:r>
      <w:r w:rsidR="001F3272">
        <w:rPr>
          <w:rFonts w:hint="eastAsia"/>
        </w:rPr>
        <w:t>における課税売上高が</w:t>
      </w:r>
      <w:r w:rsidR="001F3272">
        <w:rPr>
          <w:rFonts w:hint="eastAsia"/>
        </w:rPr>
        <w:t>1,000</w:t>
      </w:r>
      <w:r w:rsidR="001F3272">
        <w:rPr>
          <w:rFonts w:hint="eastAsia"/>
        </w:rPr>
        <w:t>万円を超えた場合、当課税期間から課税事業者となります。なお、特定期間における</w:t>
      </w:r>
      <w:r w:rsidR="001F3272">
        <w:rPr>
          <w:rFonts w:hint="eastAsia"/>
        </w:rPr>
        <w:t>1,000</w:t>
      </w:r>
      <w:r w:rsidR="001F3272">
        <w:rPr>
          <w:rFonts w:hint="eastAsia"/>
        </w:rPr>
        <w:t>万円の判定は、課税売上に</w:t>
      </w:r>
      <w:r>
        <w:rPr>
          <w:rFonts w:hint="eastAsia"/>
        </w:rPr>
        <w:t>代えて、給与等支払額の合計額により判定することもできる。</w:t>
      </w:r>
    </w:p>
    <w:p w:rsidR="008D0FAF" w:rsidRPr="006C49DD" w:rsidRDefault="008D0FAF" w:rsidP="008D0FAF">
      <w:pPr>
        <w:ind w:leftChars="200" w:left="630" w:hangingChars="100" w:hanging="210"/>
      </w:pPr>
    </w:p>
    <w:p w:rsidR="008D0FAF" w:rsidRDefault="008D0FAF" w:rsidP="001F3272">
      <w:pPr>
        <w:ind w:left="630" w:hangingChars="300" w:hanging="630"/>
      </w:pPr>
      <w:r>
        <w:rPr>
          <w:rFonts w:hint="eastAsia"/>
        </w:rPr>
        <w:t xml:space="preserve">　　※特定期間とは、個人事業者の場合は、その年の前年の</w:t>
      </w:r>
      <w:r>
        <w:rPr>
          <w:rFonts w:hint="eastAsia"/>
        </w:rPr>
        <w:t>1</w:t>
      </w:r>
      <w:r>
        <w:rPr>
          <w:rFonts w:hint="eastAsia"/>
        </w:rPr>
        <w:t>月</w:t>
      </w:r>
      <w:r>
        <w:rPr>
          <w:rFonts w:hint="eastAsia"/>
        </w:rPr>
        <w:t>1</w:t>
      </w:r>
      <w:r>
        <w:rPr>
          <w:rFonts w:hint="eastAsia"/>
        </w:rPr>
        <w:t>日から</w:t>
      </w:r>
      <w:r>
        <w:rPr>
          <w:rFonts w:hint="eastAsia"/>
        </w:rPr>
        <w:t>6</w:t>
      </w:r>
      <w:r>
        <w:rPr>
          <w:rFonts w:hint="eastAsia"/>
        </w:rPr>
        <w:t>月</w:t>
      </w:r>
      <w:r>
        <w:rPr>
          <w:rFonts w:hint="eastAsia"/>
        </w:rPr>
        <w:t>30</w:t>
      </w:r>
      <w:r>
        <w:rPr>
          <w:rFonts w:hint="eastAsia"/>
        </w:rPr>
        <w:t>日までの期間をいい、法人の場合は、原則として、その事業年度の前事業年度開始の日以後</w:t>
      </w:r>
      <w:r>
        <w:rPr>
          <w:rFonts w:hint="eastAsia"/>
        </w:rPr>
        <w:t>6</w:t>
      </w:r>
      <w:r>
        <w:rPr>
          <w:rFonts w:hint="eastAsia"/>
        </w:rPr>
        <w:t>ヶ月の期間</w:t>
      </w:r>
    </w:p>
    <w:p w:rsidR="00072FAB" w:rsidRDefault="00072FAB" w:rsidP="001F3272">
      <w:pPr>
        <w:ind w:left="630" w:hangingChars="300" w:hanging="630"/>
      </w:pPr>
    </w:p>
    <w:p w:rsidR="00277454" w:rsidRDefault="00277454" w:rsidP="001F3272">
      <w:pPr>
        <w:ind w:left="630" w:hangingChars="300" w:hanging="630"/>
      </w:pPr>
    </w:p>
    <w:p w:rsidR="00277454" w:rsidRDefault="00277454" w:rsidP="001F3272">
      <w:pPr>
        <w:ind w:left="630" w:hangingChars="300" w:hanging="630"/>
      </w:pPr>
    </w:p>
    <w:p w:rsidR="00072FAB" w:rsidRDefault="00072FAB" w:rsidP="001F3272">
      <w:pPr>
        <w:ind w:left="630" w:hangingChars="300" w:hanging="630"/>
      </w:pPr>
      <w:r>
        <w:rPr>
          <w:rFonts w:hint="eastAsia"/>
        </w:rPr>
        <w:lastRenderedPageBreak/>
        <w:t xml:space="preserve">　</w:t>
      </w:r>
      <w:r w:rsidR="006C49DD">
        <w:rPr>
          <w:rFonts w:hint="eastAsia"/>
        </w:rPr>
        <w:t xml:space="preserve">　</w:t>
      </w:r>
      <w:r>
        <w:rPr>
          <w:rFonts w:hint="eastAsia"/>
        </w:rPr>
        <w:t>■基準期間とは</w:t>
      </w:r>
    </w:p>
    <w:p w:rsidR="00072FAB" w:rsidRDefault="00072FAB" w:rsidP="006C49DD">
      <w:pPr>
        <w:ind w:leftChars="100" w:left="630" w:hangingChars="200" w:hanging="420"/>
      </w:pPr>
      <w:r>
        <w:rPr>
          <w:rFonts w:hint="eastAsia"/>
        </w:rPr>
        <w:t xml:space="preserve">　◆基準期間</w:t>
      </w: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個人事業者…その年の前々年</w:t>
      </w: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法　　　人…その年の前々事業年度</w:t>
      </w: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w:t>
      </w:r>
      <w:r>
        <w:rPr>
          <w:rFonts w:hint="eastAsia"/>
        </w:rPr>
        <w:t>注</w:t>
      </w:r>
      <w:r>
        <w:rPr>
          <w:rFonts w:hint="eastAsia"/>
        </w:rPr>
        <w:t>)</w:t>
      </w:r>
      <w:r>
        <w:rPr>
          <w:rFonts w:hint="eastAsia"/>
        </w:rPr>
        <w:t>新設法人や、新たに事業を始めた個人の場合は基準期間がない。</w:t>
      </w: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この場合、</w:t>
      </w: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個人⇒</w:t>
      </w:r>
      <w:r>
        <w:rPr>
          <w:rFonts w:hint="eastAsia"/>
        </w:rPr>
        <w:t>2</w:t>
      </w:r>
      <w:r>
        <w:rPr>
          <w:rFonts w:hint="eastAsia"/>
        </w:rPr>
        <w:t>年間免税</w:t>
      </w: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法人⇒資本金が</w:t>
      </w:r>
      <w:r>
        <w:rPr>
          <w:rFonts w:hint="eastAsia"/>
        </w:rPr>
        <w:t>1,000</w:t>
      </w:r>
      <w:r>
        <w:rPr>
          <w:rFonts w:hint="eastAsia"/>
        </w:rPr>
        <w:t>万円以上：</w:t>
      </w:r>
      <w:r>
        <w:rPr>
          <w:rFonts w:hint="eastAsia"/>
        </w:rPr>
        <w:t>2</w:t>
      </w:r>
      <w:r>
        <w:rPr>
          <w:rFonts w:hint="eastAsia"/>
        </w:rPr>
        <w:t>事業年度は課税事業者</w:t>
      </w: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資本金が</w:t>
      </w:r>
      <w:r>
        <w:rPr>
          <w:rFonts w:hint="eastAsia"/>
        </w:rPr>
        <w:t>1,000</w:t>
      </w:r>
      <w:r w:rsidR="000F4794">
        <w:rPr>
          <w:rFonts w:hint="eastAsia"/>
        </w:rPr>
        <w:t>万円以下</w:t>
      </w:r>
      <w:r>
        <w:rPr>
          <w:rFonts w:hint="eastAsia"/>
        </w:rPr>
        <w:t>：</w:t>
      </w:r>
      <w:r>
        <w:rPr>
          <w:rFonts w:hint="eastAsia"/>
        </w:rPr>
        <w:t>2</w:t>
      </w:r>
      <w:r>
        <w:rPr>
          <w:rFonts w:hint="eastAsia"/>
        </w:rPr>
        <w:t>事業年度は免税事業者</w:t>
      </w:r>
    </w:p>
    <w:p w:rsidR="00072FAB" w:rsidRDefault="00072FAB" w:rsidP="00072FAB">
      <w:pPr>
        <w:ind w:left="630" w:hangingChars="300" w:hanging="630"/>
      </w:pPr>
      <w:r>
        <w:rPr>
          <w:rFonts w:hint="eastAsia"/>
        </w:rPr>
        <w:t xml:space="preserve">　　</w:t>
      </w:r>
      <w:r w:rsidR="006C49DD">
        <w:rPr>
          <w:rFonts w:hint="eastAsia"/>
        </w:rPr>
        <w:t xml:space="preserve">　</w:t>
      </w:r>
      <w:r>
        <w:rPr>
          <w:rFonts w:hint="eastAsia"/>
        </w:rPr>
        <w:t>※平成</w:t>
      </w:r>
      <w:r>
        <w:rPr>
          <w:rFonts w:hint="eastAsia"/>
        </w:rPr>
        <w:t>26</w:t>
      </w:r>
      <w:r>
        <w:rPr>
          <w:rFonts w:hint="eastAsia"/>
        </w:rPr>
        <w:t>年</w:t>
      </w:r>
      <w:r>
        <w:rPr>
          <w:rFonts w:hint="eastAsia"/>
        </w:rPr>
        <w:t>4</w:t>
      </w:r>
      <w:r>
        <w:rPr>
          <w:rFonts w:hint="eastAsia"/>
        </w:rPr>
        <w:t>月</w:t>
      </w:r>
      <w:r>
        <w:rPr>
          <w:rFonts w:hint="eastAsia"/>
        </w:rPr>
        <w:t>1</w:t>
      </w:r>
      <w:r>
        <w:rPr>
          <w:rFonts w:hint="eastAsia"/>
        </w:rPr>
        <w:t>日以後に設立された法人で、基準期間の課税売上高が</w:t>
      </w:r>
      <w:r>
        <w:rPr>
          <w:rFonts w:hint="eastAsia"/>
        </w:rPr>
        <w:t>5</w:t>
      </w:r>
      <w:r>
        <w:rPr>
          <w:rFonts w:hint="eastAsia"/>
        </w:rPr>
        <w:t>億円超の事業者が発行済株式数の</w:t>
      </w:r>
      <w:r>
        <w:rPr>
          <w:rFonts w:hint="eastAsia"/>
        </w:rPr>
        <w:t>50</w:t>
      </w:r>
      <w:r>
        <w:rPr>
          <w:rFonts w:hint="eastAsia"/>
        </w:rPr>
        <w:t>％超保有されている場合、基準期間がなくても課税事業者になる。</w:t>
      </w:r>
    </w:p>
    <w:p w:rsidR="00072FAB" w:rsidRDefault="00072FAB" w:rsidP="001F3272">
      <w:pPr>
        <w:ind w:left="630" w:hangingChars="300" w:hanging="630"/>
      </w:pP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■消費税の申告期限・計算方法</w:t>
      </w: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◆申告納付期限</w:t>
      </w:r>
    </w:p>
    <w:p w:rsidR="00072FAB" w:rsidRPr="00BD7028" w:rsidRDefault="00072FAB" w:rsidP="001F3272">
      <w:pPr>
        <w:ind w:left="630" w:hangingChars="300" w:hanging="630"/>
        <w:rPr>
          <w:color w:val="FF0000"/>
        </w:rPr>
      </w:pPr>
      <w:r>
        <w:rPr>
          <w:rFonts w:hint="eastAsia"/>
        </w:rPr>
        <w:t xml:space="preserve">　　</w:t>
      </w:r>
      <w:r w:rsidR="006C49DD">
        <w:rPr>
          <w:rFonts w:hint="eastAsia"/>
        </w:rPr>
        <w:t xml:space="preserve">　</w:t>
      </w:r>
      <w:r>
        <w:rPr>
          <w:rFonts w:hint="eastAsia"/>
        </w:rPr>
        <w:t>法　　　人…課税期間終了日の翌日から</w:t>
      </w:r>
      <w:r w:rsidRPr="00BD7028">
        <w:rPr>
          <w:rFonts w:hint="eastAsia"/>
          <w:color w:val="FF0000"/>
        </w:rPr>
        <w:t>2</w:t>
      </w:r>
      <w:r w:rsidRPr="00BD7028">
        <w:rPr>
          <w:rFonts w:hint="eastAsia"/>
          <w:color w:val="FF0000"/>
        </w:rPr>
        <w:t>ヶ月以内</w:t>
      </w:r>
    </w:p>
    <w:p w:rsidR="00072FAB" w:rsidRPr="00BD7028" w:rsidRDefault="00072FAB" w:rsidP="001F3272">
      <w:pPr>
        <w:ind w:left="630" w:hangingChars="300" w:hanging="630"/>
        <w:rPr>
          <w:color w:val="FF0000"/>
        </w:rPr>
      </w:pPr>
      <w:r>
        <w:rPr>
          <w:rFonts w:hint="eastAsia"/>
        </w:rPr>
        <w:t xml:space="preserve">　　</w:t>
      </w:r>
      <w:r w:rsidR="006C49DD">
        <w:rPr>
          <w:rFonts w:hint="eastAsia"/>
        </w:rPr>
        <w:t xml:space="preserve">　</w:t>
      </w:r>
      <w:r>
        <w:rPr>
          <w:rFonts w:hint="eastAsia"/>
        </w:rPr>
        <w:t>個人事業者…翌年</w:t>
      </w:r>
      <w:r w:rsidRPr="00BD7028">
        <w:rPr>
          <w:rFonts w:hint="eastAsia"/>
          <w:color w:val="FF0000"/>
        </w:rPr>
        <w:t>3</w:t>
      </w:r>
      <w:r w:rsidRPr="00BD7028">
        <w:rPr>
          <w:rFonts w:hint="eastAsia"/>
          <w:color w:val="FF0000"/>
        </w:rPr>
        <w:t>月</w:t>
      </w:r>
      <w:r w:rsidRPr="00BD7028">
        <w:rPr>
          <w:rFonts w:hint="eastAsia"/>
          <w:color w:val="FF0000"/>
        </w:rPr>
        <w:t>31</w:t>
      </w:r>
      <w:r w:rsidRPr="00BD7028">
        <w:rPr>
          <w:rFonts w:hint="eastAsia"/>
          <w:color w:val="FF0000"/>
        </w:rPr>
        <w:t>日まで</w:t>
      </w: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※消費税においては、申告期限の延長制度の例外はない。</w:t>
      </w:r>
    </w:p>
    <w:p w:rsidR="00072FAB" w:rsidRDefault="00072FAB" w:rsidP="001F3272">
      <w:pPr>
        <w:ind w:left="630" w:hangingChars="300" w:hanging="630"/>
      </w:pP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◆計算方法</w:t>
      </w:r>
      <w:r>
        <w:rPr>
          <w:rFonts w:hint="eastAsia"/>
        </w:rPr>
        <w:t>(</w:t>
      </w:r>
      <w:r>
        <w:rPr>
          <w:rFonts w:hint="eastAsia"/>
        </w:rPr>
        <w:t>原則課税と簡易課税</w:t>
      </w:r>
      <w:r>
        <w:rPr>
          <w:rFonts w:hint="eastAsia"/>
        </w:rPr>
        <w:t>)</w:t>
      </w:r>
    </w:p>
    <w:p w:rsidR="00072FAB" w:rsidRDefault="00072FAB" w:rsidP="001F3272">
      <w:pPr>
        <w:ind w:left="630" w:hangingChars="300" w:hanging="630"/>
      </w:pPr>
      <w:r>
        <w:rPr>
          <w:rFonts w:hint="eastAsia"/>
        </w:rPr>
        <w:t xml:space="preserve">　</w:t>
      </w:r>
      <w:r w:rsidR="006C49DD">
        <w:rPr>
          <w:rFonts w:hint="eastAsia"/>
        </w:rPr>
        <w:t xml:space="preserve">　</w:t>
      </w:r>
      <w:r>
        <w:rPr>
          <w:rFonts w:hint="eastAsia"/>
        </w:rPr>
        <w:t xml:space="preserve">　例：</w:t>
      </w:r>
      <w:r w:rsidR="00FE7287">
        <w:rPr>
          <w:rFonts w:hint="eastAsia"/>
        </w:rPr>
        <w:t>売上</w:t>
      </w:r>
      <w:r w:rsidR="00FE7287">
        <w:rPr>
          <w:rFonts w:hint="eastAsia"/>
        </w:rPr>
        <w:t>1,000</w:t>
      </w:r>
      <w:r w:rsidR="00FE7287">
        <w:rPr>
          <w:rFonts w:hint="eastAsia"/>
        </w:rPr>
        <w:t>万円</w:t>
      </w:r>
      <w:r w:rsidR="00FE7287">
        <w:rPr>
          <w:rFonts w:hint="eastAsia"/>
        </w:rPr>
        <w:t>(</w:t>
      </w:r>
      <w:r w:rsidR="00FE7287">
        <w:rPr>
          <w:rFonts w:hint="eastAsia"/>
        </w:rPr>
        <w:t>消費税</w:t>
      </w:r>
      <w:r w:rsidR="00FE7287">
        <w:rPr>
          <w:rFonts w:hint="eastAsia"/>
        </w:rPr>
        <w:t>80</w:t>
      </w:r>
      <w:r w:rsidR="00FE7287">
        <w:rPr>
          <w:rFonts w:hint="eastAsia"/>
        </w:rPr>
        <w:t>万円</w:t>
      </w:r>
      <w:r w:rsidR="00FE7287">
        <w:rPr>
          <w:rFonts w:hint="eastAsia"/>
        </w:rPr>
        <w:t>)</w:t>
      </w:r>
    </w:p>
    <w:p w:rsidR="00FE7287" w:rsidRDefault="00FE7287" w:rsidP="001F3272">
      <w:pPr>
        <w:ind w:left="630" w:hangingChars="300" w:hanging="630"/>
      </w:pPr>
      <w:r>
        <w:rPr>
          <w:rFonts w:hint="eastAsia"/>
        </w:rPr>
        <w:t xml:space="preserve">　　　</w:t>
      </w:r>
      <w:r w:rsidR="006C49DD">
        <w:rPr>
          <w:rFonts w:hint="eastAsia"/>
        </w:rPr>
        <w:t xml:space="preserve">　</w:t>
      </w:r>
      <w:r>
        <w:rPr>
          <w:rFonts w:hint="eastAsia"/>
        </w:rPr>
        <w:t xml:space="preserve">　経費　</w:t>
      </w:r>
      <w:r>
        <w:rPr>
          <w:rFonts w:hint="eastAsia"/>
        </w:rPr>
        <w:t>300</w:t>
      </w:r>
      <w:r>
        <w:rPr>
          <w:rFonts w:hint="eastAsia"/>
        </w:rPr>
        <w:t>万円</w:t>
      </w:r>
      <w:r>
        <w:rPr>
          <w:rFonts w:hint="eastAsia"/>
        </w:rPr>
        <w:t>(</w:t>
      </w:r>
      <w:r>
        <w:rPr>
          <w:rFonts w:hint="eastAsia"/>
        </w:rPr>
        <w:t>消費税</w:t>
      </w:r>
      <w:r>
        <w:rPr>
          <w:rFonts w:hint="eastAsia"/>
        </w:rPr>
        <w:t>24</w:t>
      </w:r>
      <w:r>
        <w:rPr>
          <w:rFonts w:hint="eastAsia"/>
        </w:rPr>
        <w:t>万円</w:t>
      </w:r>
      <w:r>
        <w:rPr>
          <w:rFonts w:hint="eastAsia"/>
        </w:rPr>
        <w:t>)</w:t>
      </w:r>
    </w:p>
    <w:p w:rsidR="00FE7287" w:rsidRDefault="00FE7287" w:rsidP="001F3272">
      <w:pPr>
        <w:ind w:left="630" w:hangingChars="300" w:hanging="630"/>
      </w:pPr>
      <w:r>
        <w:rPr>
          <w:rFonts w:hint="eastAsia"/>
        </w:rPr>
        <w:t xml:space="preserve">　　　　　　　　　　　　　　　　</w:t>
      </w:r>
      <w:r w:rsidRPr="00FE7287">
        <w:rPr>
          <w:rFonts w:hint="eastAsia"/>
          <w:u w:val="single"/>
        </w:rPr>
        <w:t>①原則課税</w:t>
      </w:r>
      <w:r>
        <w:rPr>
          <w:rFonts w:hint="eastAsia"/>
        </w:rPr>
        <w:t xml:space="preserve">　　　　　　</w:t>
      </w:r>
      <w:r w:rsidRPr="00FE7287">
        <w:rPr>
          <w:rFonts w:hint="eastAsia"/>
          <w:u w:val="single"/>
        </w:rPr>
        <w:t>②簡易課税</w:t>
      </w:r>
    </w:p>
    <w:p w:rsidR="00FE7287" w:rsidRDefault="00FE7287" w:rsidP="006C49DD">
      <w:pPr>
        <w:ind w:leftChars="300" w:left="630" w:firstLineChars="200" w:firstLine="420"/>
      </w:pPr>
      <w:r>
        <w:rPr>
          <w:rFonts w:hint="eastAsia"/>
        </w:rPr>
        <w:t>収入に係る消費税</w:t>
      </w:r>
      <w:r w:rsidR="006C49DD">
        <w:rPr>
          <w:rFonts w:hint="eastAsia"/>
        </w:rPr>
        <w:t xml:space="preserve">　　</w:t>
      </w:r>
      <w:r>
        <w:rPr>
          <w:rFonts w:hint="eastAsia"/>
        </w:rPr>
        <w:t xml:space="preserve">　</w:t>
      </w:r>
      <w:r>
        <w:rPr>
          <w:rFonts w:hint="eastAsia"/>
        </w:rPr>
        <w:t xml:space="preserve"> </w:t>
      </w:r>
      <w:r>
        <w:rPr>
          <w:rFonts w:hint="eastAsia"/>
        </w:rPr>
        <w:t xml:space="preserve">　</w:t>
      </w:r>
      <w:r>
        <w:rPr>
          <w:rFonts w:hint="eastAsia"/>
        </w:rPr>
        <w:t>80</w:t>
      </w:r>
      <w:r>
        <w:rPr>
          <w:rFonts w:hint="eastAsia"/>
        </w:rPr>
        <w:t xml:space="preserve">万円　　　　　　　</w:t>
      </w:r>
      <w:r>
        <w:rPr>
          <w:rFonts w:hint="eastAsia"/>
        </w:rPr>
        <w:t xml:space="preserve"> 80</w:t>
      </w:r>
      <w:r>
        <w:rPr>
          <w:rFonts w:hint="eastAsia"/>
        </w:rPr>
        <w:t>万円</w:t>
      </w:r>
    </w:p>
    <w:p w:rsidR="00FE7287" w:rsidRPr="00FE7287" w:rsidRDefault="00FE7287" w:rsidP="006C49DD">
      <w:pPr>
        <w:ind w:leftChars="300" w:left="630" w:firstLineChars="200" w:firstLine="420"/>
      </w:pPr>
      <w:r>
        <w:rPr>
          <w:rFonts w:hint="eastAsia"/>
        </w:rPr>
        <w:t>経費等に係る消費税</w:t>
      </w:r>
      <w:r w:rsidR="006C49DD">
        <w:rPr>
          <w:rFonts w:hint="eastAsia"/>
        </w:rPr>
        <w:t xml:space="preserve">     </w:t>
      </w:r>
      <w:r w:rsidRPr="00FE7287">
        <w:rPr>
          <w:rFonts w:hint="eastAsia"/>
          <w:u w:val="single"/>
        </w:rPr>
        <w:t>△</w:t>
      </w:r>
      <w:r w:rsidRPr="00FE7287">
        <w:rPr>
          <w:rFonts w:hint="eastAsia"/>
          <w:u w:val="single"/>
        </w:rPr>
        <w:t>24</w:t>
      </w:r>
      <w:r w:rsidRPr="00FE7287">
        <w:rPr>
          <w:rFonts w:hint="eastAsia"/>
          <w:u w:val="single"/>
        </w:rPr>
        <w:t xml:space="preserve">万円　</w:t>
      </w:r>
      <w:r>
        <w:rPr>
          <w:rFonts w:hint="eastAsia"/>
        </w:rPr>
        <w:t xml:space="preserve">　　　　　</w:t>
      </w:r>
      <w:r w:rsidRPr="00FE7287">
        <w:rPr>
          <w:rFonts w:hint="eastAsia"/>
          <w:u w:val="single"/>
        </w:rPr>
        <w:t xml:space="preserve"> </w:t>
      </w:r>
      <w:r w:rsidRPr="00FE7287">
        <w:rPr>
          <w:rFonts w:hint="eastAsia"/>
          <w:u w:val="single"/>
        </w:rPr>
        <w:t>△</w:t>
      </w:r>
      <w:r w:rsidRPr="00FE7287">
        <w:rPr>
          <w:rFonts w:hint="eastAsia"/>
          <w:u w:val="single"/>
        </w:rPr>
        <w:t>40</w:t>
      </w:r>
      <w:r w:rsidRPr="00FE7287">
        <w:rPr>
          <w:rFonts w:hint="eastAsia"/>
          <w:u w:val="single"/>
        </w:rPr>
        <w:t>万円</w:t>
      </w:r>
      <w:r>
        <w:rPr>
          <w:rFonts w:hint="eastAsia"/>
        </w:rPr>
        <w:t>→</w:t>
      </w:r>
      <w:r>
        <w:rPr>
          <w:rFonts w:hint="eastAsia"/>
        </w:rPr>
        <w:t>80</w:t>
      </w:r>
      <w:r>
        <w:rPr>
          <w:rFonts w:hint="eastAsia"/>
        </w:rPr>
        <w:t>万円×</w:t>
      </w:r>
      <w:r>
        <w:rPr>
          <w:rFonts w:hint="eastAsia"/>
        </w:rPr>
        <w:t>50(</w:t>
      </w:r>
      <w:r>
        <w:rPr>
          <w:rFonts w:hint="eastAsia"/>
        </w:rPr>
        <w:t>みなし仕入れ率</w:t>
      </w:r>
      <w:r>
        <w:rPr>
          <w:rFonts w:hint="eastAsia"/>
        </w:rPr>
        <w:t>)</w:t>
      </w:r>
    </w:p>
    <w:p w:rsidR="00FE7287" w:rsidRPr="00FE7287" w:rsidRDefault="00FE7287" w:rsidP="006C49DD">
      <w:pPr>
        <w:ind w:leftChars="300" w:left="630" w:firstLineChars="200" w:firstLine="420"/>
      </w:pPr>
      <w:r>
        <w:rPr>
          <w:rFonts w:hint="eastAsia"/>
        </w:rPr>
        <w:t>納付する消費税</w:t>
      </w:r>
      <w:r w:rsidR="006C49DD">
        <w:rPr>
          <w:rFonts w:hint="eastAsia"/>
        </w:rPr>
        <w:t xml:space="preserve">　　</w:t>
      </w:r>
      <w:r>
        <w:rPr>
          <w:rFonts w:hint="eastAsia"/>
        </w:rPr>
        <w:t xml:space="preserve">　　</w:t>
      </w:r>
      <w:r w:rsidRPr="00FE7287">
        <w:rPr>
          <w:rFonts w:hint="eastAsia"/>
          <w:u w:val="double"/>
        </w:rPr>
        <w:t xml:space="preserve">　</w:t>
      </w:r>
      <w:r w:rsidRPr="00FE7287">
        <w:rPr>
          <w:rFonts w:hint="eastAsia"/>
          <w:u w:val="double"/>
        </w:rPr>
        <w:t xml:space="preserve"> 56</w:t>
      </w:r>
      <w:r w:rsidRPr="00FE7287">
        <w:rPr>
          <w:rFonts w:hint="eastAsia"/>
          <w:u w:val="double"/>
        </w:rPr>
        <w:t xml:space="preserve">万円　</w:t>
      </w:r>
      <w:r>
        <w:rPr>
          <w:rFonts w:hint="eastAsia"/>
        </w:rPr>
        <w:t xml:space="preserve">　　　　　</w:t>
      </w:r>
      <w:r w:rsidRPr="00FE7287">
        <w:rPr>
          <w:rFonts w:hint="eastAsia"/>
          <w:u w:val="double"/>
        </w:rPr>
        <w:t xml:space="preserve">   40</w:t>
      </w:r>
      <w:r w:rsidRPr="00FE7287">
        <w:rPr>
          <w:rFonts w:hint="eastAsia"/>
          <w:u w:val="double"/>
        </w:rPr>
        <w:t>万円</w:t>
      </w:r>
      <w:r>
        <w:rPr>
          <w:rFonts w:hint="eastAsia"/>
        </w:rPr>
        <w:t xml:space="preserve">　※みなし仕入れ率は事業によって異なる</w:t>
      </w:r>
    </w:p>
    <w:p w:rsidR="00FE7287" w:rsidRDefault="00FE7287" w:rsidP="009B68CF"/>
    <w:p w:rsidR="00FE7287" w:rsidRDefault="00FE7287" w:rsidP="00FE7287">
      <w:r>
        <w:rPr>
          <w:rFonts w:hint="eastAsia"/>
        </w:rPr>
        <w:t xml:space="preserve">　　</w:t>
      </w:r>
      <w:r w:rsidR="006C49DD">
        <w:rPr>
          <w:rFonts w:hint="eastAsia"/>
        </w:rPr>
        <w:t xml:space="preserve">　</w:t>
      </w:r>
      <w:r>
        <w:rPr>
          <w:rFonts w:hint="eastAsia"/>
        </w:rPr>
        <w:t>※簡易課税を適用するには、売上や届出などの制限がある。</w:t>
      </w:r>
    </w:p>
    <w:p w:rsidR="00FE7287" w:rsidRDefault="00FE7287" w:rsidP="00FE7287">
      <w:r>
        <w:rPr>
          <w:rFonts w:hint="eastAsia"/>
        </w:rPr>
        <w:t xml:space="preserve">　　　</w:t>
      </w:r>
      <w:r w:rsidR="006C49DD">
        <w:rPr>
          <w:rFonts w:hint="eastAsia"/>
        </w:rPr>
        <w:t xml:space="preserve">　</w:t>
      </w:r>
      <w:r>
        <w:rPr>
          <w:rFonts w:hint="eastAsia"/>
        </w:rPr>
        <w:t>①基準期間の課税売上高が</w:t>
      </w:r>
      <w:r>
        <w:rPr>
          <w:rFonts w:hint="eastAsia"/>
        </w:rPr>
        <w:t>5,000</w:t>
      </w:r>
      <w:r>
        <w:rPr>
          <w:rFonts w:hint="eastAsia"/>
        </w:rPr>
        <w:t>万円以下</w:t>
      </w:r>
    </w:p>
    <w:p w:rsidR="00FE7287" w:rsidRDefault="00FE7287" w:rsidP="00FE7287">
      <w:r>
        <w:rPr>
          <w:rFonts w:hint="eastAsia"/>
        </w:rPr>
        <w:t xml:space="preserve">　　　</w:t>
      </w:r>
      <w:r w:rsidR="006C49DD">
        <w:rPr>
          <w:rFonts w:hint="eastAsia"/>
        </w:rPr>
        <w:t xml:space="preserve">　</w:t>
      </w:r>
      <w:r>
        <w:rPr>
          <w:rFonts w:hint="eastAsia"/>
        </w:rPr>
        <w:t>②適用課税期間の開始の日の前日までに簡易課税選択の届出の提出が必要</w:t>
      </w:r>
    </w:p>
    <w:p w:rsidR="00FE7287" w:rsidRDefault="00FE7287" w:rsidP="00FE7287">
      <w:r>
        <w:rPr>
          <w:rFonts w:hint="eastAsia"/>
        </w:rPr>
        <w:t xml:space="preserve">　　　</w:t>
      </w:r>
      <w:r w:rsidR="006C49DD">
        <w:rPr>
          <w:rFonts w:hint="eastAsia"/>
        </w:rPr>
        <w:t xml:space="preserve">　</w:t>
      </w:r>
      <w:r>
        <w:rPr>
          <w:rFonts w:hint="eastAsia"/>
        </w:rPr>
        <w:t>③一度選択すれば継続的に適用される</w:t>
      </w:r>
      <w:r>
        <w:rPr>
          <w:rFonts w:hint="eastAsia"/>
        </w:rPr>
        <w:t>(</w:t>
      </w:r>
      <w:r>
        <w:rPr>
          <w:rFonts w:hint="eastAsia"/>
        </w:rPr>
        <w:t>やめ</w:t>
      </w:r>
      <w:r w:rsidR="006C49DD">
        <w:rPr>
          <w:rFonts w:hint="eastAsia"/>
        </w:rPr>
        <w:t>る</w:t>
      </w:r>
      <w:r>
        <w:rPr>
          <w:rFonts w:hint="eastAsia"/>
        </w:rPr>
        <w:t>時は</w:t>
      </w:r>
      <w:r w:rsidR="006C49DD">
        <w:rPr>
          <w:rFonts w:hint="eastAsia"/>
        </w:rPr>
        <w:t>別途届出が必要</w:t>
      </w:r>
      <w:r>
        <w:rPr>
          <w:rFonts w:hint="eastAsia"/>
        </w:rPr>
        <w:t>)</w:t>
      </w:r>
    </w:p>
    <w:p w:rsidR="006C49DD" w:rsidRDefault="006C49DD" w:rsidP="00FE7287"/>
    <w:p w:rsidR="00277454" w:rsidRDefault="00277454" w:rsidP="00FE7287"/>
    <w:p w:rsidR="00277454" w:rsidRDefault="00277454" w:rsidP="00FE7287"/>
    <w:p w:rsidR="00277454" w:rsidRDefault="00277454" w:rsidP="00FE7287"/>
    <w:p w:rsidR="00277454" w:rsidRDefault="00277454" w:rsidP="00FE7287"/>
    <w:p w:rsidR="00277454" w:rsidRDefault="00277454" w:rsidP="00FE7287"/>
    <w:p w:rsidR="006C49DD" w:rsidRDefault="006C49DD" w:rsidP="00FE7287">
      <w:r>
        <w:rPr>
          <w:rFonts w:hint="eastAsia"/>
        </w:rPr>
        <w:lastRenderedPageBreak/>
        <w:t xml:space="preserve">　　◆仕入控除税額の計算</w:t>
      </w:r>
      <w:r>
        <w:rPr>
          <w:rFonts w:hint="eastAsia"/>
        </w:rPr>
        <w:t>(</w:t>
      </w:r>
      <w:r>
        <w:rPr>
          <w:rFonts w:hint="eastAsia"/>
        </w:rPr>
        <w:t>原則課税</w:t>
      </w:r>
      <w:r>
        <w:rPr>
          <w:rFonts w:hint="eastAsia"/>
        </w:rPr>
        <w:t>)</w:t>
      </w:r>
    </w:p>
    <w:p w:rsidR="006C49DD" w:rsidRDefault="006C49DD" w:rsidP="00FE7287">
      <w:r>
        <w:rPr>
          <w:rFonts w:hint="eastAsia"/>
        </w:rPr>
        <w:t xml:space="preserve">　　　</w:t>
      </w:r>
      <w:r>
        <w:rPr>
          <w:rFonts w:hint="eastAsia"/>
        </w:rPr>
        <w:t>95</w:t>
      </w:r>
      <w:r>
        <w:rPr>
          <w:rFonts w:hint="eastAsia"/>
        </w:rPr>
        <w:t>％ルール</w:t>
      </w:r>
    </w:p>
    <w:p w:rsidR="006C49DD" w:rsidRDefault="006C49DD" w:rsidP="00FE7287">
      <w:r>
        <w:rPr>
          <w:rFonts w:hint="eastAsia"/>
        </w:rPr>
        <w:t xml:space="preserve">　　　●「原則課税における仕入控除税額の計算方式」の確認</w:t>
      </w:r>
    </w:p>
    <w:tbl>
      <w:tblPr>
        <w:tblStyle w:val="ab"/>
        <w:tblW w:w="0" w:type="auto"/>
        <w:tblInd w:w="959" w:type="dxa"/>
        <w:tblLook w:val="04A0"/>
      </w:tblPr>
      <w:tblGrid>
        <w:gridCol w:w="709"/>
        <w:gridCol w:w="3816"/>
        <w:gridCol w:w="2743"/>
        <w:gridCol w:w="2513"/>
      </w:tblGrid>
      <w:tr w:rsidR="006C49DD" w:rsidTr="006C49DD">
        <w:tc>
          <w:tcPr>
            <w:tcW w:w="709" w:type="dxa"/>
            <w:vMerge w:val="restart"/>
            <w:textDirection w:val="tbRlV"/>
          </w:tcPr>
          <w:p w:rsidR="006C49DD" w:rsidRDefault="006C49DD" w:rsidP="00470AB6">
            <w:pPr>
              <w:ind w:left="113" w:right="113"/>
              <w:jc w:val="center"/>
            </w:pPr>
            <w:r>
              <w:rPr>
                <w:rFonts w:hint="eastAsia"/>
              </w:rPr>
              <w:t>仕入控除方式</w:t>
            </w:r>
          </w:p>
        </w:tc>
        <w:tc>
          <w:tcPr>
            <w:tcW w:w="3816" w:type="dxa"/>
          </w:tcPr>
          <w:p w:rsidR="006C49DD" w:rsidRPr="00470AB6" w:rsidRDefault="006C49DD" w:rsidP="007E00BF">
            <w:pPr>
              <w:jc w:val="center"/>
              <w:rPr>
                <w:b/>
              </w:rPr>
            </w:pPr>
            <w:r w:rsidRPr="00470AB6">
              <w:rPr>
                <w:rFonts w:hint="eastAsia"/>
                <w:b/>
              </w:rPr>
              <w:t>課税売上方式</w:t>
            </w:r>
          </w:p>
        </w:tc>
        <w:tc>
          <w:tcPr>
            <w:tcW w:w="2743" w:type="dxa"/>
          </w:tcPr>
          <w:p w:rsidR="006C49DD" w:rsidRPr="00470AB6" w:rsidRDefault="006C49DD" w:rsidP="007E00BF">
            <w:pPr>
              <w:jc w:val="center"/>
              <w:rPr>
                <w:b/>
              </w:rPr>
            </w:pPr>
            <w:r w:rsidRPr="00470AB6">
              <w:rPr>
                <w:rFonts w:hint="eastAsia"/>
                <w:b/>
              </w:rPr>
              <w:t>課税売上高</w:t>
            </w:r>
          </w:p>
        </w:tc>
        <w:tc>
          <w:tcPr>
            <w:tcW w:w="2513" w:type="dxa"/>
          </w:tcPr>
          <w:p w:rsidR="006C49DD" w:rsidRPr="00470AB6" w:rsidRDefault="006C49DD" w:rsidP="007E00BF">
            <w:pPr>
              <w:jc w:val="center"/>
              <w:rPr>
                <w:b/>
              </w:rPr>
            </w:pPr>
            <w:r w:rsidRPr="00470AB6">
              <w:rPr>
                <w:rFonts w:hint="eastAsia"/>
                <w:b/>
              </w:rPr>
              <w:t>控除方式</w:t>
            </w:r>
          </w:p>
        </w:tc>
      </w:tr>
      <w:tr w:rsidR="006C49DD" w:rsidTr="006C49DD">
        <w:tc>
          <w:tcPr>
            <w:tcW w:w="709" w:type="dxa"/>
            <w:vMerge/>
          </w:tcPr>
          <w:p w:rsidR="006C49DD" w:rsidRDefault="006C49DD" w:rsidP="00FE7287"/>
        </w:tc>
        <w:tc>
          <w:tcPr>
            <w:tcW w:w="3816" w:type="dxa"/>
            <w:vMerge w:val="restart"/>
            <w:vAlign w:val="center"/>
          </w:tcPr>
          <w:p w:rsidR="006C49DD" w:rsidRDefault="006C49DD" w:rsidP="006C49DD">
            <w:pPr>
              <w:jc w:val="center"/>
            </w:pPr>
            <w:r>
              <w:rPr>
                <w:rFonts w:hint="eastAsia"/>
              </w:rPr>
              <w:t>95</w:t>
            </w:r>
            <w:r>
              <w:rPr>
                <w:rFonts w:hint="eastAsia"/>
              </w:rPr>
              <w:t>％以上</w:t>
            </w:r>
            <w:r w:rsidR="007E00BF">
              <w:rPr>
                <w:rFonts w:hint="eastAsia"/>
              </w:rPr>
              <w:t>(</w:t>
            </w:r>
            <w:r w:rsidR="00470AB6">
              <w:rPr>
                <w:rFonts w:hint="eastAsia"/>
              </w:rPr>
              <w:t>ほとんどの会社がここ</w:t>
            </w:r>
            <w:r w:rsidR="007E00BF">
              <w:rPr>
                <w:rFonts w:hint="eastAsia"/>
              </w:rPr>
              <w:t>)</w:t>
            </w:r>
          </w:p>
        </w:tc>
        <w:tc>
          <w:tcPr>
            <w:tcW w:w="2743" w:type="dxa"/>
          </w:tcPr>
          <w:p w:rsidR="006C49DD" w:rsidRDefault="006C49DD" w:rsidP="007E00BF">
            <w:pPr>
              <w:jc w:val="center"/>
            </w:pPr>
            <w:r>
              <w:rPr>
                <w:rFonts w:hint="eastAsia"/>
              </w:rPr>
              <w:t>5</w:t>
            </w:r>
            <w:r>
              <w:rPr>
                <w:rFonts w:hint="eastAsia"/>
              </w:rPr>
              <w:t>億円以下</w:t>
            </w:r>
          </w:p>
        </w:tc>
        <w:tc>
          <w:tcPr>
            <w:tcW w:w="2513" w:type="dxa"/>
          </w:tcPr>
          <w:p w:rsidR="006C49DD" w:rsidRDefault="007E00BF" w:rsidP="007E00BF">
            <w:pPr>
              <w:jc w:val="center"/>
            </w:pPr>
            <w:r>
              <w:rPr>
                <w:rFonts w:hint="eastAsia"/>
              </w:rPr>
              <w:t>全額控除</w:t>
            </w:r>
          </w:p>
        </w:tc>
      </w:tr>
      <w:tr w:rsidR="007E00BF" w:rsidTr="006C49DD">
        <w:tc>
          <w:tcPr>
            <w:tcW w:w="709" w:type="dxa"/>
            <w:vMerge/>
          </w:tcPr>
          <w:p w:rsidR="007E00BF" w:rsidRDefault="007E00BF" w:rsidP="007E00BF">
            <w:pPr>
              <w:jc w:val="center"/>
            </w:pPr>
          </w:p>
        </w:tc>
        <w:tc>
          <w:tcPr>
            <w:tcW w:w="3816" w:type="dxa"/>
            <w:vMerge/>
          </w:tcPr>
          <w:p w:rsidR="007E00BF" w:rsidRDefault="007E00BF" w:rsidP="007E00BF">
            <w:pPr>
              <w:jc w:val="center"/>
            </w:pPr>
          </w:p>
        </w:tc>
        <w:tc>
          <w:tcPr>
            <w:tcW w:w="2743" w:type="dxa"/>
          </w:tcPr>
          <w:p w:rsidR="007E00BF" w:rsidRDefault="007E00BF" w:rsidP="007E00BF">
            <w:pPr>
              <w:jc w:val="center"/>
            </w:pPr>
            <w:r>
              <w:rPr>
                <w:rFonts w:hint="eastAsia"/>
              </w:rPr>
              <w:t>5</w:t>
            </w:r>
            <w:r>
              <w:rPr>
                <w:rFonts w:hint="eastAsia"/>
              </w:rPr>
              <w:t>億円超</w:t>
            </w:r>
          </w:p>
        </w:tc>
        <w:tc>
          <w:tcPr>
            <w:tcW w:w="2513" w:type="dxa"/>
            <w:vMerge w:val="restart"/>
          </w:tcPr>
          <w:p w:rsidR="007E00BF" w:rsidRDefault="007E00BF" w:rsidP="007E00BF">
            <w:pPr>
              <w:jc w:val="center"/>
            </w:pPr>
            <w:r>
              <w:rPr>
                <w:rFonts w:hint="eastAsia"/>
              </w:rPr>
              <w:t>個別対応方式</w:t>
            </w:r>
          </w:p>
          <w:p w:rsidR="007E00BF" w:rsidRDefault="007E00BF" w:rsidP="007E00BF">
            <w:pPr>
              <w:ind w:firstLineChars="100" w:firstLine="210"/>
              <w:jc w:val="center"/>
            </w:pPr>
            <w:r>
              <w:rPr>
                <w:rFonts w:hint="eastAsia"/>
              </w:rPr>
              <w:t>or</w:t>
            </w:r>
          </w:p>
          <w:p w:rsidR="007E00BF" w:rsidRDefault="007E00BF" w:rsidP="007E00BF">
            <w:pPr>
              <w:jc w:val="center"/>
            </w:pPr>
            <w:r>
              <w:rPr>
                <w:rFonts w:hint="eastAsia"/>
              </w:rPr>
              <w:t>一括比例配分方式</w:t>
            </w:r>
          </w:p>
        </w:tc>
      </w:tr>
      <w:tr w:rsidR="007E00BF" w:rsidTr="006C49DD">
        <w:trPr>
          <w:trHeight w:val="471"/>
        </w:trPr>
        <w:tc>
          <w:tcPr>
            <w:tcW w:w="709" w:type="dxa"/>
            <w:vMerge/>
          </w:tcPr>
          <w:p w:rsidR="007E00BF" w:rsidRDefault="007E00BF" w:rsidP="007E00BF">
            <w:pPr>
              <w:jc w:val="center"/>
            </w:pPr>
          </w:p>
        </w:tc>
        <w:tc>
          <w:tcPr>
            <w:tcW w:w="3816" w:type="dxa"/>
          </w:tcPr>
          <w:p w:rsidR="007E00BF" w:rsidRDefault="007E00BF" w:rsidP="007E00BF">
            <w:pPr>
              <w:jc w:val="center"/>
            </w:pPr>
            <w:r>
              <w:rPr>
                <w:rFonts w:hint="eastAsia"/>
              </w:rPr>
              <w:t>95</w:t>
            </w:r>
            <w:r>
              <w:rPr>
                <w:rFonts w:hint="eastAsia"/>
              </w:rPr>
              <w:t>％未満</w:t>
            </w:r>
          </w:p>
        </w:tc>
        <w:tc>
          <w:tcPr>
            <w:tcW w:w="2743" w:type="dxa"/>
          </w:tcPr>
          <w:p w:rsidR="007E00BF" w:rsidRPr="007E00BF" w:rsidRDefault="007E00BF" w:rsidP="007E00BF">
            <w:pPr>
              <w:rPr>
                <w:strike/>
              </w:rPr>
            </w:pPr>
            <w:r>
              <w:rPr>
                <w:rFonts w:hint="eastAsia"/>
              </w:rPr>
              <w:t xml:space="preserve">　　　　</w:t>
            </w:r>
            <w:r>
              <w:rPr>
                <w:rFonts w:hint="eastAsia"/>
                <w:strike/>
              </w:rPr>
              <w:t xml:space="preserve">　　　　</w:t>
            </w:r>
          </w:p>
        </w:tc>
        <w:tc>
          <w:tcPr>
            <w:tcW w:w="2513" w:type="dxa"/>
            <w:vMerge/>
          </w:tcPr>
          <w:p w:rsidR="007E00BF" w:rsidRDefault="007E00BF" w:rsidP="007E00BF">
            <w:pPr>
              <w:jc w:val="center"/>
            </w:pPr>
          </w:p>
        </w:tc>
      </w:tr>
    </w:tbl>
    <w:p w:rsidR="006C49DD" w:rsidRDefault="007E00BF" w:rsidP="007E00BF">
      <w:r>
        <w:rPr>
          <w:rFonts w:hint="eastAsia"/>
        </w:rPr>
        <w:t xml:space="preserve">　　　●課税売上割合の計算方法</w:t>
      </w:r>
    </w:p>
    <w:p w:rsidR="007E00BF" w:rsidRDefault="00231EC8" w:rsidP="007E00BF">
      <w:r>
        <w:rPr>
          <w:noProof/>
        </w:rPr>
        <w:pict>
          <v:roundrect id="_x0000_s1043" style="position:absolute;left:0;text-align:left;margin-left:35.4pt;margin-top:10.45pt;width:114pt;height:39pt;z-index:251673600" arcsize="10923f">
            <v:textbox inset="5.85pt,.7pt,5.85pt,.7pt">
              <w:txbxContent>
                <w:p w:rsidR="002007DA" w:rsidRDefault="002007DA" w:rsidP="007E00BF">
                  <w:pPr>
                    <w:jc w:val="center"/>
                  </w:pPr>
                  <w:r>
                    <w:rPr>
                      <w:rFonts w:hint="eastAsia"/>
                    </w:rPr>
                    <w:t>課税売上割合</w:t>
                  </w:r>
                </w:p>
                <w:p w:rsidR="002007DA" w:rsidRDefault="002007DA" w:rsidP="007E00BF">
                  <w:pPr>
                    <w:jc w:val="center"/>
                  </w:pPr>
                </w:p>
              </w:txbxContent>
            </v:textbox>
          </v:roundrect>
        </w:pict>
      </w:r>
      <w:r>
        <w:rPr>
          <w:noProof/>
        </w:rPr>
        <w:pict>
          <v:roundrect id="_x0000_s1044" style="position:absolute;left:0;text-align:left;margin-left:189.15pt;margin-top:10.45pt;width:257.25pt;height:39pt;z-index:251674624" arcsize="10923f">
            <v:textbox inset="5.85pt,.7pt,5.85pt,.7pt">
              <w:txbxContent>
                <w:p w:rsidR="002007DA" w:rsidRPr="00BD7028" w:rsidRDefault="002007DA" w:rsidP="00BD7028">
                  <w:pPr>
                    <w:jc w:val="left"/>
                    <w:rPr>
                      <w:u w:val="single"/>
                    </w:rPr>
                  </w:pPr>
                  <w:r w:rsidRPr="00BD7028">
                    <w:rPr>
                      <w:rFonts w:hint="eastAsia"/>
                      <w:u w:val="single"/>
                    </w:rPr>
                    <w:t>＿＿＿＿＿課税売上高</w:t>
                  </w:r>
                  <w:r w:rsidRPr="00BD7028">
                    <w:rPr>
                      <w:rFonts w:hint="eastAsia"/>
                      <w:u w:val="single"/>
                    </w:rPr>
                    <w:t>(</w:t>
                  </w:r>
                  <w:r w:rsidRPr="00BD7028">
                    <w:rPr>
                      <w:rFonts w:hint="eastAsia"/>
                      <w:u w:val="single"/>
                    </w:rPr>
                    <w:t>税抜</w:t>
                  </w:r>
                  <w:r w:rsidRPr="00BD7028">
                    <w:rPr>
                      <w:rFonts w:hint="eastAsia"/>
                      <w:u w:val="single"/>
                    </w:rPr>
                    <w:t>)</w:t>
                  </w:r>
                  <w:r w:rsidRPr="00BD7028">
                    <w:rPr>
                      <w:rFonts w:hint="eastAsia"/>
                      <w:u w:val="single"/>
                    </w:rPr>
                    <w:t>＋免税売上＿＿＿＿＿</w:t>
                  </w:r>
                </w:p>
                <w:p w:rsidR="002007DA" w:rsidRDefault="002007DA" w:rsidP="007E00BF">
                  <w:pPr>
                    <w:jc w:val="center"/>
                  </w:pPr>
                  <w:r>
                    <w:rPr>
                      <w:rFonts w:hint="eastAsia"/>
                    </w:rPr>
                    <w:t>課税売上高</w:t>
                  </w:r>
                  <w:r>
                    <w:rPr>
                      <w:rFonts w:hint="eastAsia"/>
                    </w:rPr>
                    <w:t>(</w:t>
                  </w:r>
                  <w:r>
                    <w:rPr>
                      <w:rFonts w:hint="eastAsia"/>
                    </w:rPr>
                    <w:t>税抜</w:t>
                  </w:r>
                  <w:r>
                    <w:rPr>
                      <w:rFonts w:hint="eastAsia"/>
                    </w:rPr>
                    <w:t>)</w:t>
                  </w:r>
                  <w:r>
                    <w:rPr>
                      <w:rFonts w:hint="eastAsia"/>
                    </w:rPr>
                    <w:t>＋非課税売上</w:t>
                  </w:r>
                  <w:r>
                    <w:rPr>
                      <w:rFonts w:hint="eastAsia"/>
                    </w:rPr>
                    <w:t>(</w:t>
                  </w:r>
                  <w:r>
                    <w:rPr>
                      <w:rFonts w:hint="eastAsia"/>
                    </w:rPr>
                    <w:t>税抜</w:t>
                  </w:r>
                  <w:r>
                    <w:rPr>
                      <w:rFonts w:hint="eastAsia"/>
                    </w:rPr>
                    <w:t>)</w:t>
                  </w:r>
                  <w:r>
                    <w:rPr>
                      <w:rFonts w:hint="eastAsia"/>
                    </w:rPr>
                    <w:t>＋免税売上</w:t>
                  </w:r>
                </w:p>
              </w:txbxContent>
            </v:textbox>
          </v:roundrect>
        </w:pict>
      </w:r>
      <w:r w:rsidR="007E00BF">
        <w:rPr>
          <w:rFonts w:hint="eastAsia"/>
        </w:rPr>
        <w:t xml:space="preserve">　</w:t>
      </w:r>
    </w:p>
    <w:p w:rsidR="007E00BF" w:rsidRPr="007E00BF" w:rsidRDefault="007E00BF" w:rsidP="007E00BF">
      <w:pPr>
        <w:rPr>
          <w:u w:val="double"/>
          <w:bdr w:val="single" w:sz="4" w:space="0" w:color="auto"/>
        </w:rPr>
      </w:pPr>
      <w:r>
        <w:rPr>
          <w:rFonts w:hint="eastAsia"/>
        </w:rPr>
        <w:t xml:space="preserve">　　　　　　　　　　　　　　　＝</w:t>
      </w:r>
    </w:p>
    <w:p w:rsidR="00072FAB" w:rsidRDefault="00072FAB" w:rsidP="001F3272">
      <w:pPr>
        <w:ind w:left="630" w:hangingChars="300" w:hanging="630"/>
      </w:pPr>
      <w:r>
        <w:rPr>
          <w:rFonts w:hint="eastAsia"/>
        </w:rPr>
        <w:t xml:space="preserve">　</w:t>
      </w:r>
    </w:p>
    <w:p w:rsidR="00BD7028" w:rsidRDefault="00BD7028" w:rsidP="001F3272">
      <w:pPr>
        <w:ind w:left="630" w:hangingChars="300" w:hanging="630"/>
      </w:pPr>
    </w:p>
    <w:p w:rsidR="00BD7028" w:rsidRPr="001F3272" w:rsidRDefault="00BD7028" w:rsidP="00277454">
      <w:pPr>
        <w:ind w:left="630" w:hangingChars="300" w:hanging="630"/>
      </w:pPr>
      <w:r>
        <w:rPr>
          <w:rFonts w:hint="eastAsia"/>
        </w:rPr>
        <w:t xml:space="preserve">　　◆個別対応方式と一括比例配分方式　</w:t>
      </w:r>
    </w:p>
    <w:tbl>
      <w:tblPr>
        <w:tblStyle w:val="ab"/>
        <w:tblW w:w="0" w:type="auto"/>
        <w:tblInd w:w="630" w:type="dxa"/>
        <w:tblLook w:val="04A0"/>
      </w:tblPr>
      <w:tblGrid>
        <w:gridCol w:w="612"/>
        <w:gridCol w:w="1418"/>
        <w:gridCol w:w="2407"/>
        <w:gridCol w:w="1704"/>
        <w:gridCol w:w="1134"/>
        <w:gridCol w:w="1602"/>
        <w:gridCol w:w="1481"/>
      </w:tblGrid>
      <w:tr w:rsidR="00D542AE" w:rsidTr="00D542AE">
        <w:tc>
          <w:tcPr>
            <w:tcW w:w="2030" w:type="dxa"/>
            <w:gridSpan w:val="2"/>
          </w:tcPr>
          <w:p w:rsidR="00D542AE" w:rsidRDefault="00D542AE" w:rsidP="00BD7028">
            <w:pPr>
              <w:jc w:val="center"/>
            </w:pPr>
            <w:r>
              <w:rPr>
                <w:rFonts w:hint="eastAsia"/>
              </w:rPr>
              <w:t>3</w:t>
            </w:r>
            <w:r>
              <w:rPr>
                <w:rFonts w:hint="eastAsia"/>
              </w:rPr>
              <w:t>つに区分</w:t>
            </w:r>
          </w:p>
        </w:tc>
        <w:tc>
          <w:tcPr>
            <w:tcW w:w="2407" w:type="dxa"/>
          </w:tcPr>
          <w:p w:rsidR="00D542AE" w:rsidRDefault="00D542AE" w:rsidP="00BD7028">
            <w:pPr>
              <w:jc w:val="center"/>
            </w:pPr>
            <w:r>
              <w:rPr>
                <w:rFonts w:hint="eastAsia"/>
              </w:rPr>
              <w:t>区分の詳細</w:t>
            </w:r>
          </w:p>
        </w:tc>
        <w:tc>
          <w:tcPr>
            <w:tcW w:w="2838" w:type="dxa"/>
            <w:gridSpan w:val="2"/>
          </w:tcPr>
          <w:p w:rsidR="00D542AE" w:rsidRDefault="00D542AE" w:rsidP="00BD7028">
            <w:pPr>
              <w:jc w:val="center"/>
            </w:pPr>
            <w:r>
              <w:rPr>
                <w:rFonts w:hint="eastAsia"/>
              </w:rPr>
              <w:t>個別対応方式</w:t>
            </w:r>
          </w:p>
        </w:tc>
        <w:tc>
          <w:tcPr>
            <w:tcW w:w="3083" w:type="dxa"/>
            <w:gridSpan w:val="2"/>
          </w:tcPr>
          <w:p w:rsidR="00D542AE" w:rsidRDefault="00D542AE" w:rsidP="001F3272">
            <w:r>
              <w:rPr>
                <w:rFonts w:hint="eastAsia"/>
              </w:rPr>
              <w:t>一括比例配分方式</w:t>
            </w:r>
          </w:p>
        </w:tc>
      </w:tr>
      <w:tr w:rsidR="00D542AE" w:rsidTr="00695014">
        <w:tc>
          <w:tcPr>
            <w:tcW w:w="612" w:type="dxa"/>
            <w:vMerge w:val="restart"/>
            <w:textDirection w:val="tbRlV"/>
            <w:vAlign w:val="center"/>
          </w:tcPr>
          <w:p w:rsidR="00D542AE" w:rsidRDefault="00D542AE" w:rsidP="00BD7028">
            <w:pPr>
              <w:ind w:left="113" w:right="113"/>
              <w:jc w:val="center"/>
            </w:pPr>
            <w:r>
              <w:rPr>
                <w:rFonts w:hint="eastAsia"/>
              </w:rPr>
              <w:t>課税仕入</w:t>
            </w:r>
          </w:p>
        </w:tc>
        <w:tc>
          <w:tcPr>
            <w:tcW w:w="1418" w:type="dxa"/>
          </w:tcPr>
          <w:p w:rsidR="00D542AE" w:rsidRDefault="00D542AE" w:rsidP="001F3272">
            <w:r>
              <w:rPr>
                <w:rFonts w:hint="eastAsia"/>
              </w:rPr>
              <w:t>課のみ対応</w:t>
            </w:r>
          </w:p>
        </w:tc>
        <w:tc>
          <w:tcPr>
            <w:tcW w:w="2407" w:type="dxa"/>
          </w:tcPr>
          <w:p w:rsidR="00D542AE" w:rsidRDefault="00D542AE" w:rsidP="00BD7028">
            <w:pPr>
              <w:ind w:left="210" w:hangingChars="100" w:hanging="210"/>
            </w:pPr>
            <w:r>
              <w:rPr>
                <w:rFonts w:hint="eastAsia"/>
              </w:rPr>
              <w:t>・課税資産の譲渡等に</w:t>
            </w:r>
            <w:r w:rsidRPr="00BD7028">
              <w:rPr>
                <w:rFonts w:hint="eastAsia"/>
                <w:color w:val="FF0000"/>
              </w:rPr>
              <w:t>のみ</w:t>
            </w:r>
            <w:r>
              <w:rPr>
                <w:rFonts w:hint="eastAsia"/>
              </w:rPr>
              <w:t>対応</w:t>
            </w:r>
          </w:p>
        </w:tc>
        <w:tc>
          <w:tcPr>
            <w:tcW w:w="2838" w:type="dxa"/>
            <w:gridSpan w:val="2"/>
            <w:shd w:val="clear" w:color="auto" w:fill="E2AFD8" w:themeFill="text2" w:themeFillTint="66"/>
            <w:vAlign w:val="center"/>
          </w:tcPr>
          <w:p w:rsidR="00D542AE" w:rsidRDefault="00D542AE" w:rsidP="00D542AE">
            <w:pPr>
              <w:jc w:val="center"/>
            </w:pPr>
            <w:r>
              <w:rPr>
                <w:rFonts w:hint="eastAsia"/>
              </w:rPr>
              <w:t>全額控除</w:t>
            </w:r>
          </w:p>
        </w:tc>
        <w:tc>
          <w:tcPr>
            <w:tcW w:w="1602" w:type="dxa"/>
            <w:vMerge w:val="restart"/>
            <w:shd w:val="clear" w:color="auto" w:fill="E2AFD8" w:themeFill="text2" w:themeFillTint="66"/>
          </w:tcPr>
          <w:p w:rsidR="00D542AE" w:rsidRDefault="00231EC8" w:rsidP="001F3272">
            <w:r>
              <w:rPr>
                <w:noProof/>
              </w:rPr>
              <w:pict>
                <v:shape id="_x0000_s1052" type="#_x0000_t32" style="position:absolute;left:0;text-align:left;margin-left:51.15pt;margin-top:85.95pt;width:38.25pt;height:50.25pt;flip:x;z-index:251683840;mso-position-horizontal-relative:text;mso-position-vertical-relative:text" o:connectortype="straight" strokeweight="8pt">
                  <v:stroke endarrow="block"/>
                </v:shape>
              </w:pict>
            </w:r>
            <w:r w:rsidRPr="00231EC8">
              <w:rPr>
                <w:noProof/>
                <w:highlight w:val="magent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9" type="#_x0000_t69" style="position:absolute;left:0;text-align:left;margin-left:-4.35pt;margin-top:34.2pt;width:77.25pt;height:34.5pt;z-index:251681792;mso-position-horizontal-relative:text;mso-position-vertical-relative:text" fillcolor="#e2afd8 [1311]" strokecolor="red">
                  <v:textbox inset="5.85pt,.7pt,5.85pt,.7pt">
                    <w:txbxContent>
                      <w:p w:rsidR="002007DA" w:rsidRDefault="002007DA" w:rsidP="00D542AE">
                        <w:r>
                          <w:rPr>
                            <w:rFonts w:hint="eastAsia"/>
                            <w:sz w:val="16"/>
                            <w:szCs w:val="16"/>
                          </w:rPr>
                          <w:t>課税売上割合</w:t>
                        </w:r>
                      </w:p>
                    </w:txbxContent>
                  </v:textbox>
                </v:shape>
              </w:pict>
            </w:r>
          </w:p>
        </w:tc>
        <w:tc>
          <w:tcPr>
            <w:tcW w:w="1481" w:type="dxa"/>
            <w:vMerge w:val="restart"/>
          </w:tcPr>
          <w:p w:rsidR="00D542AE" w:rsidRDefault="00D542AE" w:rsidP="001F3272"/>
        </w:tc>
      </w:tr>
      <w:tr w:rsidR="00D542AE" w:rsidTr="00695014">
        <w:tc>
          <w:tcPr>
            <w:tcW w:w="612" w:type="dxa"/>
            <w:vMerge/>
          </w:tcPr>
          <w:p w:rsidR="00D542AE" w:rsidRDefault="00D542AE" w:rsidP="001F3272"/>
        </w:tc>
        <w:tc>
          <w:tcPr>
            <w:tcW w:w="1418" w:type="dxa"/>
          </w:tcPr>
          <w:p w:rsidR="00D542AE" w:rsidRDefault="00D542AE" w:rsidP="001F3272">
            <w:r>
              <w:rPr>
                <w:rFonts w:hint="eastAsia"/>
              </w:rPr>
              <w:t>共通対応</w:t>
            </w:r>
          </w:p>
        </w:tc>
        <w:tc>
          <w:tcPr>
            <w:tcW w:w="2407" w:type="dxa"/>
          </w:tcPr>
          <w:p w:rsidR="00D542AE" w:rsidRDefault="00D542AE" w:rsidP="001F3272">
            <w:r>
              <w:rPr>
                <w:rFonts w:hint="eastAsia"/>
              </w:rPr>
              <w:t>・対応不明</w:t>
            </w:r>
          </w:p>
          <w:p w:rsidR="00D542AE" w:rsidRDefault="00D542AE" w:rsidP="001F3272">
            <w:r>
              <w:rPr>
                <w:rFonts w:hint="eastAsia"/>
              </w:rPr>
              <w:t>・どちらにも対応</w:t>
            </w:r>
          </w:p>
        </w:tc>
        <w:tc>
          <w:tcPr>
            <w:tcW w:w="1704" w:type="dxa"/>
            <w:shd w:val="clear" w:color="auto" w:fill="E2AFD8" w:themeFill="text2" w:themeFillTint="66"/>
          </w:tcPr>
          <w:p w:rsidR="00D542AE" w:rsidRDefault="00231EC8" w:rsidP="001F3272">
            <w:r>
              <w:rPr>
                <w:noProof/>
              </w:rPr>
              <w:pict>
                <v:shape id="_x0000_s1048" type="#_x0000_t69" style="position:absolute;left:0;text-align:left;margin-left:.3pt;margin-top:2.95pt;width:66.75pt;height:34.5pt;z-index:251680768;mso-position-horizontal-relative:text;mso-position-vertical-relative:text" fillcolor="#e2afd8 [1311]" strokecolor="red">
                  <v:textbox inset="5.85pt,.7pt,5.85pt,.7pt">
                    <w:txbxContent>
                      <w:p w:rsidR="002007DA" w:rsidRDefault="002007DA">
                        <w:r>
                          <w:rPr>
                            <w:rFonts w:hint="eastAsia"/>
                            <w:sz w:val="16"/>
                            <w:szCs w:val="16"/>
                          </w:rPr>
                          <w:t>課税売上割合</w:t>
                        </w:r>
                      </w:p>
                    </w:txbxContent>
                  </v:textbox>
                </v:shape>
              </w:pict>
            </w:r>
          </w:p>
        </w:tc>
        <w:tc>
          <w:tcPr>
            <w:tcW w:w="1134" w:type="dxa"/>
          </w:tcPr>
          <w:p w:rsidR="00D542AE" w:rsidRDefault="00D542AE" w:rsidP="001F3272"/>
        </w:tc>
        <w:tc>
          <w:tcPr>
            <w:tcW w:w="1602" w:type="dxa"/>
            <w:vMerge/>
            <w:shd w:val="clear" w:color="auto" w:fill="E2AFD8" w:themeFill="text2" w:themeFillTint="66"/>
          </w:tcPr>
          <w:p w:rsidR="00D542AE" w:rsidRDefault="00D542AE" w:rsidP="001F3272"/>
        </w:tc>
        <w:tc>
          <w:tcPr>
            <w:tcW w:w="1481" w:type="dxa"/>
            <w:vMerge/>
          </w:tcPr>
          <w:p w:rsidR="00D542AE" w:rsidRDefault="00D542AE" w:rsidP="001F3272"/>
        </w:tc>
      </w:tr>
      <w:tr w:rsidR="00D542AE" w:rsidTr="00695014">
        <w:tc>
          <w:tcPr>
            <w:tcW w:w="612" w:type="dxa"/>
            <w:vMerge/>
          </w:tcPr>
          <w:p w:rsidR="00D542AE" w:rsidRDefault="00D542AE" w:rsidP="001F3272"/>
        </w:tc>
        <w:tc>
          <w:tcPr>
            <w:tcW w:w="1418" w:type="dxa"/>
          </w:tcPr>
          <w:p w:rsidR="00D542AE" w:rsidRDefault="00D542AE" w:rsidP="001F3272">
            <w:r>
              <w:rPr>
                <w:rFonts w:hint="eastAsia"/>
              </w:rPr>
              <w:t>非のみ対応</w:t>
            </w:r>
          </w:p>
        </w:tc>
        <w:tc>
          <w:tcPr>
            <w:tcW w:w="2407" w:type="dxa"/>
          </w:tcPr>
          <w:p w:rsidR="00D542AE" w:rsidRDefault="00231EC8" w:rsidP="00BD7028">
            <w:pPr>
              <w:ind w:left="210" w:hangingChars="100" w:hanging="210"/>
            </w:pPr>
            <w:r>
              <w:rPr>
                <w:noProof/>
              </w:rPr>
              <w:pict>
                <v:shape id="_x0000_s1051" type="#_x0000_t32" style="position:absolute;left:0;text-align:left;margin-left:88.4pt;margin-top:23.45pt;width:73.5pt;height:43.5pt;flip:x;z-index:251682816;mso-position-horizontal-relative:text;mso-position-vertical-relative:text" o:connectortype="straight" strokeweight="8pt">
                  <v:stroke endarrow="block"/>
                </v:shape>
              </w:pict>
            </w:r>
            <w:r w:rsidR="00D542AE">
              <w:rPr>
                <w:rFonts w:hint="eastAsia"/>
              </w:rPr>
              <w:t>・非課税資産の譲渡等に</w:t>
            </w:r>
            <w:r w:rsidR="00D542AE" w:rsidRPr="00BD7028">
              <w:rPr>
                <w:rFonts w:hint="eastAsia"/>
                <w:color w:val="FF0000"/>
              </w:rPr>
              <w:t>のみ</w:t>
            </w:r>
            <w:r w:rsidR="00D542AE">
              <w:rPr>
                <w:rFonts w:hint="eastAsia"/>
              </w:rPr>
              <w:t>対応</w:t>
            </w:r>
          </w:p>
        </w:tc>
        <w:tc>
          <w:tcPr>
            <w:tcW w:w="2838" w:type="dxa"/>
            <w:gridSpan w:val="2"/>
          </w:tcPr>
          <w:p w:rsidR="00D542AE" w:rsidRDefault="00D542AE" w:rsidP="001F3272"/>
        </w:tc>
        <w:tc>
          <w:tcPr>
            <w:tcW w:w="1602" w:type="dxa"/>
            <w:vMerge/>
            <w:shd w:val="clear" w:color="auto" w:fill="E2AFD8" w:themeFill="text2" w:themeFillTint="66"/>
          </w:tcPr>
          <w:p w:rsidR="00D542AE" w:rsidRDefault="00D542AE" w:rsidP="001F3272"/>
        </w:tc>
        <w:tc>
          <w:tcPr>
            <w:tcW w:w="1481" w:type="dxa"/>
            <w:vMerge/>
          </w:tcPr>
          <w:p w:rsidR="00D542AE" w:rsidRDefault="00D542AE" w:rsidP="001F3272"/>
        </w:tc>
      </w:tr>
    </w:tbl>
    <w:p w:rsidR="00BD7028" w:rsidRDefault="00BD7028" w:rsidP="001F3272">
      <w:pPr>
        <w:ind w:left="630" w:hangingChars="300" w:hanging="630"/>
      </w:pPr>
    </w:p>
    <w:p w:rsidR="00D542AE" w:rsidRPr="00D542AE" w:rsidRDefault="00D542AE" w:rsidP="001F3272">
      <w:pPr>
        <w:ind w:left="630" w:hangingChars="300" w:hanging="630"/>
      </w:pPr>
      <w:r>
        <w:rPr>
          <w:rFonts w:hint="eastAsia"/>
        </w:rPr>
        <w:t xml:space="preserve">　　</w:t>
      </w:r>
      <w:r w:rsidR="00695014">
        <w:rPr>
          <w:rFonts w:hint="eastAsia"/>
        </w:rPr>
        <w:t xml:space="preserve">　</w:t>
      </w:r>
      <w:r>
        <w:rPr>
          <w:rFonts w:hint="eastAsia"/>
        </w:rPr>
        <w:t>●</w:t>
      </w:r>
      <w:r w:rsidRPr="00D542AE">
        <w:rPr>
          <w:rFonts w:hint="eastAsia"/>
          <w:u w:val="single"/>
        </w:rPr>
        <w:t>個別対応方式で計算するためには…</w:t>
      </w:r>
      <w:r>
        <w:rPr>
          <w:rFonts w:hint="eastAsia"/>
        </w:rPr>
        <w:t xml:space="preserve">　　　　　　　　　　　●</w:t>
      </w:r>
      <w:r w:rsidRPr="00D542AE">
        <w:rPr>
          <w:rFonts w:hint="eastAsia"/>
          <w:u w:val="single"/>
        </w:rPr>
        <w:t>一括比例配分方式は…</w:t>
      </w:r>
    </w:p>
    <w:p w:rsidR="00D542AE" w:rsidRDefault="00D542AE" w:rsidP="001F3272">
      <w:pPr>
        <w:ind w:left="630" w:hangingChars="300" w:hanging="630"/>
      </w:pPr>
      <w:r>
        <w:rPr>
          <w:rFonts w:hint="eastAsia"/>
        </w:rPr>
        <w:t xml:space="preserve">　　</w:t>
      </w:r>
      <w:r w:rsidR="00695014">
        <w:rPr>
          <w:rFonts w:hint="eastAsia"/>
        </w:rPr>
        <w:t xml:space="preserve">　</w:t>
      </w:r>
      <w:r>
        <w:rPr>
          <w:rFonts w:hint="eastAsia"/>
        </w:rPr>
        <w:t xml:space="preserve">　課税仕入の区分経理が必要となる　　　　　　　　　　　　　</w:t>
      </w:r>
      <w:r>
        <w:rPr>
          <w:rFonts w:hint="eastAsia"/>
        </w:rPr>
        <w:t>2</w:t>
      </w:r>
      <w:r>
        <w:rPr>
          <w:rFonts w:hint="eastAsia"/>
        </w:rPr>
        <w:t>年間の継続適用が必要</w:t>
      </w:r>
    </w:p>
    <w:p w:rsidR="00D542AE" w:rsidRDefault="00D542AE" w:rsidP="001F3272">
      <w:pPr>
        <w:ind w:left="630" w:hangingChars="300" w:hanging="630"/>
      </w:pPr>
      <w:r>
        <w:rPr>
          <w:rFonts w:hint="eastAsia"/>
        </w:rPr>
        <w:t xml:space="preserve">　　　</w:t>
      </w:r>
      <w:r w:rsidR="00695014">
        <w:rPr>
          <w:rFonts w:hint="eastAsia"/>
        </w:rPr>
        <w:t xml:space="preserve">　</w:t>
      </w:r>
      <w:r>
        <w:rPr>
          <w:rFonts w:hint="eastAsia"/>
        </w:rPr>
        <w:t>・課税売上に対応する課税仕入　　　　　　　　　　　　　　区分経理は不要</w:t>
      </w:r>
    </w:p>
    <w:p w:rsidR="00D542AE" w:rsidRDefault="00D542AE" w:rsidP="001F3272">
      <w:pPr>
        <w:ind w:left="630" w:hangingChars="300" w:hanging="630"/>
      </w:pPr>
      <w:r>
        <w:rPr>
          <w:rFonts w:hint="eastAsia"/>
        </w:rPr>
        <w:t xml:space="preserve">　　　</w:t>
      </w:r>
      <w:r w:rsidR="00695014">
        <w:rPr>
          <w:rFonts w:hint="eastAsia"/>
        </w:rPr>
        <w:t xml:space="preserve">　</w:t>
      </w:r>
      <w:r>
        <w:rPr>
          <w:rFonts w:hint="eastAsia"/>
        </w:rPr>
        <w:t>・課税売上と非課税売上に共通して対応する課税仕入</w:t>
      </w:r>
    </w:p>
    <w:p w:rsidR="00D542AE" w:rsidRDefault="00D542AE" w:rsidP="001F3272">
      <w:pPr>
        <w:ind w:left="630" w:hangingChars="300" w:hanging="630"/>
      </w:pPr>
      <w:r>
        <w:rPr>
          <w:rFonts w:hint="eastAsia"/>
        </w:rPr>
        <w:t xml:space="preserve">　　　</w:t>
      </w:r>
      <w:r w:rsidR="00695014">
        <w:rPr>
          <w:rFonts w:hint="eastAsia"/>
        </w:rPr>
        <w:t xml:space="preserve">　</w:t>
      </w:r>
      <w:r>
        <w:rPr>
          <w:rFonts w:hint="eastAsia"/>
        </w:rPr>
        <w:t>・非課税売上に対応の課税仕入</w:t>
      </w:r>
    </w:p>
    <w:p w:rsidR="00695014" w:rsidRDefault="00695014" w:rsidP="001F3272">
      <w:pPr>
        <w:ind w:left="630" w:hangingChars="300" w:hanging="630"/>
      </w:pPr>
      <w:r>
        <w:rPr>
          <w:rFonts w:hint="eastAsia"/>
        </w:rPr>
        <w:t xml:space="preserve">　※「税額控除される</w:t>
      </w:r>
      <w:r>
        <w:rPr>
          <w:rFonts w:hint="eastAsia"/>
        </w:rPr>
        <w:t>(</w:t>
      </w:r>
      <w:r>
        <w:rPr>
          <w:rFonts w:hint="eastAsia"/>
        </w:rPr>
        <w:t>ピンク部分</w:t>
      </w:r>
      <w:r>
        <w:rPr>
          <w:rFonts w:hint="eastAsia"/>
        </w:rPr>
        <w:t>)</w:t>
      </w:r>
      <w:r w:rsidRPr="00695014">
        <w:rPr>
          <w:rFonts w:hint="eastAsia"/>
        </w:rPr>
        <w:t xml:space="preserve"> </w:t>
      </w:r>
      <w:r>
        <w:rPr>
          <w:rFonts w:hint="eastAsia"/>
        </w:rPr>
        <w:t>の面積が大きい方が有利で節税となる」</w:t>
      </w:r>
    </w:p>
    <w:p w:rsidR="00695014" w:rsidRDefault="00695014" w:rsidP="001F3272">
      <w:pPr>
        <w:ind w:left="630" w:hangingChars="300" w:hanging="630"/>
      </w:pPr>
      <w:r>
        <w:rPr>
          <w:rFonts w:hint="eastAsia"/>
        </w:rPr>
        <w:t xml:space="preserve">　※不動産業、医療法法人、車椅子等非課税販売がある法人で主に使用される。</w:t>
      </w:r>
    </w:p>
    <w:p w:rsidR="00695014" w:rsidRDefault="00695014" w:rsidP="001F3272">
      <w:pPr>
        <w:ind w:left="630" w:hangingChars="300" w:hanging="630"/>
      </w:pPr>
    </w:p>
    <w:p w:rsidR="00695014" w:rsidRDefault="00695014" w:rsidP="001F3272">
      <w:pPr>
        <w:ind w:left="630" w:hangingChars="300" w:hanging="630"/>
      </w:pPr>
      <w:r>
        <w:rPr>
          <w:rFonts w:hint="eastAsia"/>
        </w:rPr>
        <w:t xml:space="preserve">　　■消費税の計算</w:t>
      </w:r>
      <w:r>
        <w:rPr>
          <w:rFonts w:hint="eastAsia"/>
        </w:rPr>
        <w:t>(</w:t>
      </w:r>
      <w:r>
        <w:rPr>
          <w:rFonts w:hint="eastAsia"/>
        </w:rPr>
        <w:t>まとめ</w:t>
      </w:r>
      <w:r>
        <w:rPr>
          <w:rFonts w:hint="eastAsia"/>
        </w:rPr>
        <w:t>)</w:t>
      </w:r>
    </w:p>
    <w:p w:rsidR="00695014" w:rsidRDefault="00695014" w:rsidP="001F3272">
      <w:pPr>
        <w:ind w:left="630" w:hangingChars="300" w:hanging="630"/>
      </w:pPr>
      <w:r>
        <w:rPr>
          <w:rFonts w:hint="eastAsia"/>
        </w:rPr>
        <w:t xml:space="preserve">　　◆消費税の計算方法は</w:t>
      </w:r>
      <w:r>
        <w:rPr>
          <w:rFonts w:hint="eastAsia"/>
        </w:rPr>
        <w:t>2</w:t>
      </w:r>
      <w:r>
        <w:rPr>
          <w:rFonts w:hint="eastAsia"/>
        </w:rPr>
        <w:t>つ</w:t>
      </w:r>
    </w:p>
    <w:p w:rsidR="00695014" w:rsidRDefault="00695014" w:rsidP="001F3272">
      <w:pPr>
        <w:ind w:left="630" w:hangingChars="300" w:hanging="630"/>
      </w:pPr>
      <w:r>
        <w:rPr>
          <w:rFonts w:hint="eastAsia"/>
        </w:rPr>
        <w:t xml:space="preserve">　　　一般課税…課税売上に係る消費税額から課税仕入等に係る消費税額を控除して、納付する消費税額を</w:t>
      </w:r>
    </w:p>
    <w:p w:rsidR="00695014" w:rsidRDefault="00695014" w:rsidP="00695014">
      <w:pPr>
        <w:ind w:leftChars="300" w:left="630" w:firstLineChars="500" w:firstLine="1050"/>
      </w:pPr>
      <w:r>
        <w:rPr>
          <w:rFonts w:hint="eastAsia"/>
        </w:rPr>
        <w:t>計算する。</w:t>
      </w:r>
    </w:p>
    <w:p w:rsidR="00695014" w:rsidRDefault="00695014" w:rsidP="00695014">
      <w:pPr>
        <w:ind w:left="1680" w:hangingChars="800" w:hanging="1680"/>
      </w:pPr>
      <w:r>
        <w:rPr>
          <w:rFonts w:hint="eastAsia"/>
        </w:rPr>
        <w:t xml:space="preserve">　　　簡易課税…課税売上に係る消費税額に、事業に応じた一定の「みなし仕入れ率」を掛けた金額を課税仕入等に係る消費税額をみなして、納付する消費税額を計算する。</w:t>
      </w:r>
    </w:p>
    <w:p w:rsidR="00A8055F" w:rsidRDefault="00A8055F" w:rsidP="00695014">
      <w:pPr>
        <w:ind w:left="1680" w:hangingChars="800" w:hanging="1680"/>
      </w:pPr>
      <w:r>
        <w:rPr>
          <w:rFonts w:hint="eastAsia"/>
        </w:rPr>
        <w:lastRenderedPageBreak/>
        <w:t xml:space="preserve">　　</w:t>
      </w:r>
    </w:p>
    <w:p w:rsidR="00A8055F" w:rsidRDefault="00A8055F" w:rsidP="00695014">
      <w:pPr>
        <w:ind w:left="1680" w:hangingChars="800" w:hanging="1680"/>
      </w:pPr>
      <w:r>
        <w:rPr>
          <w:rFonts w:hint="eastAsia"/>
        </w:rPr>
        <w:t xml:space="preserve">　　◆一般課税方式の仕入税額控除の計算</w:t>
      </w:r>
    </w:p>
    <w:p w:rsidR="00A8055F" w:rsidRDefault="00A8055F" w:rsidP="00695014">
      <w:pPr>
        <w:ind w:left="1680" w:hangingChars="800" w:hanging="1680"/>
      </w:pPr>
      <w:r>
        <w:rPr>
          <w:rFonts w:hint="eastAsia"/>
        </w:rPr>
        <w:t xml:space="preserve">　　　①課税売上割合</w:t>
      </w:r>
      <w:r>
        <w:rPr>
          <w:rFonts w:hint="eastAsia"/>
        </w:rPr>
        <w:t>95</w:t>
      </w:r>
      <w:r>
        <w:rPr>
          <w:rFonts w:hint="eastAsia"/>
        </w:rPr>
        <w:t>％以上→支払った消費税を全額控除して消費税を計算</w:t>
      </w:r>
    </w:p>
    <w:p w:rsidR="00A8055F" w:rsidRDefault="00A8055F" w:rsidP="00695014">
      <w:pPr>
        <w:ind w:left="1680" w:hangingChars="800" w:hanging="1680"/>
      </w:pPr>
      <w:r>
        <w:rPr>
          <w:rFonts w:hint="eastAsia"/>
        </w:rPr>
        <w:t xml:space="preserve">　　　②課税売上割合</w:t>
      </w:r>
      <w:r>
        <w:rPr>
          <w:rFonts w:hint="eastAsia"/>
        </w:rPr>
        <w:t>95</w:t>
      </w:r>
      <w:r>
        <w:rPr>
          <w:rFonts w:hint="eastAsia"/>
        </w:rPr>
        <w:t>％未満→支払った消費税が全額控除できない</w:t>
      </w:r>
    </w:p>
    <w:p w:rsidR="00A8055F" w:rsidRDefault="00A8055F" w:rsidP="00695014">
      <w:pPr>
        <w:ind w:left="1680" w:hangingChars="800" w:hanging="1680"/>
      </w:pPr>
      <w:r>
        <w:rPr>
          <w:rFonts w:hint="eastAsia"/>
        </w:rPr>
        <w:t xml:space="preserve">　　　　　個別対応方式　</w:t>
      </w:r>
      <w:r>
        <w:rPr>
          <w:rFonts w:hint="eastAsia"/>
        </w:rPr>
        <w:t>or</w:t>
      </w:r>
      <w:r>
        <w:rPr>
          <w:rFonts w:hint="eastAsia"/>
        </w:rPr>
        <w:t xml:space="preserve">　一括比例配分方式</w:t>
      </w:r>
    </w:p>
    <w:p w:rsidR="00A8055F" w:rsidRPr="00A8055F" w:rsidRDefault="00A8055F" w:rsidP="00A8055F">
      <w:pPr>
        <w:ind w:left="1680" w:hangingChars="800" w:hanging="1680"/>
        <w:rPr>
          <w:szCs w:val="21"/>
        </w:rPr>
      </w:pPr>
    </w:p>
    <w:p w:rsidR="00A8055F" w:rsidRDefault="00A8055F" w:rsidP="00695014">
      <w:pPr>
        <w:ind w:left="1680" w:hangingChars="800" w:hanging="1680"/>
      </w:pPr>
      <w:r>
        <w:rPr>
          <w:rFonts w:hint="eastAsia"/>
        </w:rPr>
        <w:t xml:space="preserve">　　◆簡易課税方式の仕入税額控除の計算</w:t>
      </w:r>
    </w:p>
    <w:p w:rsidR="00A8055F" w:rsidRDefault="00A8055F" w:rsidP="00695014">
      <w:pPr>
        <w:ind w:left="1680" w:hangingChars="800" w:hanging="1680"/>
      </w:pPr>
      <w:r>
        <w:rPr>
          <w:rFonts w:hint="eastAsia"/>
        </w:rPr>
        <w:t xml:space="preserve">　　　●次の要件をすべて満たす必要がある。</w:t>
      </w:r>
    </w:p>
    <w:p w:rsidR="00A8055F" w:rsidRDefault="00A8055F" w:rsidP="00695014">
      <w:pPr>
        <w:ind w:left="1680" w:hangingChars="800" w:hanging="1680"/>
      </w:pPr>
      <w:r>
        <w:rPr>
          <w:rFonts w:hint="eastAsia"/>
        </w:rPr>
        <w:t xml:space="preserve">　　　　①その課税期間の基準期間における課税売上高が</w:t>
      </w:r>
      <w:r>
        <w:rPr>
          <w:rFonts w:hint="eastAsia"/>
        </w:rPr>
        <w:t>5,000</w:t>
      </w:r>
      <w:r>
        <w:rPr>
          <w:rFonts w:hint="eastAsia"/>
        </w:rPr>
        <w:t>万円以下であること</w:t>
      </w:r>
    </w:p>
    <w:p w:rsidR="00A8055F" w:rsidRDefault="00A8055F" w:rsidP="00695014">
      <w:pPr>
        <w:ind w:left="1680" w:hangingChars="800" w:hanging="1680"/>
      </w:pPr>
      <w:r>
        <w:rPr>
          <w:rFonts w:hint="eastAsia"/>
        </w:rPr>
        <w:t xml:space="preserve">　　　　②「消費税簡易課税制度選択届出書」を事前に所轄税務署長に提出</w:t>
      </w:r>
    </w:p>
    <w:p w:rsidR="00A8055F" w:rsidRDefault="00A8055F" w:rsidP="00695014">
      <w:pPr>
        <w:ind w:left="1680" w:hangingChars="800" w:hanging="1680"/>
      </w:pPr>
      <w:r>
        <w:rPr>
          <w:rFonts w:hint="eastAsia"/>
        </w:rPr>
        <w:t xml:space="preserve">　　　●支払った消費税にかかわらず、預った消費税をもとに消費税額を計算</w:t>
      </w:r>
    </w:p>
    <w:p w:rsidR="00A8055F" w:rsidRDefault="00A8055F" w:rsidP="00695014">
      <w:pPr>
        <w:ind w:left="1680" w:hangingChars="800" w:hanging="1680"/>
      </w:pPr>
      <w:r>
        <w:rPr>
          <w:rFonts w:hint="eastAsia"/>
        </w:rPr>
        <w:t xml:space="preserve">　　　●みなし仕入率を使う</w:t>
      </w:r>
    </w:p>
    <w:p w:rsidR="00A8055F" w:rsidRDefault="00A8055F" w:rsidP="009B68CF"/>
    <w:p w:rsidR="00A8055F" w:rsidRDefault="00A8055F" w:rsidP="00A8055F">
      <w:pPr>
        <w:pStyle w:val="a3"/>
        <w:numPr>
          <w:ilvl w:val="0"/>
          <w:numId w:val="1"/>
        </w:numPr>
        <w:ind w:leftChars="0"/>
        <w:rPr>
          <w:sz w:val="24"/>
          <w:szCs w:val="24"/>
        </w:rPr>
      </w:pPr>
      <w:r w:rsidRPr="00A8055F">
        <w:rPr>
          <w:rFonts w:hint="eastAsia"/>
          <w:sz w:val="24"/>
          <w:szCs w:val="24"/>
        </w:rPr>
        <w:t>その他の論点</w:t>
      </w:r>
    </w:p>
    <w:p w:rsidR="00A8055F" w:rsidRDefault="003B543B" w:rsidP="00A8055F">
      <w:pPr>
        <w:pStyle w:val="a3"/>
        <w:ind w:leftChars="0" w:left="420"/>
        <w:rPr>
          <w:szCs w:val="21"/>
        </w:rPr>
      </w:pPr>
      <w:r>
        <w:rPr>
          <w:rFonts w:hint="eastAsia"/>
          <w:szCs w:val="21"/>
        </w:rPr>
        <w:t>■課税期間の特例選択について</w:t>
      </w:r>
    </w:p>
    <w:p w:rsidR="003B543B" w:rsidRDefault="003B543B" w:rsidP="00A8055F">
      <w:pPr>
        <w:pStyle w:val="a3"/>
        <w:ind w:leftChars="0" w:left="420"/>
        <w:rPr>
          <w:szCs w:val="21"/>
        </w:rPr>
      </w:pPr>
      <w:r>
        <w:rPr>
          <w:rFonts w:hint="eastAsia"/>
          <w:szCs w:val="21"/>
        </w:rPr>
        <w:t>◆課税期間とは</w:t>
      </w:r>
    </w:p>
    <w:p w:rsidR="003B543B" w:rsidRDefault="003B543B" w:rsidP="00A8055F">
      <w:pPr>
        <w:pStyle w:val="a3"/>
        <w:ind w:leftChars="0" w:left="420"/>
        <w:rPr>
          <w:szCs w:val="21"/>
        </w:rPr>
      </w:pPr>
      <w:r>
        <w:rPr>
          <w:rFonts w:hint="eastAsia"/>
          <w:szCs w:val="21"/>
        </w:rPr>
        <w:t xml:space="preserve">　課税期間＝納付税額を計算する基礎となる期間</w:t>
      </w:r>
    </w:p>
    <w:p w:rsidR="003B543B" w:rsidRDefault="003B543B" w:rsidP="00A8055F">
      <w:pPr>
        <w:pStyle w:val="a3"/>
        <w:ind w:leftChars="0" w:left="420"/>
        <w:rPr>
          <w:szCs w:val="21"/>
        </w:rPr>
      </w:pPr>
      <w:r>
        <w:rPr>
          <w:rFonts w:hint="eastAsia"/>
          <w:szCs w:val="21"/>
        </w:rPr>
        <w:t xml:space="preserve">　●原則</w:t>
      </w:r>
    </w:p>
    <w:p w:rsidR="003B543B" w:rsidRDefault="003B543B" w:rsidP="00A8055F">
      <w:pPr>
        <w:pStyle w:val="a3"/>
        <w:ind w:leftChars="0" w:left="420"/>
        <w:rPr>
          <w:szCs w:val="21"/>
        </w:rPr>
      </w:pPr>
      <w:r>
        <w:rPr>
          <w:rFonts w:hint="eastAsia"/>
          <w:szCs w:val="21"/>
        </w:rPr>
        <w:t xml:space="preserve">　　個人事業者…暦年</w:t>
      </w:r>
      <w:r w:rsidRPr="003B543B">
        <w:rPr>
          <w:rFonts w:hint="eastAsia"/>
          <w:color w:val="FF0000"/>
          <w:szCs w:val="21"/>
        </w:rPr>
        <w:t>(1</w:t>
      </w:r>
      <w:r w:rsidRPr="003B543B">
        <w:rPr>
          <w:rFonts w:hint="eastAsia"/>
          <w:color w:val="FF0000"/>
          <w:szCs w:val="21"/>
        </w:rPr>
        <w:t>月</w:t>
      </w:r>
      <w:r w:rsidRPr="003B543B">
        <w:rPr>
          <w:rFonts w:hint="eastAsia"/>
          <w:color w:val="FF0000"/>
          <w:szCs w:val="21"/>
        </w:rPr>
        <w:t>1</w:t>
      </w:r>
      <w:r w:rsidRPr="003B543B">
        <w:rPr>
          <w:rFonts w:hint="eastAsia"/>
          <w:color w:val="FF0000"/>
          <w:szCs w:val="21"/>
        </w:rPr>
        <w:t>日～</w:t>
      </w:r>
      <w:r w:rsidRPr="003B543B">
        <w:rPr>
          <w:rFonts w:hint="eastAsia"/>
          <w:color w:val="FF0000"/>
          <w:szCs w:val="21"/>
        </w:rPr>
        <w:t>12</w:t>
      </w:r>
      <w:r w:rsidRPr="003B543B">
        <w:rPr>
          <w:rFonts w:hint="eastAsia"/>
          <w:color w:val="FF0000"/>
          <w:szCs w:val="21"/>
        </w:rPr>
        <w:t>月</w:t>
      </w:r>
      <w:r w:rsidRPr="003B543B">
        <w:rPr>
          <w:rFonts w:hint="eastAsia"/>
          <w:color w:val="FF0000"/>
          <w:szCs w:val="21"/>
        </w:rPr>
        <w:t>31</w:t>
      </w:r>
      <w:r w:rsidRPr="003B543B">
        <w:rPr>
          <w:rFonts w:hint="eastAsia"/>
          <w:color w:val="FF0000"/>
          <w:szCs w:val="21"/>
        </w:rPr>
        <w:t>日</w:t>
      </w:r>
      <w:r w:rsidRPr="003B543B">
        <w:rPr>
          <w:rFonts w:hint="eastAsia"/>
          <w:color w:val="FF0000"/>
          <w:szCs w:val="21"/>
        </w:rPr>
        <w:t>)</w:t>
      </w:r>
    </w:p>
    <w:p w:rsidR="003B543B" w:rsidRDefault="003B543B" w:rsidP="00A8055F">
      <w:pPr>
        <w:pStyle w:val="a3"/>
        <w:ind w:leftChars="0" w:left="420"/>
        <w:rPr>
          <w:szCs w:val="21"/>
        </w:rPr>
      </w:pPr>
      <w:r>
        <w:rPr>
          <w:rFonts w:hint="eastAsia"/>
          <w:szCs w:val="21"/>
        </w:rPr>
        <w:t xml:space="preserve">　　法　　　人…</w:t>
      </w:r>
      <w:r w:rsidRPr="003B543B">
        <w:rPr>
          <w:rFonts w:hint="eastAsia"/>
          <w:color w:val="FF0000"/>
          <w:szCs w:val="21"/>
        </w:rPr>
        <w:t>事業年度</w:t>
      </w:r>
    </w:p>
    <w:p w:rsidR="003B543B" w:rsidRDefault="003B543B" w:rsidP="00A8055F">
      <w:pPr>
        <w:pStyle w:val="a3"/>
        <w:ind w:leftChars="0" w:left="420"/>
        <w:rPr>
          <w:szCs w:val="21"/>
        </w:rPr>
      </w:pPr>
    </w:p>
    <w:p w:rsidR="003B543B" w:rsidRDefault="003B543B" w:rsidP="00A8055F">
      <w:pPr>
        <w:pStyle w:val="a3"/>
        <w:ind w:leftChars="0" w:left="420"/>
        <w:rPr>
          <w:szCs w:val="21"/>
        </w:rPr>
      </w:pPr>
      <w:r>
        <w:rPr>
          <w:rFonts w:hint="eastAsia"/>
          <w:szCs w:val="21"/>
        </w:rPr>
        <w:t xml:space="preserve">　●特例</w:t>
      </w:r>
    </w:p>
    <w:p w:rsidR="003B543B" w:rsidRDefault="003B543B" w:rsidP="00A8055F">
      <w:pPr>
        <w:pStyle w:val="a3"/>
        <w:ind w:leftChars="0" w:left="420"/>
        <w:rPr>
          <w:szCs w:val="21"/>
        </w:rPr>
      </w:pPr>
      <w:r>
        <w:rPr>
          <w:rFonts w:hint="eastAsia"/>
          <w:szCs w:val="21"/>
        </w:rPr>
        <w:t xml:space="preserve">　　「消費税課税期間特例選択・変更届出書」を提出した場合</w:t>
      </w:r>
    </w:p>
    <w:p w:rsidR="003B543B" w:rsidRDefault="003B543B" w:rsidP="00A8055F">
      <w:pPr>
        <w:pStyle w:val="a3"/>
        <w:ind w:leftChars="0" w:left="420"/>
        <w:rPr>
          <w:szCs w:val="21"/>
        </w:rPr>
      </w:pPr>
      <w:r>
        <w:rPr>
          <w:rFonts w:hint="eastAsia"/>
          <w:szCs w:val="21"/>
        </w:rPr>
        <w:t xml:space="preserve">　　　⇒課税期間を</w:t>
      </w:r>
      <w:r w:rsidRPr="003B543B">
        <w:rPr>
          <w:rFonts w:hint="eastAsia"/>
          <w:color w:val="FF0000"/>
          <w:szCs w:val="21"/>
        </w:rPr>
        <w:t>3</w:t>
      </w:r>
      <w:r w:rsidRPr="003B543B">
        <w:rPr>
          <w:rFonts w:hint="eastAsia"/>
          <w:color w:val="FF0000"/>
          <w:szCs w:val="21"/>
        </w:rPr>
        <w:t>ヶ月</w:t>
      </w:r>
      <w:r w:rsidRPr="003B543B">
        <w:rPr>
          <w:rFonts w:hint="eastAsia"/>
          <w:color w:val="FF0000"/>
          <w:szCs w:val="21"/>
        </w:rPr>
        <w:t>(1</w:t>
      </w:r>
      <w:r w:rsidRPr="003B543B">
        <w:rPr>
          <w:rFonts w:hint="eastAsia"/>
          <w:color w:val="FF0000"/>
          <w:szCs w:val="21"/>
        </w:rPr>
        <w:t>ヶ月</w:t>
      </w:r>
      <w:r w:rsidRPr="003B543B">
        <w:rPr>
          <w:rFonts w:hint="eastAsia"/>
          <w:color w:val="FF0000"/>
          <w:szCs w:val="21"/>
        </w:rPr>
        <w:t>)</w:t>
      </w:r>
      <w:r>
        <w:rPr>
          <w:rFonts w:hint="eastAsia"/>
          <w:szCs w:val="21"/>
        </w:rPr>
        <w:t>毎に区分した各期間</w:t>
      </w:r>
    </w:p>
    <w:p w:rsidR="003B543B" w:rsidRDefault="003B543B" w:rsidP="00A8055F">
      <w:pPr>
        <w:pStyle w:val="a3"/>
        <w:ind w:leftChars="0" w:left="420"/>
        <w:rPr>
          <w:szCs w:val="21"/>
        </w:rPr>
      </w:pPr>
      <w:r>
        <w:rPr>
          <w:rFonts w:hint="eastAsia"/>
          <w:szCs w:val="21"/>
        </w:rPr>
        <w:t xml:space="preserve">　　　</w:t>
      </w:r>
      <w:r>
        <w:rPr>
          <w:rFonts w:hint="eastAsia"/>
          <w:szCs w:val="21"/>
        </w:rPr>
        <w:t>(</w:t>
      </w:r>
      <w:r>
        <w:rPr>
          <w:rFonts w:hint="eastAsia"/>
          <w:szCs w:val="21"/>
        </w:rPr>
        <w:t>例</w:t>
      </w:r>
      <w:r>
        <w:rPr>
          <w:rFonts w:hint="eastAsia"/>
          <w:szCs w:val="21"/>
        </w:rPr>
        <w:t>)12</w:t>
      </w:r>
      <w:r>
        <w:rPr>
          <w:rFonts w:hint="eastAsia"/>
          <w:szCs w:val="21"/>
        </w:rPr>
        <w:t>月決算法人の場合</w:t>
      </w:r>
    </w:p>
    <w:p w:rsidR="003B543B" w:rsidRDefault="003B543B" w:rsidP="00A8055F">
      <w:pPr>
        <w:pStyle w:val="a3"/>
        <w:ind w:leftChars="0" w:left="420"/>
        <w:rPr>
          <w:szCs w:val="21"/>
        </w:rPr>
      </w:pPr>
      <w:r>
        <w:rPr>
          <w:rFonts w:hint="eastAsia"/>
          <w:szCs w:val="21"/>
        </w:rPr>
        <w:t xml:space="preserve">　　　　　「</w:t>
      </w:r>
      <w:r>
        <w:rPr>
          <w:rFonts w:hint="eastAsia"/>
          <w:szCs w:val="21"/>
        </w:rPr>
        <w:t>1/1</w:t>
      </w:r>
      <w:r>
        <w:rPr>
          <w:rFonts w:hint="eastAsia"/>
          <w:szCs w:val="21"/>
        </w:rPr>
        <w:t>～</w:t>
      </w:r>
      <w:r>
        <w:rPr>
          <w:rFonts w:hint="eastAsia"/>
          <w:szCs w:val="21"/>
        </w:rPr>
        <w:t>3/31</w:t>
      </w:r>
      <w:r>
        <w:rPr>
          <w:rFonts w:hint="eastAsia"/>
          <w:szCs w:val="21"/>
        </w:rPr>
        <w:t>」、「</w:t>
      </w:r>
      <w:r>
        <w:rPr>
          <w:rFonts w:hint="eastAsia"/>
          <w:szCs w:val="21"/>
        </w:rPr>
        <w:t>4/1</w:t>
      </w:r>
      <w:r>
        <w:rPr>
          <w:rFonts w:hint="eastAsia"/>
          <w:szCs w:val="21"/>
        </w:rPr>
        <w:t>～</w:t>
      </w:r>
      <w:r>
        <w:rPr>
          <w:rFonts w:hint="eastAsia"/>
          <w:szCs w:val="21"/>
        </w:rPr>
        <w:t>6/30</w:t>
      </w:r>
      <w:r>
        <w:rPr>
          <w:rFonts w:hint="eastAsia"/>
          <w:szCs w:val="21"/>
        </w:rPr>
        <w:t>」、「</w:t>
      </w:r>
      <w:r>
        <w:rPr>
          <w:rFonts w:hint="eastAsia"/>
          <w:szCs w:val="21"/>
        </w:rPr>
        <w:t>7/1</w:t>
      </w:r>
      <w:r>
        <w:rPr>
          <w:rFonts w:hint="eastAsia"/>
          <w:szCs w:val="21"/>
        </w:rPr>
        <w:t>～</w:t>
      </w:r>
      <w:r>
        <w:rPr>
          <w:rFonts w:hint="eastAsia"/>
          <w:szCs w:val="21"/>
        </w:rPr>
        <w:t>9/30</w:t>
      </w:r>
      <w:r>
        <w:rPr>
          <w:rFonts w:hint="eastAsia"/>
          <w:szCs w:val="21"/>
        </w:rPr>
        <w:t>」、「</w:t>
      </w:r>
      <w:r>
        <w:rPr>
          <w:rFonts w:hint="eastAsia"/>
          <w:szCs w:val="21"/>
        </w:rPr>
        <w:t>10/1</w:t>
      </w:r>
      <w:r>
        <w:rPr>
          <w:rFonts w:hint="eastAsia"/>
          <w:szCs w:val="21"/>
        </w:rPr>
        <w:t>～</w:t>
      </w:r>
      <w:r>
        <w:rPr>
          <w:rFonts w:hint="eastAsia"/>
          <w:szCs w:val="21"/>
        </w:rPr>
        <w:t>12/31</w:t>
      </w:r>
      <w:r>
        <w:rPr>
          <w:rFonts w:hint="eastAsia"/>
          <w:szCs w:val="21"/>
        </w:rPr>
        <w:t>」までの各期間</w:t>
      </w:r>
    </w:p>
    <w:p w:rsidR="003B543B" w:rsidRDefault="003B543B" w:rsidP="00A8055F">
      <w:pPr>
        <w:pStyle w:val="a3"/>
        <w:ind w:leftChars="0" w:left="420"/>
        <w:rPr>
          <w:szCs w:val="21"/>
        </w:rPr>
      </w:pPr>
      <w:r>
        <w:rPr>
          <w:rFonts w:hint="eastAsia"/>
          <w:szCs w:val="21"/>
        </w:rPr>
        <w:t xml:space="preserve">　　　※提出期限　課税期間を変更しようとする課税期間の初日の</w:t>
      </w:r>
      <w:r w:rsidRPr="003B543B">
        <w:rPr>
          <w:rFonts w:hint="eastAsia"/>
          <w:color w:val="FF0000"/>
          <w:szCs w:val="21"/>
        </w:rPr>
        <w:t>前日まで</w:t>
      </w:r>
    </w:p>
    <w:p w:rsidR="003B543B" w:rsidRDefault="003B543B" w:rsidP="00A8055F">
      <w:pPr>
        <w:pStyle w:val="a3"/>
        <w:ind w:leftChars="0" w:left="420"/>
        <w:rPr>
          <w:szCs w:val="21"/>
        </w:rPr>
      </w:pPr>
      <w:r>
        <w:rPr>
          <w:rFonts w:hint="eastAsia"/>
          <w:szCs w:val="21"/>
        </w:rPr>
        <w:t xml:space="preserve">　　　　　　　　　</w:t>
      </w:r>
      <w:r>
        <w:rPr>
          <w:rFonts w:hint="eastAsia"/>
          <w:szCs w:val="21"/>
        </w:rPr>
        <w:t>(</w:t>
      </w:r>
      <w:r>
        <w:rPr>
          <w:rFonts w:hint="eastAsia"/>
          <w:szCs w:val="21"/>
        </w:rPr>
        <w:t>設立期については、届出書を提出した課税期間から適用あり</w:t>
      </w:r>
      <w:r>
        <w:rPr>
          <w:rFonts w:hint="eastAsia"/>
          <w:szCs w:val="21"/>
        </w:rPr>
        <w:t>)</w:t>
      </w:r>
    </w:p>
    <w:p w:rsidR="003B543B" w:rsidRDefault="003B543B" w:rsidP="00A8055F">
      <w:pPr>
        <w:pStyle w:val="a3"/>
        <w:ind w:leftChars="0" w:left="420"/>
        <w:rPr>
          <w:szCs w:val="21"/>
        </w:rPr>
      </w:pPr>
      <w:r>
        <w:rPr>
          <w:rFonts w:hint="eastAsia"/>
          <w:szCs w:val="21"/>
        </w:rPr>
        <w:t xml:space="preserve">　　　※課税期間を変更した場合は、</w:t>
      </w:r>
      <w:r w:rsidRPr="003B543B">
        <w:rPr>
          <w:rFonts w:hint="eastAsia"/>
          <w:color w:val="FF0000"/>
          <w:szCs w:val="21"/>
        </w:rPr>
        <w:t>2</w:t>
      </w:r>
      <w:r w:rsidRPr="003B543B">
        <w:rPr>
          <w:rFonts w:hint="eastAsia"/>
          <w:color w:val="FF0000"/>
          <w:szCs w:val="21"/>
        </w:rPr>
        <w:t>年間継続適用</w:t>
      </w:r>
      <w:r>
        <w:rPr>
          <w:rFonts w:hint="eastAsia"/>
          <w:szCs w:val="21"/>
        </w:rPr>
        <w:t>が必要</w:t>
      </w:r>
    </w:p>
    <w:p w:rsidR="003B543B" w:rsidRDefault="003B3A0C" w:rsidP="00A8055F">
      <w:pPr>
        <w:pStyle w:val="a3"/>
        <w:ind w:leftChars="0" w:left="420"/>
        <w:rPr>
          <w:szCs w:val="21"/>
        </w:rPr>
      </w:pPr>
      <w:r>
        <w:rPr>
          <w:rFonts w:hint="eastAsia"/>
          <w:szCs w:val="21"/>
        </w:rPr>
        <w:t>◆</w:t>
      </w:r>
      <w:r w:rsidR="00307B5E">
        <w:rPr>
          <w:rFonts w:hint="eastAsia"/>
          <w:szCs w:val="21"/>
        </w:rPr>
        <w:t>課税期間短縮のメリットとは</w:t>
      </w:r>
    </w:p>
    <w:p w:rsidR="00307B5E" w:rsidRDefault="00307B5E" w:rsidP="00A8055F">
      <w:pPr>
        <w:pStyle w:val="a3"/>
        <w:ind w:leftChars="0" w:left="420"/>
        <w:rPr>
          <w:szCs w:val="21"/>
        </w:rPr>
      </w:pPr>
      <w:r>
        <w:rPr>
          <w:rFonts w:hint="eastAsia"/>
          <w:szCs w:val="21"/>
        </w:rPr>
        <w:t xml:space="preserve">　●輸出業者など元々還付ポジションの業者の場合は、</w:t>
      </w:r>
      <w:r w:rsidRPr="00307B5E">
        <w:rPr>
          <w:rFonts w:hint="eastAsia"/>
          <w:color w:val="FF0000"/>
          <w:szCs w:val="21"/>
        </w:rPr>
        <w:t>還付を早く受ける</w:t>
      </w:r>
      <w:r>
        <w:rPr>
          <w:rFonts w:hint="eastAsia"/>
          <w:szCs w:val="21"/>
        </w:rPr>
        <w:t>ことが可能</w:t>
      </w:r>
    </w:p>
    <w:p w:rsidR="00307B5E" w:rsidRDefault="00307B5E" w:rsidP="00A8055F">
      <w:pPr>
        <w:pStyle w:val="a3"/>
        <w:ind w:leftChars="0" w:left="420"/>
        <w:rPr>
          <w:szCs w:val="21"/>
        </w:rPr>
      </w:pPr>
      <w:r>
        <w:rPr>
          <w:rFonts w:hint="eastAsia"/>
          <w:szCs w:val="21"/>
        </w:rPr>
        <w:t xml:space="preserve">　●大規模な設備投資が決まった場合など課税期間を短縮し、</w:t>
      </w:r>
      <w:r w:rsidRPr="00307B5E">
        <w:rPr>
          <w:rFonts w:hint="eastAsia"/>
          <w:color w:val="FF0000"/>
          <w:szCs w:val="21"/>
        </w:rPr>
        <w:t>減税</w:t>
      </w:r>
      <w:r w:rsidRPr="00307B5E">
        <w:rPr>
          <w:rFonts w:hint="eastAsia"/>
          <w:color w:val="FF0000"/>
          <w:szCs w:val="21"/>
        </w:rPr>
        <w:t>(</w:t>
      </w:r>
      <w:r w:rsidRPr="00307B5E">
        <w:rPr>
          <w:rFonts w:hint="eastAsia"/>
          <w:color w:val="FF0000"/>
          <w:szCs w:val="21"/>
        </w:rPr>
        <w:t>還付</w:t>
      </w:r>
      <w:r w:rsidRPr="00307B5E">
        <w:rPr>
          <w:rFonts w:hint="eastAsia"/>
          <w:color w:val="FF0000"/>
          <w:szCs w:val="21"/>
        </w:rPr>
        <w:t>)</w:t>
      </w:r>
      <w:r w:rsidRPr="00307B5E">
        <w:rPr>
          <w:rFonts w:hint="eastAsia"/>
          <w:color w:val="FF0000"/>
          <w:szCs w:val="21"/>
        </w:rPr>
        <w:t>を受ける</w:t>
      </w:r>
      <w:r>
        <w:rPr>
          <w:rFonts w:hint="eastAsia"/>
          <w:szCs w:val="21"/>
        </w:rPr>
        <w:t>ことが可能</w:t>
      </w:r>
    </w:p>
    <w:p w:rsidR="00307B5E" w:rsidRDefault="00307B5E" w:rsidP="00A8055F">
      <w:pPr>
        <w:pStyle w:val="a3"/>
        <w:ind w:leftChars="0" w:left="420"/>
        <w:rPr>
          <w:szCs w:val="21"/>
        </w:rPr>
      </w:pPr>
      <w:r>
        <w:rPr>
          <w:rFonts w:hint="eastAsia"/>
          <w:szCs w:val="21"/>
        </w:rPr>
        <w:t xml:space="preserve">　●</w:t>
      </w:r>
      <w:r w:rsidRPr="00307B5E">
        <w:rPr>
          <w:rFonts w:hint="eastAsia"/>
          <w:color w:val="FF0000"/>
          <w:szCs w:val="21"/>
        </w:rPr>
        <w:t>本則課税から簡易課税に早く変更</w:t>
      </w:r>
      <w:r>
        <w:rPr>
          <w:rFonts w:hint="eastAsia"/>
          <w:szCs w:val="21"/>
        </w:rPr>
        <w:t>したい場合に、課税期間を短縮することで対応可能</w:t>
      </w:r>
    </w:p>
    <w:p w:rsidR="00307B5E" w:rsidRDefault="00307B5E" w:rsidP="00A8055F">
      <w:pPr>
        <w:pStyle w:val="a3"/>
        <w:ind w:leftChars="0" w:left="420"/>
        <w:rPr>
          <w:szCs w:val="21"/>
        </w:rPr>
      </w:pPr>
      <w:r>
        <w:rPr>
          <w:rFonts w:hint="eastAsia"/>
          <w:szCs w:val="21"/>
        </w:rPr>
        <w:t xml:space="preserve">　</w:t>
      </w:r>
      <w:r>
        <w:rPr>
          <w:rFonts w:hint="eastAsia"/>
          <w:szCs w:val="21"/>
        </w:rPr>
        <w:t>(</w:t>
      </w:r>
      <w:r>
        <w:rPr>
          <w:rFonts w:hint="eastAsia"/>
          <w:szCs w:val="21"/>
        </w:rPr>
        <w:t>注</w:t>
      </w:r>
      <w:r>
        <w:rPr>
          <w:rFonts w:hint="eastAsia"/>
          <w:szCs w:val="21"/>
        </w:rPr>
        <w:t>)</w:t>
      </w:r>
      <w:r>
        <w:rPr>
          <w:rFonts w:hint="eastAsia"/>
          <w:szCs w:val="21"/>
        </w:rPr>
        <w:t>申告書の作成を年に数回行う必要があるため、申告漏れに注意する</w:t>
      </w:r>
    </w:p>
    <w:p w:rsidR="00307B5E" w:rsidRDefault="00307B5E" w:rsidP="00A8055F">
      <w:pPr>
        <w:pStyle w:val="a3"/>
        <w:ind w:leftChars="0" w:left="420"/>
        <w:rPr>
          <w:szCs w:val="21"/>
        </w:rPr>
      </w:pPr>
    </w:p>
    <w:p w:rsidR="00277454" w:rsidRDefault="00277454" w:rsidP="00A8055F">
      <w:pPr>
        <w:pStyle w:val="a3"/>
        <w:ind w:leftChars="0" w:left="420"/>
        <w:rPr>
          <w:szCs w:val="21"/>
        </w:rPr>
      </w:pPr>
    </w:p>
    <w:p w:rsidR="003B3A0C" w:rsidRDefault="003B3A0C" w:rsidP="00A8055F">
      <w:pPr>
        <w:pStyle w:val="a3"/>
        <w:ind w:leftChars="0" w:left="420"/>
        <w:rPr>
          <w:szCs w:val="21"/>
        </w:rPr>
      </w:pPr>
      <w:r>
        <w:rPr>
          <w:rFonts w:hint="eastAsia"/>
          <w:szCs w:val="21"/>
        </w:rPr>
        <w:lastRenderedPageBreak/>
        <w:t>■簡易課税制度の有利・不利</w:t>
      </w:r>
    </w:p>
    <w:p w:rsidR="003B3A0C" w:rsidRDefault="003B3A0C" w:rsidP="003B3A0C">
      <w:pPr>
        <w:pStyle w:val="a3"/>
        <w:ind w:leftChars="0" w:left="420"/>
        <w:rPr>
          <w:szCs w:val="21"/>
        </w:rPr>
      </w:pPr>
      <w:r>
        <w:rPr>
          <w:rFonts w:hint="eastAsia"/>
          <w:szCs w:val="21"/>
        </w:rPr>
        <w:t xml:space="preserve">　●人件費が経費の大半を占める</w:t>
      </w:r>
      <w:r w:rsidRPr="003B3A0C">
        <w:rPr>
          <w:rFonts w:hint="eastAsia"/>
          <w:color w:val="FF0000"/>
          <w:szCs w:val="21"/>
        </w:rPr>
        <w:t>コンサル業</w:t>
      </w:r>
      <w:r>
        <w:rPr>
          <w:rFonts w:hint="eastAsia"/>
          <w:szCs w:val="21"/>
        </w:rPr>
        <w:t xml:space="preserve">　　　　　</w:t>
      </w:r>
      <w:r>
        <w:rPr>
          <w:rFonts w:hint="eastAsia"/>
          <w:szCs w:val="21"/>
        </w:rPr>
        <w:t xml:space="preserve">  </w:t>
      </w:r>
      <w:r>
        <w:rPr>
          <w:rFonts w:hint="eastAsia"/>
          <w:szCs w:val="21"/>
        </w:rPr>
        <w:t>⇒簡易課税</w:t>
      </w:r>
      <w:r w:rsidRPr="003B3A0C">
        <w:rPr>
          <w:rFonts w:hint="eastAsia"/>
          <w:color w:val="FF0000"/>
          <w:szCs w:val="21"/>
        </w:rPr>
        <w:t>有利</w:t>
      </w:r>
    </w:p>
    <w:p w:rsidR="003B3A0C" w:rsidRDefault="003B3A0C" w:rsidP="003B3A0C">
      <w:pPr>
        <w:pStyle w:val="a3"/>
        <w:ind w:leftChars="0" w:left="420"/>
        <w:rPr>
          <w:szCs w:val="21"/>
        </w:rPr>
      </w:pPr>
      <w:r>
        <w:rPr>
          <w:rFonts w:hint="eastAsia"/>
          <w:szCs w:val="21"/>
        </w:rPr>
        <w:t xml:space="preserve">　●材料代、外注費が売上の</w:t>
      </w:r>
      <w:r>
        <w:rPr>
          <w:rFonts w:hint="eastAsia"/>
          <w:szCs w:val="21"/>
        </w:rPr>
        <w:t>70</w:t>
      </w:r>
      <w:r>
        <w:rPr>
          <w:rFonts w:hint="eastAsia"/>
          <w:szCs w:val="21"/>
        </w:rPr>
        <w:t>％を超えるような</w:t>
      </w:r>
      <w:r w:rsidRPr="003B3A0C">
        <w:rPr>
          <w:rFonts w:hint="eastAsia"/>
          <w:color w:val="FF0000"/>
          <w:szCs w:val="21"/>
        </w:rPr>
        <w:t>製造業</w:t>
      </w:r>
      <w:r>
        <w:rPr>
          <w:rFonts w:hint="eastAsia"/>
          <w:szCs w:val="21"/>
        </w:rPr>
        <w:t xml:space="preserve"> </w:t>
      </w:r>
      <w:r>
        <w:rPr>
          <w:rFonts w:hint="eastAsia"/>
          <w:szCs w:val="21"/>
        </w:rPr>
        <w:t>⇒簡易課税不利</w:t>
      </w:r>
    </w:p>
    <w:p w:rsidR="003B3A0C" w:rsidRDefault="003B3A0C" w:rsidP="003B3A0C">
      <w:pPr>
        <w:pStyle w:val="a3"/>
        <w:ind w:leftChars="0" w:left="420"/>
        <w:rPr>
          <w:szCs w:val="21"/>
        </w:rPr>
      </w:pPr>
      <w:r>
        <w:rPr>
          <w:rFonts w:hint="eastAsia"/>
          <w:szCs w:val="21"/>
        </w:rPr>
        <w:t xml:space="preserve">　●大規模な</w:t>
      </w:r>
      <w:r w:rsidRPr="003B3A0C">
        <w:rPr>
          <w:rFonts w:hint="eastAsia"/>
          <w:color w:val="FF0000"/>
          <w:szCs w:val="21"/>
        </w:rPr>
        <w:t>設備投資</w:t>
      </w:r>
      <w:r>
        <w:rPr>
          <w:rFonts w:hint="eastAsia"/>
          <w:szCs w:val="21"/>
        </w:rPr>
        <w:t>があった場合</w:t>
      </w:r>
      <w:r>
        <w:rPr>
          <w:rFonts w:hint="eastAsia"/>
          <w:szCs w:val="21"/>
        </w:rPr>
        <w:t xml:space="preserve">                    </w:t>
      </w:r>
      <w:r>
        <w:rPr>
          <w:rFonts w:hint="eastAsia"/>
          <w:szCs w:val="21"/>
        </w:rPr>
        <w:t>⇒簡易課税不利　※投資額よって異なる</w:t>
      </w:r>
    </w:p>
    <w:p w:rsidR="003B3A0C" w:rsidRDefault="003B3A0C" w:rsidP="003B3A0C">
      <w:pPr>
        <w:pStyle w:val="a3"/>
        <w:ind w:leftChars="0" w:left="420"/>
        <w:rPr>
          <w:szCs w:val="21"/>
        </w:rPr>
      </w:pPr>
      <w:r>
        <w:rPr>
          <w:rFonts w:hint="eastAsia"/>
          <w:szCs w:val="21"/>
        </w:rPr>
        <w:t xml:space="preserve">　●大規模な資産の売却があった場合</w:t>
      </w:r>
      <w:r>
        <w:rPr>
          <w:rFonts w:hint="eastAsia"/>
          <w:szCs w:val="21"/>
        </w:rPr>
        <w:t xml:space="preserve">                  </w:t>
      </w:r>
      <w:r>
        <w:rPr>
          <w:rFonts w:hint="eastAsia"/>
          <w:szCs w:val="21"/>
        </w:rPr>
        <w:t>⇒簡易課税</w:t>
      </w:r>
      <w:r w:rsidRPr="003B3A0C">
        <w:rPr>
          <w:rFonts w:hint="eastAsia"/>
          <w:color w:val="FF0000"/>
          <w:szCs w:val="21"/>
        </w:rPr>
        <w:t>有利</w:t>
      </w:r>
      <w:r>
        <w:rPr>
          <w:rFonts w:hint="eastAsia"/>
          <w:szCs w:val="21"/>
        </w:rPr>
        <w:t xml:space="preserve">　※売却額によって異なる</w:t>
      </w:r>
    </w:p>
    <w:p w:rsidR="003B3A0C" w:rsidRDefault="003B3A0C" w:rsidP="003B3A0C">
      <w:pPr>
        <w:pStyle w:val="a3"/>
        <w:ind w:leftChars="0" w:left="420" w:firstLineChars="100" w:firstLine="210"/>
        <w:rPr>
          <w:szCs w:val="21"/>
        </w:rPr>
      </w:pPr>
      <w:r>
        <w:rPr>
          <w:rFonts w:hint="eastAsia"/>
          <w:szCs w:val="21"/>
        </w:rPr>
        <w:t>(</w:t>
      </w:r>
      <w:r>
        <w:rPr>
          <w:rFonts w:hint="eastAsia"/>
          <w:szCs w:val="21"/>
        </w:rPr>
        <w:t>注</w:t>
      </w:r>
      <w:r>
        <w:rPr>
          <w:rFonts w:hint="eastAsia"/>
          <w:szCs w:val="21"/>
        </w:rPr>
        <w:t>)</w:t>
      </w:r>
      <w:r>
        <w:rPr>
          <w:rFonts w:hint="eastAsia"/>
          <w:szCs w:val="21"/>
        </w:rPr>
        <w:t>有利不利は、</w:t>
      </w:r>
      <w:r w:rsidRPr="003B3A0C">
        <w:rPr>
          <w:rFonts w:hint="eastAsia"/>
          <w:color w:val="FF0000"/>
          <w:szCs w:val="21"/>
        </w:rPr>
        <w:t>業種・取引</w:t>
      </w:r>
      <w:r>
        <w:rPr>
          <w:rFonts w:hint="eastAsia"/>
          <w:szCs w:val="21"/>
        </w:rPr>
        <w:t>によって異なる</w:t>
      </w:r>
    </w:p>
    <w:p w:rsidR="003B3A0C" w:rsidRDefault="003B3A0C" w:rsidP="003B3A0C">
      <w:pPr>
        <w:pStyle w:val="a3"/>
        <w:ind w:leftChars="0" w:left="420" w:firstLineChars="100" w:firstLine="210"/>
        <w:rPr>
          <w:szCs w:val="21"/>
        </w:rPr>
      </w:pPr>
    </w:p>
    <w:p w:rsidR="003B3A0C" w:rsidRDefault="003B3A0C" w:rsidP="003B3A0C">
      <w:pPr>
        <w:rPr>
          <w:szCs w:val="21"/>
        </w:rPr>
      </w:pPr>
      <w:r>
        <w:rPr>
          <w:rFonts w:hint="eastAsia"/>
          <w:szCs w:val="21"/>
        </w:rPr>
        <w:t xml:space="preserve">　　■簡易課税制度</w:t>
      </w:r>
    </w:p>
    <w:p w:rsidR="003B3A0C" w:rsidRDefault="003B3A0C" w:rsidP="003B3A0C">
      <w:pPr>
        <w:rPr>
          <w:szCs w:val="21"/>
        </w:rPr>
      </w:pPr>
      <w:r>
        <w:rPr>
          <w:rFonts w:hint="eastAsia"/>
          <w:szCs w:val="21"/>
        </w:rPr>
        <w:t xml:space="preserve">　　◆必要な条件</w:t>
      </w:r>
    </w:p>
    <w:p w:rsidR="003B3A0C" w:rsidRDefault="003B3A0C" w:rsidP="003B3A0C">
      <w:pPr>
        <w:rPr>
          <w:szCs w:val="21"/>
        </w:rPr>
      </w:pPr>
      <w:r>
        <w:rPr>
          <w:rFonts w:hint="eastAsia"/>
          <w:szCs w:val="21"/>
        </w:rPr>
        <w:t xml:space="preserve">　　　下記の要件を全て満たすことが必要</w:t>
      </w:r>
    </w:p>
    <w:p w:rsidR="003B3A0C" w:rsidRPr="00470AB6" w:rsidRDefault="003B3A0C" w:rsidP="003B3A0C">
      <w:pPr>
        <w:rPr>
          <w:color w:val="FF0000"/>
          <w:szCs w:val="21"/>
        </w:rPr>
      </w:pPr>
      <w:r>
        <w:rPr>
          <w:rFonts w:hint="eastAsia"/>
          <w:szCs w:val="21"/>
        </w:rPr>
        <w:t xml:space="preserve">　　　①その課税期間の基準期間における課税売上高が</w:t>
      </w:r>
      <w:r w:rsidRPr="00470AB6">
        <w:rPr>
          <w:rFonts w:hint="eastAsia"/>
          <w:color w:val="FF0000"/>
          <w:szCs w:val="21"/>
        </w:rPr>
        <w:t>5,000</w:t>
      </w:r>
      <w:r w:rsidRPr="00470AB6">
        <w:rPr>
          <w:rFonts w:hint="eastAsia"/>
          <w:color w:val="FF0000"/>
          <w:szCs w:val="21"/>
        </w:rPr>
        <w:t>万円以下</w:t>
      </w:r>
    </w:p>
    <w:p w:rsidR="003B3A0C" w:rsidRDefault="003B3A0C" w:rsidP="003B3A0C">
      <w:pPr>
        <w:rPr>
          <w:szCs w:val="21"/>
        </w:rPr>
      </w:pPr>
      <w:r>
        <w:rPr>
          <w:rFonts w:hint="eastAsia"/>
          <w:szCs w:val="21"/>
        </w:rPr>
        <w:t xml:space="preserve">　　　②「消費税簡易課税制度選択届出書」を</w:t>
      </w:r>
      <w:r w:rsidRPr="00470AB6">
        <w:rPr>
          <w:rFonts w:hint="eastAsia"/>
          <w:color w:val="FF0000"/>
          <w:szCs w:val="21"/>
        </w:rPr>
        <w:t>課税期間の初日の前日まで</w:t>
      </w:r>
      <w:r>
        <w:rPr>
          <w:rFonts w:hint="eastAsia"/>
          <w:szCs w:val="21"/>
        </w:rPr>
        <w:t>に提出</w:t>
      </w:r>
    </w:p>
    <w:p w:rsidR="003B3A0C" w:rsidRPr="003B3A0C" w:rsidRDefault="003B3A0C" w:rsidP="003B3A0C">
      <w:pPr>
        <w:rPr>
          <w:szCs w:val="21"/>
        </w:rPr>
      </w:pPr>
    </w:p>
    <w:p w:rsidR="003B3A0C" w:rsidRDefault="009C4EB9" w:rsidP="003B3A0C">
      <w:pPr>
        <w:pStyle w:val="a3"/>
        <w:ind w:leftChars="0" w:left="420"/>
        <w:rPr>
          <w:szCs w:val="21"/>
        </w:rPr>
      </w:pPr>
      <w:r>
        <w:rPr>
          <w:rFonts w:hint="eastAsia"/>
          <w:szCs w:val="21"/>
        </w:rPr>
        <w:t>◆みなし仕入率</w:t>
      </w:r>
    </w:p>
    <w:p w:rsidR="009C4EB9" w:rsidRPr="003B3A0C" w:rsidRDefault="009C4EB9" w:rsidP="003B3A0C">
      <w:pPr>
        <w:pStyle w:val="a3"/>
        <w:ind w:leftChars="0" w:left="420"/>
        <w:rPr>
          <w:szCs w:val="21"/>
        </w:rPr>
      </w:pPr>
      <w:r>
        <w:rPr>
          <w:rFonts w:hint="eastAsia"/>
          <w:szCs w:val="21"/>
        </w:rPr>
        <w:t xml:space="preserve">　　</w:t>
      </w:r>
    </w:p>
    <w:tbl>
      <w:tblPr>
        <w:tblStyle w:val="ab"/>
        <w:tblW w:w="0" w:type="auto"/>
        <w:tblInd w:w="1384" w:type="dxa"/>
        <w:tblLook w:val="04A0"/>
      </w:tblPr>
      <w:tblGrid>
        <w:gridCol w:w="2126"/>
        <w:gridCol w:w="3402"/>
        <w:gridCol w:w="2694"/>
      </w:tblGrid>
      <w:tr w:rsidR="009C4EB9" w:rsidTr="009C4EB9">
        <w:tc>
          <w:tcPr>
            <w:tcW w:w="2126" w:type="dxa"/>
          </w:tcPr>
          <w:p w:rsidR="009C4EB9" w:rsidRDefault="009C4EB9" w:rsidP="009C4EB9">
            <w:pPr>
              <w:pStyle w:val="a3"/>
              <w:ind w:leftChars="0" w:left="0"/>
              <w:jc w:val="center"/>
              <w:rPr>
                <w:szCs w:val="21"/>
              </w:rPr>
            </w:pPr>
          </w:p>
        </w:tc>
        <w:tc>
          <w:tcPr>
            <w:tcW w:w="3402" w:type="dxa"/>
          </w:tcPr>
          <w:p w:rsidR="009C4EB9" w:rsidRDefault="009C4EB9" w:rsidP="009C4EB9">
            <w:pPr>
              <w:pStyle w:val="a3"/>
              <w:ind w:leftChars="0" w:left="0"/>
              <w:jc w:val="center"/>
              <w:rPr>
                <w:szCs w:val="21"/>
              </w:rPr>
            </w:pPr>
            <w:r>
              <w:rPr>
                <w:rFonts w:hint="eastAsia"/>
                <w:szCs w:val="21"/>
              </w:rPr>
              <w:t>事業区分</w:t>
            </w:r>
          </w:p>
        </w:tc>
        <w:tc>
          <w:tcPr>
            <w:tcW w:w="2694" w:type="dxa"/>
          </w:tcPr>
          <w:p w:rsidR="009C4EB9" w:rsidRDefault="009C4EB9" w:rsidP="009C4EB9">
            <w:pPr>
              <w:pStyle w:val="a3"/>
              <w:ind w:leftChars="0" w:left="0"/>
              <w:jc w:val="center"/>
              <w:rPr>
                <w:szCs w:val="21"/>
              </w:rPr>
            </w:pPr>
            <w:r>
              <w:rPr>
                <w:rFonts w:hint="eastAsia"/>
                <w:szCs w:val="21"/>
              </w:rPr>
              <w:t>みなし仕入率</w:t>
            </w:r>
          </w:p>
        </w:tc>
      </w:tr>
      <w:tr w:rsidR="009C4EB9" w:rsidTr="009C4EB9">
        <w:tc>
          <w:tcPr>
            <w:tcW w:w="2126" w:type="dxa"/>
          </w:tcPr>
          <w:p w:rsidR="009C4EB9" w:rsidRDefault="009C4EB9" w:rsidP="009C4EB9">
            <w:pPr>
              <w:pStyle w:val="a3"/>
              <w:ind w:leftChars="0" w:left="0"/>
              <w:jc w:val="left"/>
              <w:rPr>
                <w:szCs w:val="21"/>
              </w:rPr>
            </w:pPr>
            <w:r>
              <w:rPr>
                <w:rFonts w:hint="eastAsia"/>
                <w:szCs w:val="21"/>
              </w:rPr>
              <w:t>第一種事業</w:t>
            </w:r>
          </w:p>
        </w:tc>
        <w:tc>
          <w:tcPr>
            <w:tcW w:w="3402" w:type="dxa"/>
          </w:tcPr>
          <w:p w:rsidR="009C4EB9" w:rsidRDefault="009C4EB9" w:rsidP="009C4EB9">
            <w:pPr>
              <w:pStyle w:val="a3"/>
              <w:ind w:leftChars="0" w:left="0"/>
              <w:jc w:val="center"/>
              <w:rPr>
                <w:szCs w:val="21"/>
              </w:rPr>
            </w:pPr>
            <w:r>
              <w:rPr>
                <w:rFonts w:hint="eastAsia"/>
                <w:szCs w:val="21"/>
              </w:rPr>
              <w:t>卸売業</w:t>
            </w:r>
          </w:p>
        </w:tc>
        <w:tc>
          <w:tcPr>
            <w:tcW w:w="2694" w:type="dxa"/>
          </w:tcPr>
          <w:p w:rsidR="009C4EB9" w:rsidRDefault="009C4EB9" w:rsidP="009C4EB9">
            <w:pPr>
              <w:pStyle w:val="a3"/>
              <w:ind w:leftChars="0" w:left="0"/>
              <w:jc w:val="center"/>
              <w:rPr>
                <w:szCs w:val="21"/>
              </w:rPr>
            </w:pPr>
            <w:r>
              <w:rPr>
                <w:rFonts w:hint="eastAsia"/>
                <w:szCs w:val="21"/>
              </w:rPr>
              <w:t>90</w:t>
            </w:r>
            <w:r>
              <w:rPr>
                <w:rFonts w:hint="eastAsia"/>
                <w:szCs w:val="21"/>
              </w:rPr>
              <w:t>％</w:t>
            </w:r>
          </w:p>
        </w:tc>
      </w:tr>
      <w:tr w:rsidR="009C4EB9" w:rsidTr="009C4EB9">
        <w:tc>
          <w:tcPr>
            <w:tcW w:w="2126" w:type="dxa"/>
          </w:tcPr>
          <w:p w:rsidR="009C4EB9" w:rsidRDefault="009C4EB9" w:rsidP="009C4EB9">
            <w:pPr>
              <w:pStyle w:val="a3"/>
              <w:ind w:leftChars="0" w:left="0"/>
              <w:jc w:val="left"/>
              <w:rPr>
                <w:szCs w:val="21"/>
              </w:rPr>
            </w:pPr>
            <w:r>
              <w:rPr>
                <w:rFonts w:hint="eastAsia"/>
                <w:szCs w:val="21"/>
              </w:rPr>
              <w:t>第二種事業</w:t>
            </w:r>
          </w:p>
        </w:tc>
        <w:tc>
          <w:tcPr>
            <w:tcW w:w="3402" w:type="dxa"/>
          </w:tcPr>
          <w:p w:rsidR="009C4EB9" w:rsidRDefault="009C4EB9" w:rsidP="009C4EB9">
            <w:pPr>
              <w:pStyle w:val="a3"/>
              <w:ind w:leftChars="0" w:left="0"/>
              <w:jc w:val="center"/>
              <w:rPr>
                <w:szCs w:val="21"/>
              </w:rPr>
            </w:pPr>
            <w:r>
              <w:rPr>
                <w:rFonts w:hint="eastAsia"/>
                <w:szCs w:val="21"/>
              </w:rPr>
              <w:t>小売業</w:t>
            </w:r>
          </w:p>
        </w:tc>
        <w:tc>
          <w:tcPr>
            <w:tcW w:w="2694" w:type="dxa"/>
          </w:tcPr>
          <w:p w:rsidR="009C4EB9" w:rsidRDefault="009C4EB9" w:rsidP="009C4EB9">
            <w:pPr>
              <w:pStyle w:val="a3"/>
              <w:ind w:leftChars="0" w:left="0"/>
              <w:jc w:val="center"/>
              <w:rPr>
                <w:szCs w:val="21"/>
              </w:rPr>
            </w:pPr>
            <w:r>
              <w:rPr>
                <w:rFonts w:hint="eastAsia"/>
                <w:szCs w:val="21"/>
              </w:rPr>
              <w:t>80</w:t>
            </w:r>
            <w:r>
              <w:rPr>
                <w:rFonts w:hint="eastAsia"/>
                <w:szCs w:val="21"/>
              </w:rPr>
              <w:t>％</w:t>
            </w:r>
          </w:p>
        </w:tc>
      </w:tr>
      <w:tr w:rsidR="009C4EB9" w:rsidTr="009C4EB9">
        <w:tc>
          <w:tcPr>
            <w:tcW w:w="2126" w:type="dxa"/>
          </w:tcPr>
          <w:p w:rsidR="009C4EB9" w:rsidRDefault="009C4EB9" w:rsidP="009C4EB9">
            <w:pPr>
              <w:pStyle w:val="a3"/>
              <w:ind w:leftChars="0" w:left="0"/>
              <w:jc w:val="left"/>
              <w:rPr>
                <w:szCs w:val="21"/>
              </w:rPr>
            </w:pPr>
            <w:r>
              <w:rPr>
                <w:rFonts w:hint="eastAsia"/>
                <w:szCs w:val="21"/>
              </w:rPr>
              <w:t>第三種事業</w:t>
            </w:r>
          </w:p>
        </w:tc>
        <w:tc>
          <w:tcPr>
            <w:tcW w:w="3402" w:type="dxa"/>
          </w:tcPr>
          <w:p w:rsidR="009C4EB9" w:rsidRDefault="009C4EB9" w:rsidP="009C4EB9">
            <w:pPr>
              <w:pStyle w:val="a3"/>
              <w:ind w:leftChars="0" w:left="0"/>
              <w:jc w:val="center"/>
              <w:rPr>
                <w:szCs w:val="21"/>
              </w:rPr>
            </w:pPr>
            <w:r>
              <w:rPr>
                <w:rFonts w:hint="eastAsia"/>
                <w:szCs w:val="21"/>
              </w:rPr>
              <w:t>製造業</w:t>
            </w:r>
          </w:p>
        </w:tc>
        <w:tc>
          <w:tcPr>
            <w:tcW w:w="2694" w:type="dxa"/>
          </w:tcPr>
          <w:p w:rsidR="009C4EB9" w:rsidRDefault="009C4EB9" w:rsidP="009C4EB9">
            <w:pPr>
              <w:pStyle w:val="a3"/>
              <w:ind w:leftChars="0" w:left="0"/>
              <w:jc w:val="center"/>
              <w:rPr>
                <w:szCs w:val="21"/>
              </w:rPr>
            </w:pPr>
            <w:r>
              <w:rPr>
                <w:rFonts w:hint="eastAsia"/>
                <w:szCs w:val="21"/>
              </w:rPr>
              <w:t>70</w:t>
            </w:r>
            <w:r>
              <w:rPr>
                <w:rFonts w:hint="eastAsia"/>
                <w:szCs w:val="21"/>
              </w:rPr>
              <w:t>％</w:t>
            </w:r>
          </w:p>
        </w:tc>
      </w:tr>
      <w:tr w:rsidR="009C4EB9" w:rsidTr="009C4EB9">
        <w:tc>
          <w:tcPr>
            <w:tcW w:w="2126" w:type="dxa"/>
          </w:tcPr>
          <w:p w:rsidR="009C4EB9" w:rsidRDefault="009C4EB9" w:rsidP="009C4EB9">
            <w:pPr>
              <w:pStyle w:val="a3"/>
              <w:ind w:leftChars="0" w:left="0"/>
              <w:jc w:val="left"/>
              <w:rPr>
                <w:szCs w:val="21"/>
              </w:rPr>
            </w:pPr>
            <w:r>
              <w:rPr>
                <w:rFonts w:hint="eastAsia"/>
                <w:szCs w:val="21"/>
              </w:rPr>
              <w:t>第四種事業</w:t>
            </w:r>
          </w:p>
        </w:tc>
        <w:tc>
          <w:tcPr>
            <w:tcW w:w="3402" w:type="dxa"/>
          </w:tcPr>
          <w:p w:rsidR="009C4EB9" w:rsidRDefault="009C4EB9" w:rsidP="009C4EB9">
            <w:pPr>
              <w:pStyle w:val="a3"/>
              <w:ind w:leftChars="0" w:left="0"/>
              <w:jc w:val="center"/>
              <w:rPr>
                <w:szCs w:val="21"/>
              </w:rPr>
            </w:pPr>
            <w:r>
              <w:rPr>
                <w:rFonts w:hint="eastAsia"/>
                <w:szCs w:val="21"/>
              </w:rPr>
              <w:t>その他の飲食店・金融・保険業等</w:t>
            </w:r>
          </w:p>
        </w:tc>
        <w:tc>
          <w:tcPr>
            <w:tcW w:w="2694" w:type="dxa"/>
          </w:tcPr>
          <w:p w:rsidR="009C4EB9" w:rsidRDefault="009C4EB9" w:rsidP="009C4EB9">
            <w:pPr>
              <w:pStyle w:val="a3"/>
              <w:ind w:leftChars="0" w:left="0"/>
              <w:jc w:val="center"/>
              <w:rPr>
                <w:szCs w:val="21"/>
              </w:rPr>
            </w:pPr>
            <w:r>
              <w:rPr>
                <w:rFonts w:hint="eastAsia"/>
                <w:szCs w:val="21"/>
              </w:rPr>
              <w:t>60</w:t>
            </w:r>
            <w:r>
              <w:rPr>
                <w:rFonts w:hint="eastAsia"/>
                <w:szCs w:val="21"/>
              </w:rPr>
              <w:t>％</w:t>
            </w:r>
          </w:p>
        </w:tc>
      </w:tr>
      <w:tr w:rsidR="009C4EB9" w:rsidTr="009C4EB9">
        <w:tc>
          <w:tcPr>
            <w:tcW w:w="2126" w:type="dxa"/>
          </w:tcPr>
          <w:p w:rsidR="009C4EB9" w:rsidRDefault="009C4EB9" w:rsidP="009C4EB9">
            <w:pPr>
              <w:pStyle w:val="a3"/>
              <w:ind w:leftChars="0" w:left="0"/>
              <w:jc w:val="left"/>
              <w:rPr>
                <w:szCs w:val="21"/>
              </w:rPr>
            </w:pPr>
            <w:r>
              <w:rPr>
                <w:rFonts w:hint="eastAsia"/>
                <w:szCs w:val="21"/>
              </w:rPr>
              <w:t>第五種事業</w:t>
            </w:r>
          </w:p>
        </w:tc>
        <w:tc>
          <w:tcPr>
            <w:tcW w:w="3402" w:type="dxa"/>
          </w:tcPr>
          <w:p w:rsidR="009C4EB9" w:rsidRDefault="009C4EB9" w:rsidP="009C4EB9">
            <w:pPr>
              <w:pStyle w:val="a3"/>
              <w:ind w:leftChars="0" w:left="0"/>
              <w:jc w:val="center"/>
              <w:rPr>
                <w:szCs w:val="21"/>
              </w:rPr>
            </w:pPr>
            <w:r>
              <w:rPr>
                <w:rFonts w:hint="eastAsia"/>
                <w:szCs w:val="21"/>
              </w:rPr>
              <w:t>不動産・運輸通信・サービス業</w:t>
            </w:r>
          </w:p>
        </w:tc>
        <w:tc>
          <w:tcPr>
            <w:tcW w:w="2694" w:type="dxa"/>
          </w:tcPr>
          <w:p w:rsidR="009C4EB9" w:rsidRDefault="009C4EB9" w:rsidP="009C4EB9">
            <w:pPr>
              <w:pStyle w:val="a3"/>
              <w:ind w:leftChars="0" w:left="0"/>
              <w:jc w:val="center"/>
              <w:rPr>
                <w:szCs w:val="21"/>
              </w:rPr>
            </w:pPr>
            <w:r>
              <w:rPr>
                <w:rFonts w:hint="eastAsia"/>
                <w:szCs w:val="21"/>
              </w:rPr>
              <w:t>50</w:t>
            </w:r>
            <w:r>
              <w:rPr>
                <w:rFonts w:hint="eastAsia"/>
                <w:szCs w:val="21"/>
              </w:rPr>
              <w:t>％</w:t>
            </w:r>
          </w:p>
        </w:tc>
      </w:tr>
    </w:tbl>
    <w:p w:rsidR="009C4EB9" w:rsidRPr="003B3A0C" w:rsidRDefault="009C4EB9" w:rsidP="003B3A0C">
      <w:pPr>
        <w:pStyle w:val="a3"/>
        <w:ind w:leftChars="0" w:left="420"/>
        <w:rPr>
          <w:szCs w:val="21"/>
        </w:rPr>
      </w:pPr>
    </w:p>
    <w:p w:rsidR="00307B5E" w:rsidRDefault="009C4EB9" w:rsidP="00A8055F">
      <w:pPr>
        <w:pStyle w:val="a3"/>
        <w:ind w:leftChars="0" w:left="420"/>
        <w:rPr>
          <w:szCs w:val="21"/>
        </w:rPr>
      </w:pPr>
      <w:r>
        <w:rPr>
          <w:rFonts w:hint="eastAsia"/>
          <w:szCs w:val="21"/>
        </w:rPr>
        <w:t>◆仕入税額控除の計算方法</w:t>
      </w:r>
    </w:p>
    <w:p w:rsidR="009C4EB9" w:rsidRDefault="009C4EB9" w:rsidP="00A8055F">
      <w:pPr>
        <w:pStyle w:val="a3"/>
        <w:ind w:leftChars="0" w:left="420"/>
        <w:rPr>
          <w:szCs w:val="21"/>
        </w:rPr>
      </w:pPr>
      <w:r>
        <w:rPr>
          <w:rFonts w:hint="eastAsia"/>
          <w:szCs w:val="21"/>
        </w:rPr>
        <w:t xml:space="preserve">　課税標準額に係る消費税額に事業区分に応じたみなし仕入率を乗じて計算した金額を、仕入税額控除と</w:t>
      </w:r>
    </w:p>
    <w:p w:rsidR="009C4EB9" w:rsidRDefault="009C4EB9" w:rsidP="009C4EB9">
      <w:pPr>
        <w:pStyle w:val="a3"/>
        <w:ind w:leftChars="0" w:left="420" w:firstLineChars="100" w:firstLine="210"/>
        <w:rPr>
          <w:szCs w:val="21"/>
        </w:rPr>
      </w:pPr>
      <w:r>
        <w:rPr>
          <w:rFonts w:hint="eastAsia"/>
          <w:szCs w:val="21"/>
        </w:rPr>
        <w:t>みなして、納付税額の計算を行う。</w:t>
      </w:r>
    </w:p>
    <w:p w:rsidR="009C4EB9" w:rsidRDefault="009C4EB9" w:rsidP="009C4EB9">
      <w:pPr>
        <w:pStyle w:val="a3"/>
        <w:ind w:leftChars="0" w:left="420" w:firstLineChars="100" w:firstLine="210"/>
        <w:rPr>
          <w:szCs w:val="21"/>
        </w:rPr>
      </w:pPr>
      <w:r>
        <w:rPr>
          <w:rFonts w:hint="eastAsia"/>
          <w:szCs w:val="21"/>
        </w:rPr>
        <w:t>仕入税額控除額　＝　課税標準額に対する消費税額　×　みなし仕入率</w:t>
      </w:r>
    </w:p>
    <w:p w:rsidR="009C4EB9" w:rsidRDefault="009C4EB9" w:rsidP="009C4EB9">
      <w:pPr>
        <w:pStyle w:val="a3"/>
        <w:ind w:leftChars="0" w:left="420" w:firstLineChars="100" w:firstLine="210"/>
        <w:rPr>
          <w:szCs w:val="21"/>
        </w:rPr>
      </w:pPr>
    </w:p>
    <w:p w:rsidR="009C4EB9" w:rsidRDefault="009C4EB9" w:rsidP="009C4EB9">
      <w:pPr>
        <w:pStyle w:val="a3"/>
        <w:ind w:leftChars="0" w:left="420" w:firstLineChars="100" w:firstLine="210"/>
        <w:rPr>
          <w:szCs w:val="21"/>
        </w:rPr>
      </w:pPr>
    </w:p>
    <w:p w:rsidR="009C4EB9" w:rsidRDefault="009C4EB9" w:rsidP="009C4EB9">
      <w:pPr>
        <w:pStyle w:val="a3"/>
        <w:ind w:leftChars="0" w:left="420" w:firstLineChars="100" w:firstLine="210"/>
        <w:rPr>
          <w:szCs w:val="21"/>
        </w:rPr>
      </w:pPr>
    </w:p>
    <w:p w:rsidR="009C4EB9" w:rsidRDefault="009C4EB9" w:rsidP="009C4EB9">
      <w:pPr>
        <w:pStyle w:val="a3"/>
        <w:ind w:leftChars="0" w:left="420" w:firstLineChars="100" w:firstLine="210"/>
        <w:rPr>
          <w:szCs w:val="21"/>
        </w:rPr>
      </w:pPr>
    </w:p>
    <w:p w:rsidR="00277454" w:rsidRDefault="00277454" w:rsidP="009C4EB9">
      <w:pPr>
        <w:pStyle w:val="a3"/>
        <w:ind w:leftChars="0" w:left="420" w:firstLineChars="100" w:firstLine="210"/>
        <w:rPr>
          <w:szCs w:val="21"/>
        </w:rPr>
      </w:pPr>
    </w:p>
    <w:p w:rsidR="00277454" w:rsidRDefault="00277454" w:rsidP="009C4EB9">
      <w:pPr>
        <w:pStyle w:val="a3"/>
        <w:ind w:leftChars="0" w:left="420" w:firstLineChars="100" w:firstLine="210"/>
        <w:rPr>
          <w:szCs w:val="21"/>
        </w:rPr>
      </w:pPr>
    </w:p>
    <w:p w:rsidR="00277454" w:rsidRDefault="00277454" w:rsidP="009C4EB9">
      <w:pPr>
        <w:pStyle w:val="a3"/>
        <w:ind w:leftChars="0" w:left="420" w:firstLineChars="100" w:firstLine="210"/>
        <w:rPr>
          <w:szCs w:val="21"/>
        </w:rPr>
      </w:pPr>
    </w:p>
    <w:p w:rsidR="00277454" w:rsidRDefault="00277454" w:rsidP="009C4EB9">
      <w:pPr>
        <w:pStyle w:val="a3"/>
        <w:ind w:leftChars="0" w:left="420" w:firstLineChars="100" w:firstLine="210"/>
        <w:rPr>
          <w:szCs w:val="21"/>
        </w:rPr>
      </w:pPr>
    </w:p>
    <w:p w:rsidR="00277454" w:rsidRDefault="00277454" w:rsidP="009C4EB9">
      <w:pPr>
        <w:pStyle w:val="a3"/>
        <w:ind w:leftChars="0" w:left="420" w:firstLineChars="100" w:firstLine="210"/>
        <w:rPr>
          <w:szCs w:val="21"/>
        </w:rPr>
      </w:pPr>
    </w:p>
    <w:p w:rsidR="00277454" w:rsidRDefault="00277454" w:rsidP="009C4EB9">
      <w:pPr>
        <w:pStyle w:val="a3"/>
        <w:ind w:leftChars="0" w:left="420" w:firstLineChars="100" w:firstLine="210"/>
        <w:rPr>
          <w:szCs w:val="21"/>
        </w:rPr>
      </w:pPr>
    </w:p>
    <w:p w:rsidR="009C4EB9" w:rsidRDefault="009C4EB9" w:rsidP="009C4EB9">
      <w:pPr>
        <w:rPr>
          <w:szCs w:val="21"/>
        </w:rPr>
      </w:pPr>
      <w:r>
        <w:rPr>
          <w:rFonts w:hint="eastAsia"/>
          <w:szCs w:val="21"/>
        </w:rPr>
        <w:lastRenderedPageBreak/>
        <w:t xml:space="preserve">　　◆簡易課税制度の改正</w:t>
      </w:r>
    </w:p>
    <w:tbl>
      <w:tblPr>
        <w:tblpPr w:leftFromText="142" w:rightFromText="142" w:vertAnchor="text" w:horzAnchor="page" w:tblpX="9187"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17"/>
      </w:tblGrid>
      <w:tr w:rsidR="00DA4ABB" w:rsidTr="00AD059B">
        <w:trPr>
          <w:trHeight w:val="270"/>
        </w:trPr>
        <w:tc>
          <w:tcPr>
            <w:tcW w:w="1517" w:type="dxa"/>
          </w:tcPr>
          <w:p w:rsidR="00DA4ABB" w:rsidRDefault="00DA4ABB" w:rsidP="00AD059B">
            <w:pPr>
              <w:jc w:val="center"/>
              <w:rPr>
                <w:szCs w:val="21"/>
              </w:rPr>
            </w:pPr>
            <w:r>
              <w:rPr>
                <w:rFonts w:hint="eastAsia"/>
                <w:szCs w:val="21"/>
              </w:rPr>
              <w:t>みなし仕入率</w:t>
            </w:r>
          </w:p>
          <w:p w:rsidR="00DA4ABB" w:rsidRDefault="00DA4ABB" w:rsidP="00AD059B">
            <w:pPr>
              <w:jc w:val="center"/>
              <w:rPr>
                <w:szCs w:val="21"/>
              </w:rPr>
            </w:pPr>
            <w:r>
              <w:rPr>
                <w:rFonts w:hint="eastAsia"/>
                <w:szCs w:val="21"/>
              </w:rPr>
              <w:t>【改正後】</w:t>
            </w:r>
          </w:p>
        </w:tc>
      </w:tr>
      <w:tr w:rsidR="00DA4ABB" w:rsidTr="00AD059B">
        <w:trPr>
          <w:trHeight w:val="345"/>
        </w:trPr>
        <w:tc>
          <w:tcPr>
            <w:tcW w:w="1517" w:type="dxa"/>
          </w:tcPr>
          <w:p w:rsidR="00DA4ABB" w:rsidRDefault="00DA4ABB" w:rsidP="00AD059B">
            <w:pPr>
              <w:jc w:val="center"/>
              <w:rPr>
                <w:szCs w:val="21"/>
              </w:rPr>
            </w:pPr>
            <w:r>
              <w:rPr>
                <w:rFonts w:hint="eastAsia"/>
                <w:szCs w:val="21"/>
              </w:rPr>
              <w:t>90</w:t>
            </w:r>
            <w:r>
              <w:rPr>
                <w:rFonts w:hint="eastAsia"/>
                <w:szCs w:val="21"/>
              </w:rPr>
              <w:t>％</w:t>
            </w:r>
          </w:p>
          <w:p w:rsidR="00DA4ABB" w:rsidRDefault="00DA4ABB" w:rsidP="00AD059B">
            <w:pPr>
              <w:jc w:val="center"/>
              <w:rPr>
                <w:szCs w:val="21"/>
              </w:rPr>
            </w:pPr>
            <w:r>
              <w:rPr>
                <w:rFonts w:hint="eastAsia"/>
                <w:szCs w:val="21"/>
              </w:rPr>
              <w:t>(</w:t>
            </w:r>
            <w:r>
              <w:rPr>
                <w:rFonts w:hint="eastAsia"/>
                <w:szCs w:val="21"/>
              </w:rPr>
              <w:t>第一種</w:t>
            </w:r>
            <w:r>
              <w:rPr>
                <w:rFonts w:hint="eastAsia"/>
                <w:szCs w:val="21"/>
              </w:rPr>
              <w:t>)</w:t>
            </w:r>
          </w:p>
        </w:tc>
      </w:tr>
      <w:tr w:rsidR="00DA4ABB" w:rsidTr="00AD059B">
        <w:trPr>
          <w:trHeight w:val="285"/>
        </w:trPr>
        <w:tc>
          <w:tcPr>
            <w:tcW w:w="1517" w:type="dxa"/>
            <w:vAlign w:val="center"/>
          </w:tcPr>
          <w:p w:rsidR="00DA4ABB" w:rsidRDefault="00DA4ABB" w:rsidP="00AD059B">
            <w:pPr>
              <w:jc w:val="center"/>
              <w:rPr>
                <w:szCs w:val="21"/>
              </w:rPr>
            </w:pPr>
            <w:r>
              <w:rPr>
                <w:rFonts w:hint="eastAsia"/>
                <w:szCs w:val="21"/>
              </w:rPr>
              <w:t>80</w:t>
            </w:r>
            <w:r>
              <w:rPr>
                <w:rFonts w:hint="eastAsia"/>
                <w:szCs w:val="21"/>
              </w:rPr>
              <w:t>％</w:t>
            </w:r>
          </w:p>
          <w:p w:rsidR="00DA4ABB" w:rsidRDefault="00DA4ABB" w:rsidP="00AD059B">
            <w:pPr>
              <w:jc w:val="center"/>
              <w:rPr>
                <w:szCs w:val="21"/>
              </w:rPr>
            </w:pPr>
            <w:r>
              <w:rPr>
                <w:rFonts w:hint="eastAsia"/>
                <w:szCs w:val="21"/>
              </w:rPr>
              <w:t>(</w:t>
            </w:r>
            <w:r>
              <w:rPr>
                <w:rFonts w:hint="eastAsia"/>
                <w:szCs w:val="21"/>
              </w:rPr>
              <w:t>第二種</w:t>
            </w:r>
            <w:r>
              <w:rPr>
                <w:rFonts w:hint="eastAsia"/>
                <w:szCs w:val="21"/>
              </w:rPr>
              <w:t>)</w:t>
            </w:r>
          </w:p>
          <w:p w:rsidR="00DA4ABB" w:rsidRDefault="00DA4ABB" w:rsidP="00AD059B">
            <w:pPr>
              <w:jc w:val="center"/>
              <w:rPr>
                <w:szCs w:val="21"/>
              </w:rPr>
            </w:pPr>
          </w:p>
        </w:tc>
      </w:tr>
      <w:tr w:rsidR="00DA4ABB" w:rsidTr="00AD059B">
        <w:trPr>
          <w:trHeight w:val="330"/>
        </w:trPr>
        <w:tc>
          <w:tcPr>
            <w:tcW w:w="1517" w:type="dxa"/>
            <w:vAlign w:val="center"/>
          </w:tcPr>
          <w:p w:rsidR="00DA4ABB" w:rsidRDefault="00DA4ABB" w:rsidP="00AD059B">
            <w:pPr>
              <w:jc w:val="center"/>
              <w:rPr>
                <w:szCs w:val="21"/>
              </w:rPr>
            </w:pPr>
          </w:p>
          <w:p w:rsidR="00DA4ABB" w:rsidRDefault="00DA4ABB" w:rsidP="00AD059B">
            <w:pPr>
              <w:jc w:val="center"/>
              <w:rPr>
                <w:szCs w:val="21"/>
              </w:rPr>
            </w:pPr>
          </w:p>
          <w:p w:rsidR="00DA4ABB" w:rsidRDefault="00DA4ABB" w:rsidP="00AD059B">
            <w:pPr>
              <w:jc w:val="center"/>
              <w:rPr>
                <w:szCs w:val="21"/>
              </w:rPr>
            </w:pPr>
            <w:r>
              <w:rPr>
                <w:rFonts w:hint="eastAsia"/>
                <w:szCs w:val="21"/>
              </w:rPr>
              <w:t>70</w:t>
            </w:r>
            <w:r>
              <w:rPr>
                <w:rFonts w:hint="eastAsia"/>
                <w:szCs w:val="21"/>
              </w:rPr>
              <w:t>％</w:t>
            </w:r>
          </w:p>
          <w:p w:rsidR="00DA4ABB" w:rsidRDefault="00DA4ABB" w:rsidP="00AD059B">
            <w:pPr>
              <w:jc w:val="center"/>
              <w:rPr>
                <w:szCs w:val="21"/>
              </w:rPr>
            </w:pPr>
            <w:r>
              <w:rPr>
                <w:rFonts w:hint="eastAsia"/>
                <w:szCs w:val="21"/>
              </w:rPr>
              <w:t>(</w:t>
            </w:r>
            <w:r>
              <w:rPr>
                <w:rFonts w:hint="eastAsia"/>
                <w:szCs w:val="21"/>
              </w:rPr>
              <w:t>第三種</w:t>
            </w:r>
            <w:r>
              <w:rPr>
                <w:rFonts w:hint="eastAsia"/>
                <w:szCs w:val="21"/>
              </w:rPr>
              <w:t>)</w:t>
            </w:r>
          </w:p>
          <w:p w:rsidR="00DA4ABB" w:rsidRDefault="00DA4ABB" w:rsidP="00AD059B">
            <w:pPr>
              <w:jc w:val="center"/>
              <w:rPr>
                <w:szCs w:val="21"/>
              </w:rPr>
            </w:pPr>
          </w:p>
        </w:tc>
      </w:tr>
      <w:tr w:rsidR="00DA4ABB" w:rsidTr="00AD059B">
        <w:trPr>
          <w:trHeight w:val="300"/>
        </w:trPr>
        <w:tc>
          <w:tcPr>
            <w:tcW w:w="1517" w:type="dxa"/>
            <w:tcBorders>
              <w:bottom w:val="single" w:sz="24" w:space="0" w:color="auto"/>
            </w:tcBorders>
          </w:tcPr>
          <w:p w:rsidR="00DA4ABB" w:rsidRDefault="00DA4ABB" w:rsidP="00AD059B">
            <w:pPr>
              <w:jc w:val="center"/>
              <w:rPr>
                <w:szCs w:val="21"/>
              </w:rPr>
            </w:pPr>
            <w:r>
              <w:rPr>
                <w:rFonts w:hint="eastAsia"/>
                <w:szCs w:val="21"/>
              </w:rPr>
              <w:t>60</w:t>
            </w:r>
            <w:r>
              <w:rPr>
                <w:rFonts w:hint="eastAsia"/>
                <w:szCs w:val="21"/>
              </w:rPr>
              <w:t>％</w:t>
            </w:r>
          </w:p>
          <w:p w:rsidR="00DA4ABB" w:rsidRDefault="00DA4ABB" w:rsidP="00AD059B">
            <w:pPr>
              <w:jc w:val="center"/>
              <w:rPr>
                <w:szCs w:val="21"/>
              </w:rPr>
            </w:pPr>
            <w:r>
              <w:rPr>
                <w:rFonts w:hint="eastAsia"/>
                <w:szCs w:val="21"/>
              </w:rPr>
              <w:t>(</w:t>
            </w:r>
            <w:r>
              <w:rPr>
                <w:rFonts w:hint="eastAsia"/>
                <w:szCs w:val="21"/>
              </w:rPr>
              <w:t>第四種</w:t>
            </w:r>
            <w:r>
              <w:rPr>
                <w:rFonts w:hint="eastAsia"/>
                <w:szCs w:val="21"/>
              </w:rPr>
              <w:t>)</w:t>
            </w:r>
          </w:p>
        </w:tc>
      </w:tr>
      <w:tr w:rsidR="00DA4ABB" w:rsidTr="00AD059B">
        <w:trPr>
          <w:trHeight w:val="105"/>
        </w:trPr>
        <w:tc>
          <w:tcPr>
            <w:tcW w:w="1517" w:type="dxa"/>
            <w:tcBorders>
              <w:top w:val="single" w:sz="24" w:space="0" w:color="auto"/>
              <w:left w:val="single" w:sz="24" w:space="0" w:color="auto"/>
              <w:bottom w:val="single" w:sz="24" w:space="0" w:color="auto"/>
              <w:right w:val="single" w:sz="24" w:space="0" w:color="auto"/>
            </w:tcBorders>
          </w:tcPr>
          <w:p w:rsidR="00DA4ABB" w:rsidRDefault="00DA4ABB" w:rsidP="00AD059B">
            <w:pPr>
              <w:rPr>
                <w:szCs w:val="21"/>
              </w:rPr>
            </w:pPr>
            <w:r>
              <w:rPr>
                <w:rFonts w:hint="eastAsia"/>
                <w:szCs w:val="21"/>
              </w:rPr>
              <w:t>50</w:t>
            </w:r>
            <w:r>
              <w:rPr>
                <w:rFonts w:hint="eastAsia"/>
                <w:szCs w:val="21"/>
              </w:rPr>
              <w:t>％</w:t>
            </w:r>
            <w:r>
              <w:rPr>
                <w:rFonts w:hint="eastAsia"/>
                <w:szCs w:val="21"/>
              </w:rPr>
              <w:t>(</w:t>
            </w:r>
            <w:r>
              <w:rPr>
                <w:rFonts w:hint="eastAsia"/>
                <w:szCs w:val="21"/>
              </w:rPr>
              <w:t>第五種</w:t>
            </w:r>
            <w:r>
              <w:rPr>
                <w:rFonts w:hint="eastAsia"/>
                <w:szCs w:val="21"/>
              </w:rPr>
              <w:t>)</w:t>
            </w:r>
          </w:p>
        </w:tc>
      </w:tr>
      <w:tr w:rsidR="00DA4ABB" w:rsidTr="00AD059B">
        <w:trPr>
          <w:trHeight w:val="315"/>
        </w:trPr>
        <w:tc>
          <w:tcPr>
            <w:tcW w:w="1517" w:type="dxa"/>
            <w:tcBorders>
              <w:top w:val="single" w:sz="24" w:space="0" w:color="auto"/>
              <w:bottom w:val="single" w:sz="24" w:space="0" w:color="auto"/>
            </w:tcBorders>
          </w:tcPr>
          <w:p w:rsidR="00DA4ABB" w:rsidRDefault="00DA4ABB" w:rsidP="00AD059B">
            <w:pPr>
              <w:jc w:val="center"/>
              <w:rPr>
                <w:szCs w:val="21"/>
              </w:rPr>
            </w:pPr>
            <w:r>
              <w:rPr>
                <w:rFonts w:hint="eastAsia"/>
                <w:szCs w:val="21"/>
              </w:rPr>
              <w:t>50</w:t>
            </w:r>
            <w:r>
              <w:rPr>
                <w:rFonts w:hint="eastAsia"/>
                <w:szCs w:val="21"/>
              </w:rPr>
              <w:t>％</w:t>
            </w:r>
          </w:p>
          <w:p w:rsidR="00DA4ABB" w:rsidRDefault="00DA4ABB" w:rsidP="00AD059B">
            <w:pPr>
              <w:jc w:val="center"/>
              <w:rPr>
                <w:szCs w:val="21"/>
              </w:rPr>
            </w:pPr>
            <w:r>
              <w:rPr>
                <w:rFonts w:hint="eastAsia"/>
                <w:szCs w:val="21"/>
              </w:rPr>
              <w:t>(</w:t>
            </w:r>
            <w:r>
              <w:rPr>
                <w:rFonts w:hint="eastAsia"/>
                <w:szCs w:val="21"/>
              </w:rPr>
              <w:t>第五種</w:t>
            </w:r>
            <w:r>
              <w:rPr>
                <w:rFonts w:hint="eastAsia"/>
                <w:szCs w:val="21"/>
              </w:rPr>
              <w:t>)</w:t>
            </w:r>
          </w:p>
        </w:tc>
      </w:tr>
      <w:tr w:rsidR="00DA4ABB" w:rsidTr="00AD059B">
        <w:trPr>
          <w:trHeight w:val="285"/>
        </w:trPr>
        <w:tc>
          <w:tcPr>
            <w:tcW w:w="1517" w:type="dxa"/>
            <w:tcBorders>
              <w:top w:val="single" w:sz="24" w:space="0" w:color="auto"/>
              <w:left w:val="single" w:sz="24" w:space="0" w:color="auto"/>
              <w:bottom w:val="single" w:sz="24" w:space="0" w:color="auto"/>
              <w:right w:val="single" w:sz="24" w:space="0" w:color="auto"/>
            </w:tcBorders>
          </w:tcPr>
          <w:p w:rsidR="00DA4ABB" w:rsidRDefault="00DA4ABB" w:rsidP="00AD059B">
            <w:pPr>
              <w:rPr>
                <w:szCs w:val="21"/>
              </w:rPr>
            </w:pPr>
            <w:r>
              <w:rPr>
                <w:rFonts w:hint="eastAsia"/>
                <w:szCs w:val="21"/>
              </w:rPr>
              <w:t>40</w:t>
            </w:r>
            <w:r>
              <w:rPr>
                <w:rFonts w:hint="eastAsia"/>
                <w:szCs w:val="21"/>
              </w:rPr>
              <w:t>％</w:t>
            </w:r>
            <w:r>
              <w:rPr>
                <w:rFonts w:hint="eastAsia"/>
                <w:szCs w:val="21"/>
              </w:rPr>
              <w:t>(</w:t>
            </w:r>
            <w:r>
              <w:rPr>
                <w:rFonts w:hint="eastAsia"/>
                <w:szCs w:val="21"/>
              </w:rPr>
              <w:t>第六種</w:t>
            </w:r>
            <w:r>
              <w:rPr>
                <w:rFonts w:hint="eastAsia"/>
                <w:szCs w:val="21"/>
              </w:rPr>
              <w:t>)</w:t>
            </w:r>
          </w:p>
        </w:tc>
      </w:tr>
    </w:tbl>
    <w:p w:rsidR="009C4EB9" w:rsidRPr="009C4EB9" w:rsidRDefault="009C4EB9" w:rsidP="009C4EB9">
      <w:pPr>
        <w:rPr>
          <w:szCs w:val="21"/>
        </w:rPr>
      </w:pPr>
      <w:r>
        <w:rPr>
          <w:rFonts w:hint="eastAsia"/>
          <w:szCs w:val="21"/>
        </w:rPr>
        <w:t xml:space="preserve">　　　</w:t>
      </w:r>
    </w:p>
    <w:tbl>
      <w:tblPr>
        <w:tblStyle w:val="ab"/>
        <w:tblW w:w="0" w:type="auto"/>
        <w:tblInd w:w="534" w:type="dxa"/>
        <w:tblLook w:val="04A0"/>
      </w:tblPr>
      <w:tblGrid>
        <w:gridCol w:w="1557"/>
        <w:gridCol w:w="4396"/>
        <w:gridCol w:w="1559"/>
      </w:tblGrid>
      <w:tr w:rsidR="00D9278C" w:rsidTr="00AD059B">
        <w:tc>
          <w:tcPr>
            <w:tcW w:w="5953" w:type="dxa"/>
            <w:gridSpan w:val="2"/>
            <w:vAlign w:val="center"/>
          </w:tcPr>
          <w:p w:rsidR="00D9278C" w:rsidRDefault="00D9278C" w:rsidP="00DA4ABB">
            <w:pPr>
              <w:jc w:val="center"/>
              <w:rPr>
                <w:szCs w:val="21"/>
              </w:rPr>
            </w:pPr>
            <w:r>
              <w:rPr>
                <w:rFonts w:hint="eastAsia"/>
                <w:szCs w:val="21"/>
              </w:rPr>
              <w:t>事業の種類</w:t>
            </w:r>
          </w:p>
        </w:tc>
        <w:tc>
          <w:tcPr>
            <w:tcW w:w="1559" w:type="dxa"/>
          </w:tcPr>
          <w:p w:rsidR="00D9278C" w:rsidRDefault="00D9278C" w:rsidP="00DA4ABB">
            <w:pPr>
              <w:jc w:val="center"/>
              <w:rPr>
                <w:szCs w:val="21"/>
              </w:rPr>
            </w:pPr>
            <w:r>
              <w:rPr>
                <w:rFonts w:hint="eastAsia"/>
                <w:szCs w:val="21"/>
              </w:rPr>
              <w:t>みなし仕入率</w:t>
            </w:r>
          </w:p>
          <w:p w:rsidR="00D9278C" w:rsidRDefault="00D9278C" w:rsidP="00DA4ABB">
            <w:pPr>
              <w:jc w:val="center"/>
              <w:rPr>
                <w:szCs w:val="21"/>
              </w:rPr>
            </w:pPr>
            <w:r>
              <w:rPr>
                <w:rFonts w:hint="eastAsia"/>
                <w:szCs w:val="21"/>
              </w:rPr>
              <w:t>【改正前】</w:t>
            </w:r>
          </w:p>
        </w:tc>
      </w:tr>
      <w:tr w:rsidR="009C4EB9" w:rsidTr="00AD059B">
        <w:tc>
          <w:tcPr>
            <w:tcW w:w="1557" w:type="dxa"/>
          </w:tcPr>
          <w:p w:rsidR="009C4EB9" w:rsidRDefault="00D9278C" w:rsidP="009C4EB9">
            <w:pPr>
              <w:rPr>
                <w:szCs w:val="21"/>
              </w:rPr>
            </w:pPr>
            <w:r>
              <w:rPr>
                <w:rFonts w:hint="eastAsia"/>
                <w:szCs w:val="21"/>
              </w:rPr>
              <w:t>卸売業</w:t>
            </w:r>
          </w:p>
        </w:tc>
        <w:tc>
          <w:tcPr>
            <w:tcW w:w="4396" w:type="dxa"/>
          </w:tcPr>
          <w:p w:rsidR="009C4EB9" w:rsidRDefault="00D9278C" w:rsidP="009C4EB9">
            <w:pPr>
              <w:rPr>
                <w:szCs w:val="21"/>
              </w:rPr>
            </w:pPr>
            <w:r>
              <w:rPr>
                <w:rFonts w:hint="eastAsia"/>
                <w:szCs w:val="21"/>
              </w:rPr>
              <w:t>購入した商品の性質、計上を変更しないで、他の事業者に販売する事業をいう。</w:t>
            </w:r>
          </w:p>
        </w:tc>
        <w:tc>
          <w:tcPr>
            <w:tcW w:w="1559" w:type="dxa"/>
          </w:tcPr>
          <w:p w:rsidR="009C4EB9" w:rsidRDefault="00D9278C" w:rsidP="00DA4ABB">
            <w:pPr>
              <w:jc w:val="center"/>
              <w:rPr>
                <w:szCs w:val="21"/>
              </w:rPr>
            </w:pPr>
            <w:r>
              <w:rPr>
                <w:rFonts w:hint="eastAsia"/>
                <w:szCs w:val="21"/>
              </w:rPr>
              <w:t>90</w:t>
            </w:r>
            <w:r>
              <w:rPr>
                <w:rFonts w:hint="eastAsia"/>
                <w:szCs w:val="21"/>
              </w:rPr>
              <w:t>％</w:t>
            </w:r>
          </w:p>
          <w:p w:rsidR="00D9278C" w:rsidRDefault="00D9278C" w:rsidP="00DA4ABB">
            <w:pPr>
              <w:jc w:val="center"/>
              <w:rPr>
                <w:szCs w:val="21"/>
              </w:rPr>
            </w:pPr>
            <w:r>
              <w:rPr>
                <w:rFonts w:hint="eastAsia"/>
                <w:szCs w:val="21"/>
              </w:rPr>
              <w:t>(</w:t>
            </w:r>
            <w:r>
              <w:rPr>
                <w:rFonts w:hint="eastAsia"/>
                <w:szCs w:val="21"/>
              </w:rPr>
              <w:t>第一種</w:t>
            </w:r>
            <w:r>
              <w:rPr>
                <w:rFonts w:hint="eastAsia"/>
                <w:szCs w:val="21"/>
              </w:rPr>
              <w:t>)</w:t>
            </w:r>
          </w:p>
        </w:tc>
      </w:tr>
      <w:tr w:rsidR="009C4EB9" w:rsidTr="00AD059B">
        <w:tc>
          <w:tcPr>
            <w:tcW w:w="1557" w:type="dxa"/>
          </w:tcPr>
          <w:p w:rsidR="009C4EB9" w:rsidRDefault="00D9278C" w:rsidP="009C4EB9">
            <w:pPr>
              <w:rPr>
                <w:szCs w:val="21"/>
              </w:rPr>
            </w:pPr>
            <w:r>
              <w:rPr>
                <w:rFonts w:hint="eastAsia"/>
                <w:szCs w:val="21"/>
              </w:rPr>
              <w:t>小売業</w:t>
            </w:r>
          </w:p>
        </w:tc>
        <w:tc>
          <w:tcPr>
            <w:tcW w:w="4396" w:type="dxa"/>
          </w:tcPr>
          <w:p w:rsidR="009C4EB9" w:rsidRDefault="00D9278C" w:rsidP="009C4EB9">
            <w:pPr>
              <w:rPr>
                <w:szCs w:val="21"/>
              </w:rPr>
            </w:pPr>
            <w:r>
              <w:rPr>
                <w:rFonts w:hint="eastAsia"/>
                <w:szCs w:val="21"/>
              </w:rPr>
              <w:t>購入した商品を性質、計上を変更しないで、消費者に販売する事業をいう。</w:t>
            </w:r>
          </w:p>
          <w:p w:rsidR="00D9278C" w:rsidRDefault="00D9278C" w:rsidP="009C4EB9">
            <w:pPr>
              <w:rPr>
                <w:szCs w:val="21"/>
              </w:rPr>
            </w:pPr>
            <w:r>
              <w:rPr>
                <w:rFonts w:hint="eastAsia"/>
                <w:szCs w:val="21"/>
              </w:rPr>
              <w:t xml:space="preserve">　なお製造小売業は第三種事業になる。</w:t>
            </w:r>
          </w:p>
        </w:tc>
        <w:tc>
          <w:tcPr>
            <w:tcW w:w="1559" w:type="dxa"/>
            <w:vAlign w:val="center"/>
          </w:tcPr>
          <w:p w:rsidR="009C4EB9" w:rsidRDefault="00D9278C" w:rsidP="00DA4ABB">
            <w:pPr>
              <w:jc w:val="center"/>
              <w:rPr>
                <w:szCs w:val="21"/>
              </w:rPr>
            </w:pPr>
            <w:r>
              <w:rPr>
                <w:rFonts w:hint="eastAsia"/>
                <w:szCs w:val="21"/>
              </w:rPr>
              <w:t>80</w:t>
            </w:r>
            <w:r>
              <w:rPr>
                <w:rFonts w:hint="eastAsia"/>
                <w:szCs w:val="21"/>
              </w:rPr>
              <w:t>％</w:t>
            </w:r>
          </w:p>
          <w:p w:rsidR="00D9278C" w:rsidRDefault="00D9278C" w:rsidP="00DA4ABB">
            <w:pPr>
              <w:jc w:val="center"/>
              <w:rPr>
                <w:szCs w:val="21"/>
              </w:rPr>
            </w:pPr>
            <w:r>
              <w:rPr>
                <w:rFonts w:hint="eastAsia"/>
                <w:szCs w:val="21"/>
              </w:rPr>
              <w:t>(</w:t>
            </w:r>
            <w:r>
              <w:rPr>
                <w:rFonts w:hint="eastAsia"/>
                <w:szCs w:val="21"/>
              </w:rPr>
              <w:t>第二種</w:t>
            </w:r>
            <w:r>
              <w:rPr>
                <w:rFonts w:hint="eastAsia"/>
                <w:szCs w:val="21"/>
              </w:rPr>
              <w:t>)</w:t>
            </w:r>
          </w:p>
        </w:tc>
      </w:tr>
      <w:tr w:rsidR="009C4EB9" w:rsidTr="00AD059B">
        <w:tc>
          <w:tcPr>
            <w:tcW w:w="1557" w:type="dxa"/>
          </w:tcPr>
          <w:p w:rsidR="009C4EB9" w:rsidRDefault="00D9278C" w:rsidP="009C4EB9">
            <w:pPr>
              <w:rPr>
                <w:szCs w:val="21"/>
              </w:rPr>
            </w:pPr>
            <w:r>
              <w:rPr>
                <w:rFonts w:hint="eastAsia"/>
                <w:szCs w:val="21"/>
              </w:rPr>
              <w:t>製造業等</w:t>
            </w:r>
          </w:p>
        </w:tc>
        <w:tc>
          <w:tcPr>
            <w:tcW w:w="4396" w:type="dxa"/>
          </w:tcPr>
          <w:p w:rsidR="009C4EB9" w:rsidRDefault="00D9278C" w:rsidP="009C4EB9">
            <w:pPr>
              <w:rPr>
                <w:szCs w:val="21"/>
              </w:rPr>
            </w:pPr>
            <w:r>
              <w:rPr>
                <w:rFonts w:hint="eastAsia"/>
                <w:szCs w:val="21"/>
              </w:rPr>
              <w:t>農業、林業、漁業、鉱業、採石業、砂利採取業、建設業、製造業、製造小売業、電気業、ガス業、熱供給業、水道業をいう。</w:t>
            </w:r>
          </w:p>
          <w:p w:rsidR="00D9278C" w:rsidRDefault="00D9278C" w:rsidP="009C4EB9">
            <w:pPr>
              <w:rPr>
                <w:szCs w:val="21"/>
              </w:rPr>
            </w:pPr>
            <w:r>
              <w:rPr>
                <w:rFonts w:hint="eastAsia"/>
                <w:szCs w:val="21"/>
              </w:rPr>
              <w:t xml:space="preserve">　なお、加工賃等の料金を受け取って役務の提供をする事業は第四種事業になる。</w:t>
            </w:r>
          </w:p>
        </w:tc>
        <w:tc>
          <w:tcPr>
            <w:tcW w:w="1559" w:type="dxa"/>
            <w:vAlign w:val="center"/>
          </w:tcPr>
          <w:p w:rsidR="00DA4ABB" w:rsidRDefault="00DA4ABB" w:rsidP="00DA4ABB">
            <w:pPr>
              <w:jc w:val="left"/>
              <w:rPr>
                <w:szCs w:val="21"/>
              </w:rPr>
            </w:pPr>
          </w:p>
          <w:p w:rsidR="00DA4ABB" w:rsidRDefault="00DA4ABB" w:rsidP="00DA4ABB">
            <w:pPr>
              <w:jc w:val="left"/>
              <w:rPr>
                <w:szCs w:val="21"/>
              </w:rPr>
            </w:pPr>
          </w:p>
          <w:p w:rsidR="009C4EB9" w:rsidRDefault="00D9278C" w:rsidP="00DA4ABB">
            <w:pPr>
              <w:jc w:val="center"/>
              <w:rPr>
                <w:szCs w:val="21"/>
              </w:rPr>
            </w:pPr>
            <w:r>
              <w:rPr>
                <w:rFonts w:hint="eastAsia"/>
                <w:szCs w:val="21"/>
              </w:rPr>
              <w:t>70</w:t>
            </w:r>
            <w:r>
              <w:rPr>
                <w:rFonts w:hint="eastAsia"/>
                <w:szCs w:val="21"/>
              </w:rPr>
              <w:t>％</w:t>
            </w:r>
          </w:p>
          <w:p w:rsidR="00D9278C" w:rsidRDefault="00D9278C" w:rsidP="00DA4ABB">
            <w:pPr>
              <w:jc w:val="center"/>
              <w:rPr>
                <w:szCs w:val="21"/>
              </w:rPr>
            </w:pPr>
            <w:r>
              <w:rPr>
                <w:rFonts w:hint="eastAsia"/>
                <w:szCs w:val="21"/>
              </w:rPr>
              <w:t>(</w:t>
            </w:r>
            <w:r>
              <w:rPr>
                <w:rFonts w:hint="eastAsia"/>
                <w:szCs w:val="21"/>
              </w:rPr>
              <w:t>第三種</w:t>
            </w:r>
            <w:r>
              <w:rPr>
                <w:rFonts w:hint="eastAsia"/>
                <w:szCs w:val="21"/>
              </w:rPr>
              <w:t>)</w:t>
            </w:r>
          </w:p>
          <w:p w:rsidR="00DA4ABB" w:rsidRDefault="00DA4ABB" w:rsidP="00DA4ABB">
            <w:pPr>
              <w:jc w:val="left"/>
              <w:rPr>
                <w:szCs w:val="21"/>
              </w:rPr>
            </w:pPr>
          </w:p>
        </w:tc>
      </w:tr>
      <w:tr w:rsidR="00D9278C" w:rsidTr="00AD059B">
        <w:tc>
          <w:tcPr>
            <w:tcW w:w="1557" w:type="dxa"/>
            <w:vMerge w:val="restart"/>
          </w:tcPr>
          <w:p w:rsidR="00D9278C" w:rsidRDefault="00D9278C" w:rsidP="009C4EB9">
            <w:pPr>
              <w:rPr>
                <w:szCs w:val="21"/>
              </w:rPr>
            </w:pPr>
            <w:r>
              <w:rPr>
                <w:rFonts w:hint="eastAsia"/>
                <w:szCs w:val="21"/>
              </w:rPr>
              <w:t>その他の事業</w:t>
            </w:r>
          </w:p>
        </w:tc>
        <w:tc>
          <w:tcPr>
            <w:tcW w:w="4396" w:type="dxa"/>
            <w:tcBorders>
              <w:bottom w:val="single" w:sz="24" w:space="0" w:color="auto"/>
            </w:tcBorders>
          </w:tcPr>
          <w:p w:rsidR="00D9278C" w:rsidRDefault="00D9278C" w:rsidP="009C4EB9">
            <w:pPr>
              <w:rPr>
                <w:szCs w:val="21"/>
              </w:rPr>
            </w:pPr>
            <w:r>
              <w:rPr>
                <w:rFonts w:hint="eastAsia"/>
                <w:szCs w:val="21"/>
              </w:rPr>
              <w:t>飲食店業、その他の事業</w:t>
            </w:r>
          </w:p>
          <w:p w:rsidR="00DA4ABB" w:rsidRDefault="00DA4ABB" w:rsidP="009C4EB9">
            <w:pPr>
              <w:rPr>
                <w:szCs w:val="21"/>
              </w:rPr>
            </w:pPr>
          </w:p>
        </w:tc>
        <w:tc>
          <w:tcPr>
            <w:tcW w:w="1559" w:type="dxa"/>
            <w:vMerge w:val="restart"/>
          </w:tcPr>
          <w:p w:rsidR="00D9278C" w:rsidRDefault="00D9278C" w:rsidP="00DA4ABB">
            <w:pPr>
              <w:jc w:val="center"/>
              <w:rPr>
                <w:szCs w:val="21"/>
              </w:rPr>
            </w:pPr>
            <w:r>
              <w:rPr>
                <w:rFonts w:hint="eastAsia"/>
                <w:szCs w:val="21"/>
              </w:rPr>
              <w:t>60</w:t>
            </w:r>
            <w:r>
              <w:rPr>
                <w:rFonts w:hint="eastAsia"/>
                <w:szCs w:val="21"/>
              </w:rPr>
              <w:t>％</w:t>
            </w:r>
          </w:p>
          <w:p w:rsidR="00D9278C" w:rsidRDefault="00D9278C" w:rsidP="00DA4ABB">
            <w:pPr>
              <w:jc w:val="center"/>
              <w:rPr>
                <w:szCs w:val="21"/>
              </w:rPr>
            </w:pPr>
            <w:r>
              <w:rPr>
                <w:rFonts w:hint="eastAsia"/>
                <w:szCs w:val="21"/>
              </w:rPr>
              <w:t>(</w:t>
            </w:r>
            <w:r>
              <w:rPr>
                <w:rFonts w:hint="eastAsia"/>
                <w:szCs w:val="21"/>
              </w:rPr>
              <w:t>第四種</w:t>
            </w:r>
            <w:r>
              <w:rPr>
                <w:rFonts w:hint="eastAsia"/>
                <w:szCs w:val="21"/>
              </w:rPr>
              <w:t>)</w:t>
            </w:r>
          </w:p>
        </w:tc>
      </w:tr>
      <w:tr w:rsidR="00D9278C" w:rsidTr="00AD059B">
        <w:trPr>
          <w:trHeight w:val="368"/>
        </w:trPr>
        <w:tc>
          <w:tcPr>
            <w:tcW w:w="1557" w:type="dxa"/>
            <w:vMerge/>
            <w:tcBorders>
              <w:right w:val="single" w:sz="24" w:space="0" w:color="auto"/>
            </w:tcBorders>
          </w:tcPr>
          <w:p w:rsidR="00D9278C" w:rsidRDefault="00D9278C" w:rsidP="009C4EB9">
            <w:pPr>
              <w:rPr>
                <w:szCs w:val="21"/>
              </w:rPr>
            </w:pPr>
          </w:p>
        </w:tc>
        <w:tc>
          <w:tcPr>
            <w:tcW w:w="4396" w:type="dxa"/>
            <w:tcBorders>
              <w:top w:val="single" w:sz="24" w:space="0" w:color="auto"/>
              <w:left w:val="single" w:sz="24" w:space="0" w:color="auto"/>
              <w:bottom w:val="single" w:sz="24" w:space="0" w:color="auto"/>
              <w:right w:val="single" w:sz="24" w:space="0" w:color="auto"/>
            </w:tcBorders>
          </w:tcPr>
          <w:p w:rsidR="00D9278C" w:rsidRDefault="00231EC8" w:rsidP="009C4EB9">
            <w:pPr>
              <w:rPr>
                <w:szCs w:val="21"/>
              </w:rPr>
            </w:pPr>
            <w:r>
              <w:rPr>
                <w:noProof/>
                <w:szCs w:val="21"/>
              </w:rPr>
              <w:pict>
                <v:shape id="_x0000_s1054" type="#_x0000_t32" style="position:absolute;left:0;text-align:left;margin-left:182.85pt;margin-top:10.2pt;width:135.75pt;height:0;z-index:251684864;mso-position-horizontal-relative:text;mso-position-vertical-relative:text" o:connectortype="straight" strokeweight="3pt">
                  <v:stroke endarrow="block"/>
                </v:shape>
              </w:pict>
            </w:r>
            <w:r w:rsidR="00D9278C">
              <w:rPr>
                <w:rFonts w:hint="eastAsia"/>
                <w:szCs w:val="21"/>
              </w:rPr>
              <w:t>金融業及び保険業</w:t>
            </w:r>
          </w:p>
        </w:tc>
        <w:tc>
          <w:tcPr>
            <w:tcW w:w="1559" w:type="dxa"/>
            <w:vMerge/>
            <w:tcBorders>
              <w:left w:val="single" w:sz="24" w:space="0" w:color="auto"/>
            </w:tcBorders>
          </w:tcPr>
          <w:p w:rsidR="00D9278C" w:rsidRDefault="00D9278C" w:rsidP="009C4EB9">
            <w:pPr>
              <w:rPr>
                <w:szCs w:val="21"/>
              </w:rPr>
            </w:pPr>
          </w:p>
        </w:tc>
      </w:tr>
      <w:tr w:rsidR="00D9278C" w:rsidTr="00AD059B">
        <w:tc>
          <w:tcPr>
            <w:tcW w:w="1557" w:type="dxa"/>
            <w:vMerge w:val="restart"/>
          </w:tcPr>
          <w:p w:rsidR="00D9278C" w:rsidRDefault="00D9278C" w:rsidP="009C4EB9">
            <w:pPr>
              <w:rPr>
                <w:szCs w:val="21"/>
              </w:rPr>
            </w:pPr>
            <w:r>
              <w:rPr>
                <w:rFonts w:hint="eastAsia"/>
                <w:szCs w:val="21"/>
              </w:rPr>
              <w:t>サービス業等</w:t>
            </w:r>
          </w:p>
        </w:tc>
        <w:tc>
          <w:tcPr>
            <w:tcW w:w="4396" w:type="dxa"/>
            <w:tcBorders>
              <w:top w:val="single" w:sz="24" w:space="0" w:color="auto"/>
              <w:bottom w:val="single" w:sz="24" w:space="0" w:color="auto"/>
            </w:tcBorders>
          </w:tcPr>
          <w:p w:rsidR="00DA4ABB" w:rsidRDefault="00D9278C" w:rsidP="009C4EB9">
            <w:pPr>
              <w:rPr>
                <w:szCs w:val="21"/>
              </w:rPr>
            </w:pPr>
            <w:r>
              <w:rPr>
                <w:rFonts w:hint="eastAsia"/>
                <w:szCs w:val="21"/>
              </w:rPr>
              <w:t>輸出通信業、サービス業</w:t>
            </w:r>
            <w:r>
              <w:rPr>
                <w:rFonts w:hint="eastAsia"/>
                <w:szCs w:val="21"/>
              </w:rPr>
              <w:t>(</w:t>
            </w:r>
            <w:r>
              <w:rPr>
                <w:rFonts w:hint="eastAsia"/>
                <w:szCs w:val="21"/>
              </w:rPr>
              <w:t>飲食店業を除く</w:t>
            </w:r>
            <w:r>
              <w:rPr>
                <w:rFonts w:hint="eastAsia"/>
                <w:szCs w:val="21"/>
              </w:rPr>
              <w:t>)</w:t>
            </w:r>
          </w:p>
          <w:p w:rsidR="00DA4ABB" w:rsidRDefault="00DA4ABB" w:rsidP="009C4EB9">
            <w:pPr>
              <w:rPr>
                <w:szCs w:val="21"/>
              </w:rPr>
            </w:pPr>
          </w:p>
        </w:tc>
        <w:tc>
          <w:tcPr>
            <w:tcW w:w="1559" w:type="dxa"/>
            <w:vMerge w:val="restart"/>
          </w:tcPr>
          <w:p w:rsidR="00D9278C" w:rsidRDefault="00D9278C" w:rsidP="00DA4ABB">
            <w:pPr>
              <w:jc w:val="center"/>
              <w:rPr>
                <w:szCs w:val="21"/>
              </w:rPr>
            </w:pPr>
            <w:r>
              <w:rPr>
                <w:rFonts w:hint="eastAsia"/>
                <w:szCs w:val="21"/>
              </w:rPr>
              <w:t>50</w:t>
            </w:r>
            <w:r>
              <w:rPr>
                <w:rFonts w:hint="eastAsia"/>
                <w:szCs w:val="21"/>
              </w:rPr>
              <w:t>％</w:t>
            </w:r>
          </w:p>
          <w:p w:rsidR="00D9278C" w:rsidRDefault="00D9278C" w:rsidP="00DA4ABB">
            <w:pPr>
              <w:jc w:val="center"/>
              <w:rPr>
                <w:szCs w:val="21"/>
              </w:rPr>
            </w:pPr>
            <w:r>
              <w:rPr>
                <w:rFonts w:hint="eastAsia"/>
                <w:szCs w:val="21"/>
              </w:rPr>
              <w:t>(</w:t>
            </w:r>
            <w:r>
              <w:rPr>
                <w:rFonts w:hint="eastAsia"/>
                <w:szCs w:val="21"/>
              </w:rPr>
              <w:t>第五種</w:t>
            </w:r>
            <w:r>
              <w:rPr>
                <w:rFonts w:hint="eastAsia"/>
                <w:szCs w:val="21"/>
              </w:rPr>
              <w:t>)</w:t>
            </w:r>
          </w:p>
        </w:tc>
      </w:tr>
      <w:tr w:rsidR="00D9278C" w:rsidTr="00AD059B">
        <w:trPr>
          <w:trHeight w:val="299"/>
        </w:trPr>
        <w:tc>
          <w:tcPr>
            <w:tcW w:w="1557" w:type="dxa"/>
            <w:vMerge/>
            <w:tcBorders>
              <w:right w:val="single" w:sz="24" w:space="0" w:color="auto"/>
            </w:tcBorders>
          </w:tcPr>
          <w:p w:rsidR="00D9278C" w:rsidRDefault="00D9278C" w:rsidP="009C4EB9">
            <w:pPr>
              <w:rPr>
                <w:szCs w:val="21"/>
              </w:rPr>
            </w:pPr>
          </w:p>
        </w:tc>
        <w:tc>
          <w:tcPr>
            <w:tcW w:w="4396" w:type="dxa"/>
            <w:tcBorders>
              <w:top w:val="single" w:sz="24" w:space="0" w:color="auto"/>
              <w:left w:val="single" w:sz="24" w:space="0" w:color="auto"/>
              <w:bottom w:val="single" w:sz="24" w:space="0" w:color="auto"/>
              <w:right w:val="single" w:sz="24" w:space="0" w:color="auto"/>
            </w:tcBorders>
          </w:tcPr>
          <w:p w:rsidR="00DA4ABB" w:rsidRPr="00D9278C" w:rsidRDefault="00231EC8" w:rsidP="009C4EB9">
            <w:pPr>
              <w:rPr>
                <w:szCs w:val="21"/>
              </w:rPr>
            </w:pPr>
            <w:r>
              <w:rPr>
                <w:noProof/>
                <w:szCs w:val="21"/>
              </w:rPr>
              <w:pict>
                <v:shape id="_x0000_s1055" type="#_x0000_t32" style="position:absolute;left:0;text-align:left;margin-left:182.85pt;margin-top:8.05pt;width:135.75pt;height:0;z-index:251685888;mso-position-horizontal-relative:text;mso-position-vertical-relative:text" o:connectortype="straight" strokeweight="3pt">
                  <v:stroke endarrow="block"/>
                </v:shape>
              </w:pict>
            </w:r>
            <w:r w:rsidR="00D9278C">
              <w:rPr>
                <w:rFonts w:hint="eastAsia"/>
                <w:szCs w:val="21"/>
              </w:rPr>
              <w:t>不動産業</w:t>
            </w:r>
          </w:p>
        </w:tc>
        <w:tc>
          <w:tcPr>
            <w:tcW w:w="1559" w:type="dxa"/>
            <w:vMerge/>
            <w:tcBorders>
              <w:left w:val="single" w:sz="24" w:space="0" w:color="auto"/>
            </w:tcBorders>
          </w:tcPr>
          <w:p w:rsidR="00D9278C" w:rsidRDefault="00D9278C" w:rsidP="009C4EB9">
            <w:pPr>
              <w:rPr>
                <w:szCs w:val="21"/>
              </w:rPr>
            </w:pPr>
          </w:p>
        </w:tc>
      </w:tr>
    </w:tbl>
    <w:p w:rsidR="009C4EB9" w:rsidRDefault="009C4EB9" w:rsidP="009C4EB9">
      <w:pPr>
        <w:rPr>
          <w:szCs w:val="21"/>
        </w:rPr>
      </w:pPr>
    </w:p>
    <w:p w:rsidR="00AD059B" w:rsidRDefault="00AD059B" w:rsidP="009C4EB9">
      <w:pPr>
        <w:rPr>
          <w:szCs w:val="21"/>
        </w:rPr>
      </w:pPr>
      <w:r>
        <w:rPr>
          <w:rFonts w:hint="eastAsia"/>
          <w:szCs w:val="21"/>
        </w:rPr>
        <w:t xml:space="preserve">　　【適用開始時期】</w:t>
      </w:r>
    </w:p>
    <w:p w:rsidR="009C4EB9" w:rsidRDefault="00AD059B" w:rsidP="00AD059B">
      <w:pPr>
        <w:ind w:leftChars="300" w:left="630"/>
        <w:rPr>
          <w:szCs w:val="21"/>
        </w:rPr>
      </w:pPr>
      <w:r>
        <w:rPr>
          <w:rFonts w:hint="eastAsia"/>
          <w:szCs w:val="21"/>
        </w:rPr>
        <w:t>この改正は、平成</w:t>
      </w:r>
      <w:r>
        <w:rPr>
          <w:rFonts w:hint="eastAsia"/>
          <w:szCs w:val="21"/>
        </w:rPr>
        <w:t>27</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日以後に開始する課税期間から適用される。ただし、次の経過措置が設けられている。</w:t>
      </w:r>
    </w:p>
    <w:p w:rsidR="00AD059B" w:rsidRDefault="00AD059B" w:rsidP="00AD059B">
      <w:pPr>
        <w:ind w:leftChars="300" w:left="630"/>
        <w:rPr>
          <w:szCs w:val="21"/>
        </w:rPr>
      </w:pPr>
    </w:p>
    <w:p w:rsidR="00AD059B" w:rsidRDefault="00AD059B" w:rsidP="00AD059B">
      <w:pPr>
        <w:ind w:leftChars="300" w:left="630"/>
        <w:rPr>
          <w:szCs w:val="21"/>
        </w:rPr>
      </w:pPr>
      <w:r>
        <w:rPr>
          <w:rFonts w:hint="eastAsia"/>
          <w:szCs w:val="21"/>
        </w:rPr>
        <w:t>『簡易課税制度の改正に係る経過措置の内容』</w:t>
      </w:r>
    </w:p>
    <w:p w:rsidR="00AD059B" w:rsidRDefault="00AD059B" w:rsidP="00AD059B">
      <w:pPr>
        <w:ind w:leftChars="300" w:left="630"/>
        <w:rPr>
          <w:szCs w:val="21"/>
        </w:rPr>
      </w:pPr>
      <w:r>
        <w:rPr>
          <w:rFonts w:hint="eastAsia"/>
          <w:szCs w:val="21"/>
        </w:rPr>
        <w:t xml:space="preserve">　平成</w:t>
      </w:r>
      <w:r>
        <w:rPr>
          <w:rFonts w:hint="eastAsia"/>
          <w:szCs w:val="21"/>
        </w:rPr>
        <w:t>26</w:t>
      </w:r>
      <w:r>
        <w:rPr>
          <w:rFonts w:hint="eastAsia"/>
          <w:szCs w:val="21"/>
        </w:rPr>
        <w:t>年</w:t>
      </w:r>
      <w:r>
        <w:rPr>
          <w:rFonts w:hint="eastAsia"/>
          <w:szCs w:val="21"/>
        </w:rPr>
        <w:t>9</w:t>
      </w:r>
      <w:r>
        <w:rPr>
          <w:rFonts w:hint="eastAsia"/>
          <w:szCs w:val="21"/>
        </w:rPr>
        <w:t>月</w:t>
      </w:r>
      <w:r>
        <w:rPr>
          <w:rFonts w:hint="eastAsia"/>
          <w:szCs w:val="21"/>
        </w:rPr>
        <w:t>30</w:t>
      </w:r>
      <w:r>
        <w:rPr>
          <w:rFonts w:hint="eastAsia"/>
          <w:szCs w:val="21"/>
        </w:rPr>
        <w:t>日までに「消費税簡易課税制度選択届出書」を提出した事業者は、平成</w:t>
      </w:r>
      <w:r>
        <w:rPr>
          <w:rFonts w:hint="eastAsia"/>
          <w:szCs w:val="21"/>
        </w:rPr>
        <w:t>27</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日以後に開始する課税期間であっても当該届出書に記載した「適用開始課税期間」の初日から</w:t>
      </w:r>
      <w:r>
        <w:rPr>
          <w:rFonts w:hint="eastAsia"/>
          <w:szCs w:val="21"/>
        </w:rPr>
        <w:t>2</w:t>
      </w:r>
      <w:r>
        <w:rPr>
          <w:rFonts w:hint="eastAsia"/>
          <w:szCs w:val="21"/>
        </w:rPr>
        <w:t>年を経過する日までの間に開始する課税期間</w:t>
      </w:r>
      <w:r>
        <w:rPr>
          <w:rFonts w:hint="eastAsia"/>
          <w:szCs w:val="21"/>
        </w:rPr>
        <w:t>(</w:t>
      </w:r>
      <w:r>
        <w:rPr>
          <w:rFonts w:hint="eastAsia"/>
          <w:szCs w:val="21"/>
        </w:rPr>
        <w:t>簡易課税制度の適用を受けることをやめることができない期間</w:t>
      </w:r>
      <w:r>
        <w:rPr>
          <w:rFonts w:hint="eastAsia"/>
          <w:szCs w:val="21"/>
        </w:rPr>
        <w:t>)</w:t>
      </w:r>
      <w:r>
        <w:rPr>
          <w:rFonts w:hint="eastAsia"/>
          <w:szCs w:val="21"/>
        </w:rPr>
        <w:t>については、改正前のみなし仕入率が適用される。</w:t>
      </w:r>
    </w:p>
    <w:p w:rsidR="00D94133" w:rsidRDefault="00D94133" w:rsidP="00AD059B">
      <w:pPr>
        <w:ind w:leftChars="300" w:left="630"/>
        <w:rPr>
          <w:szCs w:val="21"/>
        </w:rPr>
      </w:pPr>
    </w:p>
    <w:p w:rsidR="00D94133" w:rsidRDefault="00D94133" w:rsidP="00D94133">
      <w:pPr>
        <w:rPr>
          <w:szCs w:val="21"/>
        </w:rPr>
      </w:pPr>
      <w:r>
        <w:rPr>
          <w:rFonts w:hint="eastAsia"/>
          <w:szCs w:val="21"/>
        </w:rPr>
        <w:t xml:space="preserve">　　◆</w:t>
      </w:r>
      <w:r>
        <w:rPr>
          <w:rFonts w:hint="eastAsia"/>
          <w:szCs w:val="21"/>
        </w:rPr>
        <w:t>2</w:t>
      </w:r>
      <w:r>
        <w:rPr>
          <w:rFonts w:hint="eastAsia"/>
          <w:szCs w:val="21"/>
        </w:rPr>
        <w:t>種以上の事業を営む場合</w:t>
      </w:r>
    </w:p>
    <w:p w:rsidR="00D94133" w:rsidRDefault="00D94133" w:rsidP="00D94133">
      <w:pPr>
        <w:rPr>
          <w:szCs w:val="21"/>
        </w:rPr>
      </w:pPr>
      <w:r>
        <w:rPr>
          <w:rFonts w:hint="eastAsia"/>
          <w:szCs w:val="21"/>
        </w:rPr>
        <w:t xml:space="preserve">　　　●原則的計算方法…それぞれの事業のみなし仕入率で仕入税額控除額を計算しなければならない</w:t>
      </w:r>
    </w:p>
    <w:p w:rsidR="00D94133" w:rsidRDefault="00D94133" w:rsidP="00D94133">
      <w:pPr>
        <w:rPr>
          <w:szCs w:val="21"/>
        </w:rPr>
      </w:pPr>
      <w:r>
        <w:rPr>
          <w:rFonts w:hint="eastAsia"/>
          <w:szCs w:val="21"/>
        </w:rPr>
        <w:t xml:space="preserve">　　　●特例計算…</w:t>
      </w:r>
      <w:r>
        <w:rPr>
          <w:rFonts w:hint="eastAsia"/>
          <w:szCs w:val="21"/>
        </w:rPr>
        <w:t>1</w:t>
      </w:r>
      <w:r>
        <w:rPr>
          <w:rFonts w:hint="eastAsia"/>
          <w:szCs w:val="21"/>
        </w:rPr>
        <w:t>種類の事業にかかる課税売上高が</w:t>
      </w:r>
      <w:r>
        <w:rPr>
          <w:rFonts w:hint="eastAsia"/>
          <w:szCs w:val="21"/>
        </w:rPr>
        <w:t>75</w:t>
      </w:r>
      <w:r>
        <w:rPr>
          <w:rFonts w:hint="eastAsia"/>
          <w:szCs w:val="21"/>
        </w:rPr>
        <w:t>％以上を占める場合</w:t>
      </w:r>
    </w:p>
    <w:p w:rsidR="00D94133" w:rsidRDefault="00D94133" w:rsidP="00D94133">
      <w:pPr>
        <w:rPr>
          <w:szCs w:val="21"/>
        </w:rPr>
      </w:pPr>
      <w:r>
        <w:rPr>
          <w:rFonts w:hint="eastAsia"/>
          <w:szCs w:val="21"/>
        </w:rPr>
        <w:t xml:space="preserve">　　　　　　　　⇒</w:t>
      </w:r>
      <w:r>
        <w:rPr>
          <w:rFonts w:hint="eastAsia"/>
          <w:szCs w:val="21"/>
        </w:rPr>
        <w:t>75</w:t>
      </w:r>
      <w:r>
        <w:rPr>
          <w:rFonts w:hint="eastAsia"/>
          <w:szCs w:val="21"/>
        </w:rPr>
        <w:t>％以上を占める事業のみなし仕入率を全体の課税売上高に対し、適用することができる。</w:t>
      </w:r>
    </w:p>
    <w:p w:rsidR="00D94133" w:rsidRDefault="00D94133" w:rsidP="00D94133">
      <w:pPr>
        <w:rPr>
          <w:szCs w:val="21"/>
        </w:rPr>
      </w:pPr>
    </w:p>
    <w:p w:rsidR="00D94133" w:rsidRDefault="00D94133" w:rsidP="00D94133">
      <w:pPr>
        <w:pStyle w:val="a3"/>
        <w:numPr>
          <w:ilvl w:val="0"/>
          <w:numId w:val="1"/>
        </w:numPr>
        <w:ind w:leftChars="0"/>
        <w:rPr>
          <w:sz w:val="24"/>
          <w:szCs w:val="24"/>
        </w:rPr>
      </w:pPr>
      <w:r w:rsidRPr="00D94133">
        <w:rPr>
          <w:rFonts w:hint="eastAsia"/>
          <w:sz w:val="24"/>
          <w:szCs w:val="24"/>
        </w:rPr>
        <w:t>改正対応編</w:t>
      </w:r>
    </w:p>
    <w:p w:rsidR="00D94133" w:rsidRDefault="00D94133" w:rsidP="00D94133">
      <w:pPr>
        <w:ind w:left="420"/>
        <w:rPr>
          <w:szCs w:val="21"/>
        </w:rPr>
      </w:pPr>
      <w:r>
        <w:rPr>
          <w:rFonts w:hint="eastAsia"/>
          <w:szCs w:val="21"/>
        </w:rPr>
        <w:t>■消費税率</w:t>
      </w:r>
      <w:r>
        <w:rPr>
          <w:rFonts w:hint="eastAsia"/>
          <w:szCs w:val="21"/>
        </w:rPr>
        <w:t>10</w:t>
      </w:r>
      <w:r>
        <w:rPr>
          <w:rFonts w:hint="eastAsia"/>
          <w:szCs w:val="21"/>
        </w:rPr>
        <w:t>％への引き上げ時期の変更</w:t>
      </w:r>
    </w:p>
    <w:p w:rsidR="00D94133" w:rsidRPr="00D94133" w:rsidRDefault="00D94133" w:rsidP="00D94133">
      <w:pPr>
        <w:ind w:left="420"/>
        <w:rPr>
          <w:szCs w:val="21"/>
        </w:rPr>
      </w:pPr>
      <w:r>
        <w:rPr>
          <w:rFonts w:hint="eastAsia"/>
          <w:szCs w:val="21"/>
        </w:rPr>
        <w:t xml:space="preserve">　消費税率の</w:t>
      </w:r>
      <w:r>
        <w:rPr>
          <w:rFonts w:hint="eastAsia"/>
          <w:szCs w:val="21"/>
        </w:rPr>
        <w:t>10</w:t>
      </w:r>
      <w:r>
        <w:rPr>
          <w:rFonts w:hint="eastAsia"/>
          <w:szCs w:val="21"/>
        </w:rPr>
        <w:t>％への引き上げ時期が、平成</w:t>
      </w:r>
      <w:r>
        <w:rPr>
          <w:rFonts w:hint="eastAsia"/>
          <w:szCs w:val="21"/>
        </w:rPr>
        <w:t>27</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日から</w:t>
      </w:r>
      <w:r w:rsidRPr="00EC05DC">
        <w:rPr>
          <w:rFonts w:hint="eastAsia"/>
          <w:color w:val="FF0000"/>
          <w:szCs w:val="21"/>
        </w:rPr>
        <w:t>平成</w:t>
      </w:r>
      <w:r w:rsidRPr="00EC05DC">
        <w:rPr>
          <w:rFonts w:hint="eastAsia"/>
          <w:color w:val="FF0000"/>
          <w:szCs w:val="21"/>
        </w:rPr>
        <w:t>29</w:t>
      </w:r>
      <w:r w:rsidRPr="00EC05DC">
        <w:rPr>
          <w:rFonts w:hint="eastAsia"/>
          <w:color w:val="FF0000"/>
          <w:szCs w:val="21"/>
        </w:rPr>
        <w:t>年</w:t>
      </w:r>
      <w:r w:rsidRPr="00EC05DC">
        <w:rPr>
          <w:rFonts w:hint="eastAsia"/>
          <w:color w:val="FF0000"/>
          <w:szCs w:val="21"/>
        </w:rPr>
        <w:t>4</w:t>
      </w:r>
      <w:r w:rsidRPr="00EC05DC">
        <w:rPr>
          <w:rFonts w:hint="eastAsia"/>
          <w:color w:val="FF0000"/>
          <w:szCs w:val="21"/>
        </w:rPr>
        <w:t>月</w:t>
      </w:r>
      <w:r w:rsidRPr="00EC05DC">
        <w:rPr>
          <w:rFonts w:hint="eastAsia"/>
          <w:color w:val="FF0000"/>
          <w:szCs w:val="21"/>
        </w:rPr>
        <w:t>1</w:t>
      </w:r>
      <w:r>
        <w:rPr>
          <w:rFonts w:hint="eastAsia"/>
          <w:szCs w:val="21"/>
        </w:rPr>
        <w:t>日に変更になり</w:t>
      </w:r>
      <w:r w:rsidR="00EC05DC">
        <w:rPr>
          <w:rFonts w:hint="eastAsia"/>
          <w:szCs w:val="21"/>
        </w:rPr>
        <w:t>、また、請負工事等の経過措置における指定日についても平成</w:t>
      </w:r>
      <w:r w:rsidR="00EC05DC">
        <w:rPr>
          <w:rFonts w:hint="eastAsia"/>
          <w:szCs w:val="21"/>
        </w:rPr>
        <w:t>27</w:t>
      </w:r>
      <w:r w:rsidR="00EC05DC">
        <w:rPr>
          <w:rFonts w:hint="eastAsia"/>
          <w:szCs w:val="21"/>
        </w:rPr>
        <w:t>年</w:t>
      </w:r>
      <w:r w:rsidR="00EC05DC">
        <w:rPr>
          <w:rFonts w:hint="eastAsia"/>
          <w:szCs w:val="21"/>
        </w:rPr>
        <w:t>4</w:t>
      </w:r>
      <w:r w:rsidR="00EC05DC">
        <w:rPr>
          <w:rFonts w:hint="eastAsia"/>
          <w:szCs w:val="21"/>
        </w:rPr>
        <w:t>月</w:t>
      </w:r>
      <w:r w:rsidR="00EC05DC">
        <w:rPr>
          <w:rFonts w:hint="eastAsia"/>
          <w:szCs w:val="21"/>
        </w:rPr>
        <w:t>1</w:t>
      </w:r>
      <w:r w:rsidR="00EC05DC">
        <w:rPr>
          <w:rFonts w:hint="eastAsia"/>
          <w:szCs w:val="21"/>
        </w:rPr>
        <w:t>日から</w:t>
      </w:r>
      <w:r w:rsidR="00EC05DC" w:rsidRPr="00EC05DC">
        <w:rPr>
          <w:rFonts w:hint="eastAsia"/>
          <w:color w:val="FF0000"/>
          <w:szCs w:val="21"/>
        </w:rPr>
        <w:t>平成</w:t>
      </w:r>
      <w:r w:rsidR="00EC05DC" w:rsidRPr="00EC05DC">
        <w:rPr>
          <w:rFonts w:hint="eastAsia"/>
          <w:color w:val="FF0000"/>
          <w:szCs w:val="21"/>
        </w:rPr>
        <w:t>28</w:t>
      </w:r>
      <w:r w:rsidR="00EC05DC" w:rsidRPr="00EC05DC">
        <w:rPr>
          <w:rFonts w:hint="eastAsia"/>
          <w:color w:val="FF0000"/>
          <w:szCs w:val="21"/>
        </w:rPr>
        <w:t>年</w:t>
      </w:r>
      <w:r w:rsidR="00EC05DC" w:rsidRPr="00EC05DC">
        <w:rPr>
          <w:rFonts w:hint="eastAsia"/>
          <w:color w:val="FF0000"/>
          <w:szCs w:val="21"/>
        </w:rPr>
        <w:t>10</w:t>
      </w:r>
      <w:r w:rsidR="00EC05DC" w:rsidRPr="00EC05DC">
        <w:rPr>
          <w:rFonts w:hint="eastAsia"/>
          <w:color w:val="FF0000"/>
          <w:szCs w:val="21"/>
        </w:rPr>
        <w:t>月</w:t>
      </w:r>
      <w:r w:rsidR="00EC05DC" w:rsidRPr="00EC05DC">
        <w:rPr>
          <w:rFonts w:hint="eastAsia"/>
          <w:color w:val="FF0000"/>
          <w:szCs w:val="21"/>
        </w:rPr>
        <w:t>1</w:t>
      </w:r>
      <w:r w:rsidR="00EC05DC" w:rsidRPr="00EC05DC">
        <w:rPr>
          <w:rFonts w:hint="eastAsia"/>
          <w:color w:val="FF0000"/>
          <w:szCs w:val="21"/>
        </w:rPr>
        <w:t>日</w:t>
      </w:r>
      <w:r w:rsidR="00EC05DC">
        <w:rPr>
          <w:rFonts w:hint="eastAsia"/>
          <w:szCs w:val="21"/>
        </w:rPr>
        <w:t>に変更になる</w:t>
      </w:r>
    </w:p>
    <w:p w:rsidR="00D94133" w:rsidRDefault="00D94133" w:rsidP="00D94133">
      <w:pPr>
        <w:rPr>
          <w:szCs w:val="21"/>
        </w:rPr>
      </w:pPr>
    </w:p>
    <w:p w:rsidR="00D94133" w:rsidRDefault="00EC05DC" w:rsidP="00EC05DC">
      <w:pPr>
        <w:ind w:left="840" w:hangingChars="400" w:hanging="840"/>
        <w:rPr>
          <w:szCs w:val="21"/>
        </w:rPr>
      </w:pPr>
      <w:r>
        <w:rPr>
          <w:rFonts w:hint="eastAsia"/>
          <w:szCs w:val="21"/>
        </w:rPr>
        <w:t xml:space="preserve">　　　●消費税率引き上げ時期の変更に伴い、消費税転嫁対策特別措置法の期限が平成</w:t>
      </w:r>
      <w:r>
        <w:rPr>
          <w:rFonts w:hint="eastAsia"/>
          <w:szCs w:val="21"/>
        </w:rPr>
        <w:t>29</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日から平成</w:t>
      </w:r>
      <w:r>
        <w:rPr>
          <w:rFonts w:hint="eastAsia"/>
          <w:szCs w:val="21"/>
        </w:rPr>
        <w:t>30</w:t>
      </w:r>
      <w:r>
        <w:rPr>
          <w:rFonts w:hint="eastAsia"/>
          <w:szCs w:val="21"/>
        </w:rPr>
        <w:t>年</w:t>
      </w:r>
      <w:r>
        <w:rPr>
          <w:rFonts w:hint="eastAsia"/>
          <w:szCs w:val="21"/>
        </w:rPr>
        <w:t>9</w:t>
      </w:r>
      <w:r>
        <w:rPr>
          <w:rFonts w:hint="eastAsia"/>
          <w:szCs w:val="21"/>
        </w:rPr>
        <w:t>月</w:t>
      </w:r>
      <w:r>
        <w:rPr>
          <w:rFonts w:hint="eastAsia"/>
          <w:szCs w:val="21"/>
        </w:rPr>
        <w:t>30</w:t>
      </w:r>
      <w:r>
        <w:rPr>
          <w:rFonts w:hint="eastAsia"/>
          <w:szCs w:val="21"/>
        </w:rPr>
        <w:t>日に延長される。</w:t>
      </w:r>
    </w:p>
    <w:p w:rsidR="00EC05DC" w:rsidRDefault="00EC05DC" w:rsidP="00EC05DC">
      <w:pPr>
        <w:ind w:left="840" w:hangingChars="400" w:hanging="840"/>
        <w:rPr>
          <w:szCs w:val="21"/>
        </w:rPr>
      </w:pPr>
      <w:r>
        <w:rPr>
          <w:rFonts w:hint="eastAsia"/>
          <w:szCs w:val="21"/>
        </w:rPr>
        <w:t xml:space="preserve">　　　●景気判断条項</w:t>
      </w:r>
      <w:r>
        <w:rPr>
          <w:rFonts w:hint="eastAsia"/>
          <w:szCs w:val="21"/>
        </w:rPr>
        <w:t>(</w:t>
      </w:r>
      <w:r>
        <w:rPr>
          <w:rFonts w:hint="eastAsia"/>
          <w:szCs w:val="21"/>
        </w:rPr>
        <w:t>附則第</w:t>
      </w:r>
      <w:r>
        <w:rPr>
          <w:rFonts w:hint="eastAsia"/>
          <w:szCs w:val="21"/>
        </w:rPr>
        <w:t>18</w:t>
      </w:r>
      <w:r>
        <w:rPr>
          <w:rFonts w:hint="eastAsia"/>
          <w:szCs w:val="21"/>
        </w:rPr>
        <w:t>条第</w:t>
      </w:r>
      <w:r>
        <w:rPr>
          <w:rFonts w:hint="eastAsia"/>
          <w:szCs w:val="21"/>
        </w:rPr>
        <w:t>3</w:t>
      </w:r>
      <w:r>
        <w:rPr>
          <w:rFonts w:hint="eastAsia"/>
          <w:szCs w:val="21"/>
        </w:rPr>
        <w:t>項</w:t>
      </w:r>
      <w:r>
        <w:rPr>
          <w:rFonts w:hint="eastAsia"/>
          <w:szCs w:val="21"/>
        </w:rPr>
        <w:t>)</w:t>
      </w:r>
      <w:r>
        <w:rPr>
          <w:rFonts w:hint="eastAsia"/>
          <w:szCs w:val="21"/>
        </w:rPr>
        <w:t>が削除され、経済状況に関わらず</w:t>
      </w:r>
      <w:r>
        <w:rPr>
          <w:rFonts w:hint="eastAsia"/>
          <w:szCs w:val="21"/>
        </w:rPr>
        <w:t>10</w:t>
      </w:r>
      <w:r>
        <w:rPr>
          <w:rFonts w:hint="eastAsia"/>
          <w:szCs w:val="21"/>
        </w:rPr>
        <w:t>％への引き上げが行われる。</w:t>
      </w:r>
    </w:p>
    <w:p w:rsidR="00EC05DC" w:rsidRDefault="00EC05DC" w:rsidP="00EC05DC">
      <w:pPr>
        <w:ind w:left="840" w:hangingChars="400" w:hanging="840"/>
        <w:rPr>
          <w:szCs w:val="21"/>
        </w:rPr>
      </w:pPr>
      <w:r>
        <w:rPr>
          <w:rFonts w:hint="eastAsia"/>
          <w:szCs w:val="21"/>
        </w:rPr>
        <w:t xml:space="preserve">　　　●消費税の軽減税率制度については、平成</w:t>
      </w:r>
      <w:r>
        <w:rPr>
          <w:rFonts w:hint="eastAsia"/>
          <w:szCs w:val="21"/>
        </w:rPr>
        <w:t>29</w:t>
      </w:r>
      <w:r>
        <w:rPr>
          <w:rFonts w:hint="eastAsia"/>
          <w:szCs w:val="21"/>
        </w:rPr>
        <w:t>年度からの導入を目指し、対象品目、区分経理、安定財源等に具体的な検討が進められる。</w:t>
      </w:r>
    </w:p>
    <w:p w:rsidR="00EC05DC" w:rsidRDefault="00EC05DC" w:rsidP="00EC05DC">
      <w:pPr>
        <w:rPr>
          <w:szCs w:val="21"/>
        </w:rPr>
      </w:pPr>
    </w:p>
    <w:p w:rsidR="00EC05DC" w:rsidRPr="00EC05DC" w:rsidRDefault="00EC05DC" w:rsidP="00EC05DC">
      <w:pPr>
        <w:pStyle w:val="a3"/>
        <w:numPr>
          <w:ilvl w:val="0"/>
          <w:numId w:val="1"/>
        </w:numPr>
        <w:ind w:leftChars="0"/>
        <w:rPr>
          <w:sz w:val="24"/>
          <w:szCs w:val="24"/>
        </w:rPr>
      </w:pPr>
      <w:r w:rsidRPr="00EC05DC">
        <w:rPr>
          <w:rFonts w:hint="eastAsia"/>
          <w:sz w:val="24"/>
          <w:szCs w:val="24"/>
        </w:rPr>
        <w:t>10</w:t>
      </w:r>
      <w:r w:rsidRPr="00EC05DC">
        <w:rPr>
          <w:rFonts w:hint="eastAsia"/>
          <w:sz w:val="24"/>
          <w:szCs w:val="24"/>
        </w:rPr>
        <w:t>％増税の課題</w:t>
      </w:r>
    </w:p>
    <w:p w:rsidR="00D94133" w:rsidRDefault="00EC05DC" w:rsidP="00EC05DC">
      <w:pPr>
        <w:ind w:left="420"/>
        <w:rPr>
          <w:szCs w:val="21"/>
        </w:rPr>
      </w:pPr>
      <w:r>
        <w:rPr>
          <w:rFonts w:hint="eastAsia"/>
          <w:szCs w:val="21"/>
        </w:rPr>
        <w:t>■低所得者対策</w:t>
      </w:r>
      <w:r>
        <w:rPr>
          <w:rFonts w:hint="eastAsia"/>
          <w:szCs w:val="21"/>
        </w:rPr>
        <w:t>(</w:t>
      </w:r>
      <w:r>
        <w:rPr>
          <w:rFonts w:hint="eastAsia"/>
          <w:szCs w:val="21"/>
        </w:rPr>
        <w:t>制度比較</w:t>
      </w:r>
      <w:r>
        <w:rPr>
          <w:rFonts w:hint="eastAsia"/>
          <w:szCs w:val="21"/>
        </w:rPr>
        <w:t>)</w:t>
      </w:r>
    </w:p>
    <w:tbl>
      <w:tblPr>
        <w:tblStyle w:val="ab"/>
        <w:tblW w:w="0" w:type="auto"/>
        <w:tblInd w:w="420" w:type="dxa"/>
        <w:tblLook w:val="04A0"/>
      </w:tblPr>
      <w:tblGrid>
        <w:gridCol w:w="3521"/>
        <w:gridCol w:w="3525"/>
        <w:gridCol w:w="3522"/>
      </w:tblGrid>
      <w:tr w:rsidR="00EC05DC" w:rsidTr="00EC05DC">
        <w:tc>
          <w:tcPr>
            <w:tcW w:w="3656" w:type="dxa"/>
          </w:tcPr>
          <w:p w:rsidR="00EC05DC" w:rsidRDefault="00EC05DC" w:rsidP="00300E33">
            <w:pPr>
              <w:jc w:val="center"/>
              <w:rPr>
                <w:szCs w:val="21"/>
              </w:rPr>
            </w:pPr>
          </w:p>
        </w:tc>
        <w:tc>
          <w:tcPr>
            <w:tcW w:w="3657" w:type="dxa"/>
          </w:tcPr>
          <w:p w:rsidR="00EC05DC" w:rsidRPr="00470AB6" w:rsidRDefault="00EC05DC" w:rsidP="00300E33">
            <w:pPr>
              <w:jc w:val="center"/>
              <w:rPr>
                <w:b/>
                <w:szCs w:val="21"/>
              </w:rPr>
            </w:pPr>
            <w:r w:rsidRPr="00470AB6">
              <w:rPr>
                <w:rFonts w:hint="eastAsia"/>
                <w:b/>
                <w:szCs w:val="21"/>
              </w:rPr>
              <w:t>複数税率</w:t>
            </w:r>
            <w:r w:rsidRPr="00470AB6">
              <w:rPr>
                <w:rFonts w:hint="eastAsia"/>
                <w:b/>
                <w:szCs w:val="21"/>
              </w:rPr>
              <w:t>(</w:t>
            </w:r>
            <w:r w:rsidRPr="00470AB6">
              <w:rPr>
                <w:rFonts w:hint="eastAsia"/>
                <w:b/>
                <w:szCs w:val="21"/>
              </w:rPr>
              <w:t>軽減税率</w:t>
            </w:r>
            <w:r w:rsidRPr="00470AB6">
              <w:rPr>
                <w:rFonts w:hint="eastAsia"/>
                <w:b/>
                <w:szCs w:val="21"/>
              </w:rPr>
              <w:t>)</w:t>
            </w:r>
          </w:p>
        </w:tc>
        <w:tc>
          <w:tcPr>
            <w:tcW w:w="3657" w:type="dxa"/>
          </w:tcPr>
          <w:p w:rsidR="00EC05DC" w:rsidRPr="00470AB6" w:rsidRDefault="00EC05DC" w:rsidP="00300E33">
            <w:pPr>
              <w:jc w:val="center"/>
              <w:rPr>
                <w:b/>
                <w:szCs w:val="21"/>
              </w:rPr>
            </w:pPr>
            <w:r w:rsidRPr="00470AB6">
              <w:rPr>
                <w:rFonts w:hint="eastAsia"/>
                <w:b/>
                <w:szCs w:val="21"/>
              </w:rPr>
              <w:t>給付付き税額控除</w:t>
            </w:r>
          </w:p>
        </w:tc>
      </w:tr>
      <w:tr w:rsidR="00EC05DC" w:rsidTr="00300E33">
        <w:tc>
          <w:tcPr>
            <w:tcW w:w="3656" w:type="dxa"/>
            <w:vAlign w:val="center"/>
          </w:tcPr>
          <w:p w:rsidR="00EC05DC" w:rsidRDefault="00EC05DC" w:rsidP="00300E33">
            <w:pPr>
              <w:jc w:val="center"/>
              <w:rPr>
                <w:szCs w:val="21"/>
              </w:rPr>
            </w:pPr>
            <w:r>
              <w:rPr>
                <w:rFonts w:hint="eastAsia"/>
                <w:szCs w:val="21"/>
              </w:rPr>
              <w:t>前提</w:t>
            </w:r>
          </w:p>
        </w:tc>
        <w:tc>
          <w:tcPr>
            <w:tcW w:w="3657" w:type="dxa"/>
          </w:tcPr>
          <w:p w:rsidR="00EC05DC" w:rsidRDefault="00EC05DC" w:rsidP="00EC05DC">
            <w:pPr>
              <w:rPr>
                <w:szCs w:val="21"/>
              </w:rPr>
            </w:pPr>
            <w:r>
              <w:rPr>
                <w:rFonts w:hint="eastAsia"/>
                <w:szCs w:val="21"/>
              </w:rPr>
              <w:t>インボイス方式</w:t>
            </w:r>
          </w:p>
        </w:tc>
        <w:tc>
          <w:tcPr>
            <w:tcW w:w="3657" w:type="dxa"/>
          </w:tcPr>
          <w:p w:rsidR="00EC05DC" w:rsidRDefault="00EC05DC" w:rsidP="00EC05DC">
            <w:pPr>
              <w:rPr>
                <w:szCs w:val="21"/>
              </w:rPr>
            </w:pPr>
            <w:r>
              <w:rPr>
                <w:rFonts w:hint="eastAsia"/>
                <w:szCs w:val="21"/>
              </w:rPr>
              <w:t>マイナンバー制</w:t>
            </w:r>
          </w:p>
        </w:tc>
      </w:tr>
      <w:tr w:rsidR="00EC05DC" w:rsidTr="00300E33">
        <w:tc>
          <w:tcPr>
            <w:tcW w:w="3656" w:type="dxa"/>
            <w:vAlign w:val="center"/>
          </w:tcPr>
          <w:p w:rsidR="00EC05DC" w:rsidRDefault="00EC05DC" w:rsidP="00300E33">
            <w:pPr>
              <w:jc w:val="center"/>
              <w:rPr>
                <w:szCs w:val="21"/>
              </w:rPr>
            </w:pPr>
            <w:r>
              <w:rPr>
                <w:rFonts w:hint="eastAsia"/>
                <w:szCs w:val="21"/>
              </w:rPr>
              <w:t>長所</w:t>
            </w:r>
          </w:p>
        </w:tc>
        <w:tc>
          <w:tcPr>
            <w:tcW w:w="3657" w:type="dxa"/>
          </w:tcPr>
          <w:p w:rsidR="00EC05DC" w:rsidRDefault="00EC05DC" w:rsidP="00EC05DC">
            <w:pPr>
              <w:rPr>
                <w:szCs w:val="21"/>
              </w:rPr>
            </w:pPr>
            <w:r>
              <w:rPr>
                <w:rFonts w:hint="eastAsia"/>
                <w:szCs w:val="21"/>
              </w:rPr>
              <w:t>消費者にとってわかりやすい</w:t>
            </w:r>
          </w:p>
        </w:tc>
        <w:tc>
          <w:tcPr>
            <w:tcW w:w="3657" w:type="dxa"/>
          </w:tcPr>
          <w:p w:rsidR="00EC05DC" w:rsidRDefault="00EC05DC" w:rsidP="00EC05DC">
            <w:pPr>
              <w:rPr>
                <w:szCs w:val="21"/>
              </w:rPr>
            </w:pPr>
            <w:r>
              <w:rPr>
                <w:rFonts w:hint="eastAsia"/>
                <w:szCs w:val="21"/>
              </w:rPr>
              <w:t>・低所得者に直接恩恵</w:t>
            </w:r>
          </w:p>
          <w:p w:rsidR="00EC05DC" w:rsidRDefault="00EC05DC" w:rsidP="00EC05DC">
            <w:pPr>
              <w:rPr>
                <w:szCs w:val="21"/>
              </w:rPr>
            </w:pPr>
            <w:r>
              <w:rPr>
                <w:rFonts w:hint="eastAsia"/>
                <w:szCs w:val="21"/>
              </w:rPr>
              <w:t>・財源が少なくてすむ</w:t>
            </w:r>
          </w:p>
          <w:p w:rsidR="00300E33" w:rsidRDefault="00300E33" w:rsidP="00EC05DC">
            <w:pPr>
              <w:rPr>
                <w:szCs w:val="21"/>
              </w:rPr>
            </w:pPr>
            <w:r>
              <w:rPr>
                <w:rFonts w:hint="eastAsia"/>
                <w:szCs w:val="21"/>
              </w:rPr>
              <w:t>・わかりやすい</w:t>
            </w:r>
          </w:p>
        </w:tc>
      </w:tr>
      <w:tr w:rsidR="00EC05DC" w:rsidTr="00300E33">
        <w:tc>
          <w:tcPr>
            <w:tcW w:w="3656" w:type="dxa"/>
            <w:vAlign w:val="center"/>
          </w:tcPr>
          <w:p w:rsidR="00EC05DC" w:rsidRDefault="00EC05DC" w:rsidP="00300E33">
            <w:pPr>
              <w:jc w:val="center"/>
              <w:rPr>
                <w:szCs w:val="21"/>
              </w:rPr>
            </w:pPr>
            <w:r>
              <w:rPr>
                <w:rFonts w:hint="eastAsia"/>
                <w:szCs w:val="21"/>
              </w:rPr>
              <w:t>問題点</w:t>
            </w:r>
          </w:p>
        </w:tc>
        <w:tc>
          <w:tcPr>
            <w:tcW w:w="3657" w:type="dxa"/>
          </w:tcPr>
          <w:p w:rsidR="00EC05DC" w:rsidRDefault="00EC05DC" w:rsidP="00EC05DC">
            <w:pPr>
              <w:rPr>
                <w:szCs w:val="21"/>
              </w:rPr>
            </w:pPr>
            <w:r>
              <w:rPr>
                <w:rFonts w:hint="eastAsia"/>
                <w:szCs w:val="21"/>
              </w:rPr>
              <w:t>・高所得者にも恩恵がある</w:t>
            </w:r>
          </w:p>
          <w:p w:rsidR="00EC05DC" w:rsidRDefault="00EC05DC" w:rsidP="00EC05DC">
            <w:pPr>
              <w:rPr>
                <w:szCs w:val="21"/>
              </w:rPr>
            </w:pPr>
            <w:r>
              <w:rPr>
                <w:rFonts w:hint="eastAsia"/>
                <w:szCs w:val="21"/>
              </w:rPr>
              <w:t>・財源が多額となる</w:t>
            </w:r>
          </w:p>
          <w:p w:rsidR="00EC05DC" w:rsidRDefault="00EC05DC" w:rsidP="00EC05DC">
            <w:pPr>
              <w:rPr>
                <w:szCs w:val="21"/>
              </w:rPr>
            </w:pPr>
            <w:r>
              <w:rPr>
                <w:rFonts w:hint="eastAsia"/>
                <w:szCs w:val="21"/>
              </w:rPr>
              <w:t>・対象品目の範囲の線引き</w:t>
            </w:r>
          </w:p>
          <w:p w:rsidR="00EC05DC" w:rsidRDefault="00EC05DC" w:rsidP="00EC05DC">
            <w:pPr>
              <w:rPr>
                <w:szCs w:val="21"/>
              </w:rPr>
            </w:pPr>
            <w:r>
              <w:rPr>
                <w:rFonts w:hint="eastAsia"/>
                <w:szCs w:val="21"/>
              </w:rPr>
              <w:t>・業界団体の要望調整</w:t>
            </w:r>
          </w:p>
          <w:p w:rsidR="00EC05DC" w:rsidRDefault="00EC05DC" w:rsidP="00EC05DC">
            <w:pPr>
              <w:rPr>
                <w:szCs w:val="21"/>
              </w:rPr>
            </w:pPr>
            <w:r>
              <w:rPr>
                <w:rFonts w:hint="eastAsia"/>
                <w:szCs w:val="21"/>
              </w:rPr>
              <w:t>・システム変更等の負担増</w:t>
            </w:r>
          </w:p>
          <w:p w:rsidR="00EC05DC" w:rsidRDefault="00EC05DC" w:rsidP="00EC05DC">
            <w:pPr>
              <w:rPr>
                <w:szCs w:val="21"/>
              </w:rPr>
            </w:pPr>
            <w:r>
              <w:rPr>
                <w:rFonts w:hint="eastAsia"/>
                <w:szCs w:val="21"/>
              </w:rPr>
              <w:t>・仕入税額控除の計算が複雑</w:t>
            </w:r>
          </w:p>
        </w:tc>
        <w:tc>
          <w:tcPr>
            <w:tcW w:w="3657" w:type="dxa"/>
          </w:tcPr>
          <w:p w:rsidR="00EC05DC" w:rsidRDefault="00EC05DC" w:rsidP="00EC05DC">
            <w:pPr>
              <w:rPr>
                <w:szCs w:val="21"/>
              </w:rPr>
            </w:pPr>
            <w:r>
              <w:rPr>
                <w:rFonts w:hint="eastAsia"/>
                <w:szCs w:val="21"/>
              </w:rPr>
              <w:t>・新しい制度</w:t>
            </w:r>
          </w:p>
          <w:p w:rsidR="00EC05DC" w:rsidRDefault="00EC05DC" w:rsidP="00EC05DC">
            <w:pPr>
              <w:rPr>
                <w:szCs w:val="21"/>
              </w:rPr>
            </w:pPr>
            <w:r>
              <w:rPr>
                <w:rFonts w:hint="eastAsia"/>
                <w:szCs w:val="21"/>
              </w:rPr>
              <w:t>・所得の適正把握</w:t>
            </w:r>
          </w:p>
          <w:p w:rsidR="00EC05DC" w:rsidRDefault="00EC05DC" w:rsidP="00EC05DC">
            <w:pPr>
              <w:rPr>
                <w:szCs w:val="21"/>
              </w:rPr>
            </w:pPr>
            <w:r>
              <w:rPr>
                <w:rFonts w:hint="eastAsia"/>
                <w:szCs w:val="21"/>
              </w:rPr>
              <w:t>・確定申告ほか手続方法</w:t>
            </w:r>
          </w:p>
          <w:p w:rsidR="00EC05DC" w:rsidRDefault="00EC05DC" w:rsidP="00EC05DC">
            <w:pPr>
              <w:rPr>
                <w:szCs w:val="21"/>
              </w:rPr>
            </w:pPr>
            <w:r>
              <w:rPr>
                <w:rFonts w:hint="eastAsia"/>
                <w:szCs w:val="21"/>
              </w:rPr>
              <w:t>・還付の場合の手続</w:t>
            </w:r>
          </w:p>
          <w:p w:rsidR="00EC05DC" w:rsidRDefault="00EC05DC" w:rsidP="00EC05DC">
            <w:pPr>
              <w:rPr>
                <w:szCs w:val="21"/>
              </w:rPr>
            </w:pPr>
            <w:r>
              <w:rPr>
                <w:rFonts w:hint="eastAsia"/>
                <w:szCs w:val="21"/>
              </w:rPr>
              <w:t>・国税庁の対応</w:t>
            </w:r>
          </w:p>
          <w:p w:rsidR="00300E33" w:rsidRDefault="00300E33" w:rsidP="00EC05DC">
            <w:pPr>
              <w:rPr>
                <w:szCs w:val="21"/>
              </w:rPr>
            </w:pPr>
            <w:r>
              <w:rPr>
                <w:rFonts w:hint="eastAsia"/>
                <w:szCs w:val="21"/>
              </w:rPr>
              <w:t>・低所得者の把握が困難</w:t>
            </w:r>
          </w:p>
        </w:tc>
      </w:tr>
    </w:tbl>
    <w:p w:rsidR="00364BCD" w:rsidRDefault="00364BCD"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Pr="00EC05DC" w:rsidRDefault="00554A0E" w:rsidP="00364BCD">
      <w:pPr>
        <w:rPr>
          <w:szCs w:val="21"/>
        </w:rPr>
      </w:pPr>
    </w:p>
    <w:p w:rsidR="00D94133" w:rsidRDefault="00300E33" w:rsidP="00D94133">
      <w:pPr>
        <w:rPr>
          <w:szCs w:val="21"/>
        </w:rPr>
      </w:pPr>
      <w:r>
        <w:rPr>
          <w:rFonts w:hint="eastAsia"/>
          <w:szCs w:val="21"/>
        </w:rPr>
        <w:lastRenderedPageBreak/>
        <w:t xml:space="preserve">　　■軽減税率導入の検討状況</w:t>
      </w:r>
    </w:p>
    <w:p w:rsidR="00300E33" w:rsidRDefault="00300E33" w:rsidP="00D94133">
      <w:pPr>
        <w:rPr>
          <w:szCs w:val="21"/>
        </w:rPr>
      </w:pPr>
      <w:r>
        <w:rPr>
          <w:rFonts w:hint="eastAsia"/>
          <w:szCs w:val="21"/>
        </w:rPr>
        <w:t xml:space="preserve">　　◆消費税の軽減税率関する検討について</w:t>
      </w:r>
      <w:r>
        <w:rPr>
          <w:rFonts w:hint="eastAsia"/>
          <w:szCs w:val="21"/>
        </w:rPr>
        <w:t>(</w:t>
      </w:r>
      <w:r>
        <w:rPr>
          <w:rFonts w:hint="eastAsia"/>
          <w:szCs w:val="21"/>
        </w:rPr>
        <w:t>平成</w:t>
      </w:r>
      <w:r>
        <w:rPr>
          <w:rFonts w:hint="eastAsia"/>
          <w:szCs w:val="21"/>
        </w:rPr>
        <w:t>26</w:t>
      </w:r>
      <w:r>
        <w:rPr>
          <w:rFonts w:hint="eastAsia"/>
          <w:szCs w:val="21"/>
        </w:rPr>
        <w:t>年</w:t>
      </w:r>
      <w:r>
        <w:rPr>
          <w:rFonts w:hint="eastAsia"/>
          <w:szCs w:val="21"/>
        </w:rPr>
        <w:t>6</w:t>
      </w:r>
      <w:r>
        <w:rPr>
          <w:rFonts w:hint="eastAsia"/>
          <w:szCs w:val="21"/>
        </w:rPr>
        <w:t>月</w:t>
      </w:r>
      <w:r>
        <w:rPr>
          <w:rFonts w:hint="eastAsia"/>
          <w:szCs w:val="21"/>
        </w:rPr>
        <w:t>5</w:t>
      </w:r>
      <w:r>
        <w:rPr>
          <w:rFonts w:hint="eastAsia"/>
          <w:szCs w:val="21"/>
        </w:rPr>
        <w:t>日　与党税制協議会</w:t>
      </w:r>
      <w:r>
        <w:rPr>
          <w:rFonts w:hint="eastAsia"/>
          <w:szCs w:val="21"/>
        </w:rPr>
        <w:t>)</w:t>
      </w:r>
    </w:p>
    <w:p w:rsidR="00300E33" w:rsidRDefault="00300E33" w:rsidP="00D94133">
      <w:pPr>
        <w:rPr>
          <w:szCs w:val="21"/>
        </w:rPr>
      </w:pPr>
      <w:r>
        <w:rPr>
          <w:rFonts w:hint="eastAsia"/>
          <w:szCs w:val="21"/>
        </w:rPr>
        <w:t xml:space="preserve">　　　</w:t>
      </w:r>
      <w:r>
        <w:rPr>
          <w:rFonts w:hint="eastAsia"/>
          <w:szCs w:val="21"/>
        </w:rPr>
        <w:t>(</w:t>
      </w:r>
      <w:r>
        <w:rPr>
          <w:rFonts w:hint="eastAsia"/>
          <w:szCs w:val="21"/>
        </w:rPr>
        <w:t>軽減税率について</w:t>
      </w:r>
      <w:r>
        <w:rPr>
          <w:rFonts w:hint="eastAsia"/>
          <w:szCs w:val="21"/>
        </w:rPr>
        <w:t>)</w:t>
      </w:r>
    </w:p>
    <w:p w:rsidR="00300E33" w:rsidRDefault="00300E33" w:rsidP="00D94133">
      <w:pPr>
        <w:rPr>
          <w:szCs w:val="21"/>
        </w:rPr>
      </w:pPr>
      <w:r>
        <w:rPr>
          <w:rFonts w:hint="eastAsia"/>
          <w:szCs w:val="21"/>
        </w:rPr>
        <w:t xml:space="preserve">　　　与党税制協議会としては、予め案を絞り込むのではなく、広く国民の意見を聞きながら検討していくとした。</w:t>
      </w:r>
    </w:p>
    <w:p w:rsidR="002172BA" w:rsidRDefault="002172BA" w:rsidP="00D94133">
      <w:pPr>
        <w:rPr>
          <w:szCs w:val="21"/>
        </w:rPr>
      </w:pPr>
    </w:p>
    <w:p w:rsidR="00300E33" w:rsidRDefault="00300E33" w:rsidP="00D94133">
      <w:pPr>
        <w:rPr>
          <w:szCs w:val="21"/>
        </w:rPr>
      </w:pPr>
      <w:r>
        <w:rPr>
          <w:rFonts w:hint="eastAsia"/>
          <w:szCs w:val="21"/>
        </w:rPr>
        <w:t xml:space="preserve">　　　●線引き例と財源ついて</w:t>
      </w:r>
    </w:p>
    <w:p w:rsidR="00300E33" w:rsidRDefault="00300E33" w:rsidP="00300E33">
      <w:pPr>
        <w:ind w:left="840" w:hangingChars="400" w:hanging="840"/>
        <w:rPr>
          <w:szCs w:val="21"/>
        </w:rPr>
      </w:pPr>
      <w:r>
        <w:rPr>
          <w:rFonts w:hint="eastAsia"/>
          <w:szCs w:val="21"/>
        </w:rPr>
        <w:t xml:space="preserve">　　　　与党税制協議会としては、軽減税率の対象分野は、生活必需品にかかる消費税負担を軽減し、かつ、購入頻度の高さによる痛税感を緩和するとの観点から絞り込むべきとの考え方のものと、まずは飲食料品分野とすることを想定して検討している。その中で、各国で行われている線引き例を当てはめて</w:t>
      </w:r>
      <w:r>
        <w:rPr>
          <w:rFonts w:hint="eastAsia"/>
          <w:szCs w:val="21"/>
        </w:rPr>
        <w:t>8</w:t>
      </w:r>
      <w:r>
        <w:rPr>
          <w:rFonts w:hint="eastAsia"/>
          <w:szCs w:val="21"/>
        </w:rPr>
        <w:t>種類のパターンを提示する。</w:t>
      </w:r>
    </w:p>
    <w:p w:rsidR="009B68CF" w:rsidRDefault="009B68CF" w:rsidP="00300E33">
      <w:pPr>
        <w:ind w:left="840" w:hangingChars="400" w:hanging="840"/>
        <w:rPr>
          <w:szCs w:val="21"/>
        </w:rPr>
      </w:pPr>
    </w:p>
    <w:p w:rsidR="002172BA" w:rsidRDefault="002172BA" w:rsidP="002172BA">
      <w:pPr>
        <w:rPr>
          <w:szCs w:val="21"/>
        </w:rPr>
      </w:pPr>
    </w:p>
    <w:tbl>
      <w:tblPr>
        <w:tblStyle w:val="ab"/>
        <w:tblW w:w="0" w:type="auto"/>
        <w:tblInd w:w="817" w:type="dxa"/>
        <w:tblLook w:val="04A0"/>
      </w:tblPr>
      <w:tblGrid>
        <w:gridCol w:w="567"/>
        <w:gridCol w:w="2410"/>
        <w:gridCol w:w="2693"/>
        <w:gridCol w:w="2126"/>
        <w:gridCol w:w="2127"/>
      </w:tblGrid>
      <w:tr w:rsidR="002172BA" w:rsidTr="00554A0E">
        <w:tc>
          <w:tcPr>
            <w:tcW w:w="2977" w:type="dxa"/>
            <w:gridSpan w:val="2"/>
          </w:tcPr>
          <w:p w:rsidR="002172BA" w:rsidRPr="00470AB6" w:rsidRDefault="002172BA" w:rsidP="00554A0E">
            <w:pPr>
              <w:jc w:val="center"/>
              <w:rPr>
                <w:b/>
                <w:szCs w:val="21"/>
              </w:rPr>
            </w:pPr>
            <w:r w:rsidRPr="00470AB6">
              <w:rPr>
                <w:rFonts w:hint="eastAsia"/>
                <w:b/>
                <w:szCs w:val="21"/>
              </w:rPr>
              <w:t>対象品目</w:t>
            </w:r>
          </w:p>
        </w:tc>
        <w:tc>
          <w:tcPr>
            <w:tcW w:w="2693" w:type="dxa"/>
          </w:tcPr>
          <w:p w:rsidR="002172BA" w:rsidRPr="00470AB6" w:rsidRDefault="002172BA" w:rsidP="00554A0E">
            <w:pPr>
              <w:jc w:val="center"/>
              <w:rPr>
                <w:b/>
                <w:szCs w:val="21"/>
              </w:rPr>
            </w:pPr>
            <w:r w:rsidRPr="00470AB6">
              <w:rPr>
                <w:rFonts w:hint="eastAsia"/>
                <w:b/>
                <w:szCs w:val="21"/>
              </w:rPr>
              <w:t>1</w:t>
            </w:r>
            <w:r w:rsidRPr="00470AB6">
              <w:rPr>
                <w:rFonts w:hint="eastAsia"/>
                <w:b/>
                <w:szCs w:val="21"/>
              </w:rPr>
              <w:t>％当たりの減収額</w:t>
            </w:r>
          </w:p>
        </w:tc>
        <w:tc>
          <w:tcPr>
            <w:tcW w:w="2126" w:type="dxa"/>
          </w:tcPr>
          <w:p w:rsidR="002172BA" w:rsidRPr="00470AB6" w:rsidRDefault="002172BA" w:rsidP="00554A0E">
            <w:pPr>
              <w:jc w:val="center"/>
              <w:rPr>
                <w:b/>
                <w:szCs w:val="21"/>
              </w:rPr>
            </w:pPr>
            <w:r w:rsidRPr="00470AB6">
              <w:rPr>
                <w:rFonts w:hint="eastAsia"/>
                <w:b/>
                <w:szCs w:val="21"/>
              </w:rPr>
              <w:t>2</w:t>
            </w:r>
            <w:r w:rsidRPr="00470AB6">
              <w:rPr>
                <w:rFonts w:hint="eastAsia"/>
                <w:b/>
                <w:szCs w:val="21"/>
              </w:rPr>
              <w:t>％</w:t>
            </w:r>
          </w:p>
        </w:tc>
        <w:tc>
          <w:tcPr>
            <w:tcW w:w="2127" w:type="dxa"/>
          </w:tcPr>
          <w:p w:rsidR="002172BA" w:rsidRPr="00470AB6" w:rsidRDefault="002172BA" w:rsidP="00554A0E">
            <w:pPr>
              <w:jc w:val="center"/>
              <w:rPr>
                <w:b/>
                <w:szCs w:val="21"/>
              </w:rPr>
            </w:pPr>
            <w:r w:rsidRPr="00470AB6">
              <w:rPr>
                <w:rFonts w:hint="eastAsia"/>
                <w:b/>
                <w:szCs w:val="21"/>
              </w:rPr>
              <w:t>5</w:t>
            </w:r>
            <w:r w:rsidRPr="00470AB6">
              <w:rPr>
                <w:rFonts w:hint="eastAsia"/>
                <w:b/>
                <w:szCs w:val="21"/>
              </w:rPr>
              <w:t>％</w:t>
            </w:r>
          </w:p>
        </w:tc>
      </w:tr>
      <w:tr w:rsidR="002172BA" w:rsidTr="00554A0E">
        <w:tc>
          <w:tcPr>
            <w:tcW w:w="567" w:type="dxa"/>
          </w:tcPr>
          <w:p w:rsidR="002172BA" w:rsidRDefault="002172BA" w:rsidP="00554A0E">
            <w:pPr>
              <w:jc w:val="center"/>
              <w:rPr>
                <w:szCs w:val="21"/>
              </w:rPr>
            </w:pPr>
            <w:r>
              <w:rPr>
                <w:rFonts w:hint="eastAsia"/>
                <w:szCs w:val="21"/>
              </w:rPr>
              <w:t>①</w:t>
            </w:r>
          </w:p>
        </w:tc>
        <w:tc>
          <w:tcPr>
            <w:tcW w:w="2410" w:type="dxa"/>
          </w:tcPr>
          <w:p w:rsidR="002172BA" w:rsidRDefault="002172BA" w:rsidP="00554A0E">
            <w:pPr>
              <w:rPr>
                <w:szCs w:val="21"/>
              </w:rPr>
            </w:pPr>
            <w:r>
              <w:rPr>
                <w:rFonts w:hint="eastAsia"/>
                <w:szCs w:val="21"/>
              </w:rPr>
              <w:t>全ての飲食料品</w:t>
            </w:r>
          </w:p>
        </w:tc>
        <w:tc>
          <w:tcPr>
            <w:tcW w:w="2693" w:type="dxa"/>
          </w:tcPr>
          <w:p w:rsidR="002172BA" w:rsidRDefault="002172BA" w:rsidP="00554A0E">
            <w:pPr>
              <w:jc w:val="center"/>
              <w:rPr>
                <w:szCs w:val="21"/>
              </w:rPr>
            </w:pPr>
            <w:r>
              <w:rPr>
                <w:rFonts w:hint="eastAsia"/>
                <w:szCs w:val="21"/>
              </w:rPr>
              <w:t>6,600</w:t>
            </w:r>
            <w:r>
              <w:rPr>
                <w:rFonts w:hint="eastAsia"/>
                <w:szCs w:val="21"/>
              </w:rPr>
              <w:t>億円</w:t>
            </w:r>
          </w:p>
        </w:tc>
        <w:tc>
          <w:tcPr>
            <w:tcW w:w="2126" w:type="dxa"/>
          </w:tcPr>
          <w:p w:rsidR="002172BA" w:rsidRDefault="002172BA" w:rsidP="00554A0E">
            <w:pPr>
              <w:jc w:val="center"/>
              <w:rPr>
                <w:szCs w:val="21"/>
              </w:rPr>
            </w:pPr>
            <w:r>
              <w:rPr>
                <w:rFonts w:hint="eastAsia"/>
                <w:szCs w:val="21"/>
              </w:rPr>
              <w:t>1.3</w:t>
            </w:r>
            <w:r>
              <w:rPr>
                <w:rFonts w:hint="eastAsia"/>
                <w:szCs w:val="21"/>
              </w:rPr>
              <w:t>兆円</w:t>
            </w:r>
          </w:p>
        </w:tc>
        <w:tc>
          <w:tcPr>
            <w:tcW w:w="2127" w:type="dxa"/>
          </w:tcPr>
          <w:p w:rsidR="002172BA" w:rsidRDefault="002172BA" w:rsidP="00554A0E">
            <w:pPr>
              <w:jc w:val="center"/>
              <w:rPr>
                <w:szCs w:val="21"/>
              </w:rPr>
            </w:pPr>
            <w:r>
              <w:rPr>
                <w:rFonts w:hint="eastAsia"/>
                <w:szCs w:val="21"/>
              </w:rPr>
              <w:t>3.3</w:t>
            </w:r>
            <w:r>
              <w:rPr>
                <w:rFonts w:hint="eastAsia"/>
                <w:szCs w:val="21"/>
              </w:rPr>
              <w:t>兆円</w:t>
            </w:r>
          </w:p>
        </w:tc>
      </w:tr>
      <w:tr w:rsidR="002172BA" w:rsidTr="00554A0E">
        <w:tc>
          <w:tcPr>
            <w:tcW w:w="567" w:type="dxa"/>
          </w:tcPr>
          <w:p w:rsidR="002172BA" w:rsidRDefault="002172BA" w:rsidP="00554A0E">
            <w:pPr>
              <w:jc w:val="center"/>
              <w:rPr>
                <w:szCs w:val="21"/>
              </w:rPr>
            </w:pPr>
            <w:r>
              <w:rPr>
                <w:rFonts w:hint="eastAsia"/>
                <w:szCs w:val="21"/>
              </w:rPr>
              <w:t>②</w:t>
            </w:r>
          </w:p>
        </w:tc>
        <w:tc>
          <w:tcPr>
            <w:tcW w:w="2410" w:type="dxa"/>
          </w:tcPr>
          <w:p w:rsidR="002172BA" w:rsidRDefault="002172BA" w:rsidP="00554A0E">
            <w:pPr>
              <w:rPr>
                <w:szCs w:val="21"/>
              </w:rPr>
            </w:pPr>
            <w:r>
              <w:rPr>
                <w:rFonts w:hint="eastAsia"/>
                <w:szCs w:val="21"/>
              </w:rPr>
              <w:t>①から酒類を除く</w:t>
            </w:r>
          </w:p>
        </w:tc>
        <w:tc>
          <w:tcPr>
            <w:tcW w:w="2693" w:type="dxa"/>
          </w:tcPr>
          <w:p w:rsidR="002172BA" w:rsidRDefault="002172BA" w:rsidP="00554A0E">
            <w:pPr>
              <w:jc w:val="center"/>
              <w:rPr>
                <w:szCs w:val="21"/>
              </w:rPr>
            </w:pPr>
            <w:r>
              <w:rPr>
                <w:rFonts w:hint="eastAsia"/>
                <w:szCs w:val="21"/>
              </w:rPr>
              <w:t>6,300</w:t>
            </w:r>
            <w:r>
              <w:rPr>
                <w:rFonts w:hint="eastAsia"/>
                <w:szCs w:val="21"/>
              </w:rPr>
              <w:t>億円</w:t>
            </w:r>
          </w:p>
        </w:tc>
        <w:tc>
          <w:tcPr>
            <w:tcW w:w="2126" w:type="dxa"/>
          </w:tcPr>
          <w:p w:rsidR="002172BA" w:rsidRDefault="002172BA" w:rsidP="00554A0E">
            <w:pPr>
              <w:jc w:val="center"/>
              <w:rPr>
                <w:szCs w:val="21"/>
              </w:rPr>
            </w:pPr>
            <w:r>
              <w:rPr>
                <w:rFonts w:hint="eastAsia"/>
                <w:szCs w:val="21"/>
              </w:rPr>
              <w:t>1.3</w:t>
            </w:r>
            <w:r>
              <w:rPr>
                <w:rFonts w:hint="eastAsia"/>
                <w:szCs w:val="21"/>
              </w:rPr>
              <w:t>兆円</w:t>
            </w:r>
          </w:p>
        </w:tc>
        <w:tc>
          <w:tcPr>
            <w:tcW w:w="2127" w:type="dxa"/>
          </w:tcPr>
          <w:p w:rsidR="002172BA" w:rsidRDefault="002172BA" w:rsidP="00554A0E">
            <w:pPr>
              <w:jc w:val="center"/>
              <w:rPr>
                <w:szCs w:val="21"/>
              </w:rPr>
            </w:pPr>
            <w:r>
              <w:rPr>
                <w:rFonts w:hint="eastAsia"/>
                <w:szCs w:val="21"/>
              </w:rPr>
              <w:t>3.1</w:t>
            </w:r>
            <w:r>
              <w:rPr>
                <w:rFonts w:hint="eastAsia"/>
                <w:szCs w:val="21"/>
              </w:rPr>
              <w:t>兆円</w:t>
            </w:r>
          </w:p>
        </w:tc>
      </w:tr>
      <w:tr w:rsidR="002172BA" w:rsidTr="00554A0E">
        <w:tc>
          <w:tcPr>
            <w:tcW w:w="567" w:type="dxa"/>
          </w:tcPr>
          <w:p w:rsidR="002172BA" w:rsidRDefault="002172BA" w:rsidP="00554A0E">
            <w:pPr>
              <w:jc w:val="center"/>
              <w:rPr>
                <w:szCs w:val="21"/>
              </w:rPr>
            </w:pPr>
            <w:r>
              <w:rPr>
                <w:rFonts w:hint="eastAsia"/>
                <w:szCs w:val="21"/>
              </w:rPr>
              <w:t>③</w:t>
            </w:r>
          </w:p>
        </w:tc>
        <w:tc>
          <w:tcPr>
            <w:tcW w:w="2410" w:type="dxa"/>
          </w:tcPr>
          <w:p w:rsidR="002172BA" w:rsidRDefault="002172BA" w:rsidP="00554A0E">
            <w:pPr>
              <w:rPr>
                <w:szCs w:val="21"/>
              </w:rPr>
            </w:pPr>
            <w:r>
              <w:rPr>
                <w:rFonts w:hint="eastAsia"/>
                <w:szCs w:val="21"/>
              </w:rPr>
              <w:t>②から外食を除く</w:t>
            </w:r>
          </w:p>
        </w:tc>
        <w:tc>
          <w:tcPr>
            <w:tcW w:w="2693" w:type="dxa"/>
          </w:tcPr>
          <w:p w:rsidR="002172BA" w:rsidRDefault="002172BA" w:rsidP="00554A0E">
            <w:pPr>
              <w:jc w:val="center"/>
              <w:rPr>
                <w:szCs w:val="21"/>
              </w:rPr>
            </w:pPr>
            <w:r>
              <w:rPr>
                <w:rFonts w:hint="eastAsia"/>
                <w:szCs w:val="21"/>
              </w:rPr>
              <w:t>4,900</w:t>
            </w:r>
            <w:r>
              <w:rPr>
                <w:rFonts w:hint="eastAsia"/>
                <w:szCs w:val="21"/>
              </w:rPr>
              <w:t>億円</w:t>
            </w:r>
          </w:p>
        </w:tc>
        <w:tc>
          <w:tcPr>
            <w:tcW w:w="2126" w:type="dxa"/>
          </w:tcPr>
          <w:p w:rsidR="002172BA" w:rsidRDefault="002172BA" w:rsidP="00554A0E">
            <w:pPr>
              <w:jc w:val="center"/>
              <w:rPr>
                <w:szCs w:val="21"/>
              </w:rPr>
            </w:pPr>
            <w:r>
              <w:rPr>
                <w:rFonts w:hint="eastAsia"/>
                <w:szCs w:val="21"/>
              </w:rPr>
              <w:t>1.0</w:t>
            </w:r>
            <w:r>
              <w:rPr>
                <w:rFonts w:hint="eastAsia"/>
                <w:szCs w:val="21"/>
              </w:rPr>
              <w:t>兆円</w:t>
            </w:r>
          </w:p>
        </w:tc>
        <w:tc>
          <w:tcPr>
            <w:tcW w:w="2127" w:type="dxa"/>
          </w:tcPr>
          <w:p w:rsidR="002172BA" w:rsidRDefault="002172BA" w:rsidP="00554A0E">
            <w:pPr>
              <w:jc w:val="center"/>
              <w:rPr>
                <w:szCs w:val="21"/>
              </w:rPr>
            </w:pPr>
            <w:r>
              <w:rPr>
                <w:rFonts w:hint="eastAsia"/>
                <w:szCs w:val="21"/>
              </w:rPr>
              <w:t>2.5</w:t>
            </w:r>
            <w:r>
              <w:rPr>
                <w:rFonts w:hint="eastAsia"/>
                <w:szCs w:val="21"/>
              </w:rPr>
              <w:t>兆円</w:t>
            </w:r>
          </w:p>
        </w:tc>
      </w:tr>
      <w:tr w:rsidR="002172BA" w:rsidTr="00554A0E">
        <w:tc>
          <w:tcPr>
            <w:tcW w:w="567" w:type="dxa"/>
          </w:tcPr>
          <w:p w:rsidR="002172BA" w:rsidRDefault="002172BA" w:rsidP="00554A0E">
            <w:pPr>
              <w:jc w:val="center"/>
              <w:rPr>
                <w:szCs w:val="21"/>
              </w:rPr>
            </w:pPr>
            <w:r>
              <w:rPr>
                <w:rFonts w:hint="eastAsia"/>
                <w:szCs w:val="21"/>
              </w:rPr>
              <w:t>④</w:t>
            </w:r>
          </w:p>
        </w:tc>
        <w:tc>
          <w:tcPr>
            <w:tcW w:w="2410" w:type="dxa"/>
          </w:tcPr>
          <w:p w:rsidR="002172BA" w:rsidRDefault="002172BA" w:rsidP="00554A0E">
            <w:pPr>
              <w:rPr>
                <w:szCs w:val="21"/>
              </w:rPr>
            </w:pPr>
            <w:r>
              <w:rPr>
                <w:rFonts w:hint="eastAsia"/>
                <w:szCs w:val="21"/>
              </w:rPr>
              <w:t>③から菓子類を除く</w:t>
            </w:r>
          </w:p>
        </w:tc>
        <w:tc>
          <w:tcPr>
            <w:tcW w:w="2693" w:type="dxa"/>
          </w:tcPr>
          <w:p w:rsidR="002172BA" w:rsidRDefault="002172BA" w:rsidP="00554A0E">
            <w:pPr>
              <w:jc w:val="center"/>
              <w:rPr>
                <w:szCs w:val="21"/>
              </w:rPr>
            </w:pPr>
            <w:r>
              <w:rPr>
                <w:rFonts w:hint="eastAsia"/>
                <w:szCs w:val="21"/>
              </w:rPr>
              <w:t>4,400</w:t>
            </w:r>
            <w:r>
              <w:rPr>
                <w:rFonts w:hint="eastAsia"/>
                <w:szCs w:val="21"/>
              </w:rPr>
              <w:t>億円</w:t>
            </w:r>
          </w:p>
        </w:tc>
        <w:tc>
          <w:tcPr>
            <w:tcW w:w="2126" w:type="dxa"/>
          </w:tcPr>
          <w:p w:rsidR="002172BA" w:rsidRDefault="002172BA" w:rsidP="00554A0E">
            <w:pPr>
              <w:jc w:val="center"/>
              <w:rPr>
                <w:szCs w:val="21"/>
              </w:rPr>
            </w:pPr>
            <w:r>
              <w:rPr>
                <w:rFonts w:hint="eastAsia"/>
                <w:szCs w:val="21"/>
              </w:rPr>
              <w:t>0.9</w:t>
            </w:r>
            <w:r>
              <w:rPr>
                <w:rFonts w:hint="eastAsia"/>
                <w:szCs w:val="21"/>
              </w:rPr>
              <w:t>兆円</w:t>
            </w:r>
          </w:p>
        </w:tc>
        <w:tc>
          <w:tcPr>
            <w:tcW w:w="2127" w:type="dxa"/>
          </w:tcPr>
          <w:p w:rsidR="002172BA" w:rsidRDefault="002172BA" w:rsidP="00554A0E">
            <w:pPr>
              <w:jc w:val="center"/>
              <w:rPr>
                <w:szCs w:val="21"/>
              </w:rPr>
            </w:pPr>
            <w:r>
              <w:rPr>
                <w:rFonts w:hint="eastAsia"/>
                <w:szCs w:val="21"/>
              </w:rPr>
              <w:t>2.2</w:t>
            </w:r>
            <w:r>
              <w:rPr>
                <w:rFonts w:hint="eastAsia"/>
                <w:szCs w:val="21"/>
              </w:rPr>
              <w:t>兆円</w:t>
            </w:r>
          </w:p>
        </w:tc>
      </w:tr>
      <w:tr w:rsidR="002172BA" w:rsidTr="00554A0E">
        <w:tc>
          <w:tcPr>
            <w:tcW w:w="567" w:type="dxa"/>
          </w:tcPr>
          <w:p w:rsidR="002172BA" w:rsidRDefault="002172BA" w:rsidP="00554A0E">
            <w:pPr>
              <w:jc w:val="center"/>
              <w:rPr>
                <w:szCs w:val="21"/>
              </w:rPr>
            </w:pPr>
            <w:r>
              <w:rPr>
                <w:rFonts w:hint="eastAsia"/>
                <w:szCs w:val="21"/>
              </w:rPr>
              <w:t>⑤</w:t>
            </w:r>
          </w:p>
        </w:tc>
        <w:tc>
          <w:tcPr>
            <w:tcW w:w="2410" w:type="dxa"/>
          </w:tcPr>
          <w:p w:rsidR="002172BA" w:rsidRDefault="002172BA" w:rsidP="00554A0E">
            <w:pPr>
              <w:rPr>
                <w:szCs w:val="21"/>
              </w:rPr>
            </w:pPr>
            <w:r>
              <w:rPr>
                <w:rFonts w:hint="eastAsia"/>
                <w:szCs w:val="21"/>
              </w:rPr>
              <w:t>④から飲料を除く</w:t>
            </w:r>
          </w:p>
        </w:tc>
        <w:tc>
          <w:tcPr>
            <w:tcW w:w="2693" w:type="dxa"/>
          </w:tcPr>
          <w:p w:rsidR="002172BA" w:rsidRDefault="002172BA" w:rsidP="00554A0E">
            <w:pPr>
              <w:jc w:val="center"/>
              <w:rPr>
                <w:szCs w:val="21"/>
              </w:rPr>
            </w:pPr>
            <w:r>
              <w:rPr>
                <w:rFonts w:hint="eastAsia"/>
                <w:szCs w:val="21"/>
              </w:rPr>
              <w:t>4,000</w:t>
            </w:r>
            <w:r>
              <w:rPr>
                <w:rFonts w:hint="eastAsia"/>
                <w:szCs w:val="21"/>
              </w:rPr>
              <w:t>億円</w:t>
            </w:r>
          </w:p>
        </w:tc>
        <w:tc>
          <w:tcPr>
            <w:tcW w:w="2126" w:type="dxa"/>
          </w:tcPr>
          <w:p w:rsidR="002172BA" w:rsidRDefault="002172BA" w:rsidP="00554A0E">
            <w:pPr>
              <w:jc w:val="center"/>
              <w:rPr>
                <w:szCs w:val="21"/>
              </w:rPr>
            </w:pPr>
            <w:r>
              <w:rPr>
                <w:rFonts w:hint="eastAsia"/>
                <w:szCs w:val="21"/>
              </w:rPr>
              <w:t>0.8</w:t>
            </w:r>
            <w:r>
              <w:rPr>
                <w:rFonts w:hint="eastAsia"/>
                <w:szCs w:val="21"/>
              </w:rPr>
              <w:t>兆円</w:t>
            </w:r>
          </w:p>
        </w:tc>
        <w:tc>
          <w:tcPr>
            <w:tcW w:w="2127" w:type="dxa"/>
          </w:tcPr>
          <w:p w:rsidR="002172BA" w:rsidRDefault="002172BA" w:rsidP="00554A0E">
            <w:pPr>
              <w:jc w:val="center"/>
              <w:rPr>
                <w:szCs w:val="21"/>
              </w:rPr>
            </w:pPr>
            <w:r>
              <w:rPr>
                <w:rFonts w:hint="eastAsia"/>
                <w:szCs w:val="21"/>
              </w:rPr>
              <w:t>2.0</w:t>
            </w:r>
            <w:r>
              <w:rPr>
                <w:rFonts w:hint="eastAsia"/>
                <w:szCs w:val="21"/>
              </w:rPr>
              <w:t>兆円</w:t>
            </w:r>
          </w:p>
        </w:tc>
      </w:tr>
      <w:tr w:rsidR="002172BA" w:rsidTr="00554A0E">
        <w:tc>
          <w:tcPr>
            <w:tcW w:w="567" w:type="dxa"/>
          </w:tcPr>
          <w:p w:rsidR="002172BA" w:rsidRDefault="002172BA" w:rsidP="00554A0E">
            <w:pPr>
              <w:jc w:val="center"/>
              <w:rPr>
                <w:szCs w:val="21"/>
              </w:rPr>
            </w:pPr>
            <w:r>
              <w:rPr>
                <w:rFonts w:hint="eastAsia"/>
                <w:szCs w:val="21"/>
              </w:rPr>
              <w:t>⑥</w:t>
            </w:r>
          </w:p>
        </w:tc>
        <w:tc>
          <w:tcPr>
            <w:tcW w:w="2410" w:type="dxa"/>
          </w:tcPr>
          <w:p w:rsidR="002172BA" w:rsidRDefault="002172BA" w:rsidP="00554A0E">
            <w:pPr>
              <w:rPr>
                <w:szCs w:val="21"/>
              </w:rPr>
            </w:pPr>
            <w:r>
              <w:rPr>
                <w:rFonts w:hint="eastAsia"/>
                <w:szCs w:val="21"/>
              </w:rPr>
              <w:t>生鮮食品</w:t>
            </w:r>
          </w:p>
        </w:tc>
        <w:tc>
          <w:tcPr>
            <w:tcW w:w="2693" w:type="dxa"/>
          </w:tcPr>
          <w:p w:rsidR="002172BA" w:rsidRDefault="002172BA" w:rsidP="00554A0E">
            <w:pPr>
              <w:jc w:val="center"/>
              <w:rPr>
                <w:szCs w:val="21"/>
              </w:rPr>
            </w:pPr>
            <w:r>
              <w:rPr>
                <w:rFonts w:hint="eastAsia"/>
                <w:szCs w:val="21"/>
              </w:rPr>
              <w:t>1,800</w:t>
            </w:r>
            <w:r>
              <w:rPr>
                <w:rFonts w:hint="eastAsia"/>
                <w:szCs w:val="21"/>
              </w:rPr>
              <w:t>億円</w:t>
            </w:r>
          </w:p>
        </w:tc>
        <w:tc>
          <w:tcPr>
            <w:tcW w:w="2126" w:type="dxa"/>
          </w:tcPr>
          <w:p w:rsidR="002172BA" w:rsidRDefault="002172BA" w:rsidP="00554A0E">
            <w:pPr>
              <w:jc w:val="center"/>
              <w:rPr>
                <w:szCs w:val="21"/>
              </w:rPr>
            </w:pPr>
            <w:r>
              <w:rPr>
                <w:rFonts w:hint="eastAsia"/>
                <w:szCs w:val="21"/>
              </w:rPr>
              <w:t>0.4</w:t>
            </w:r>
            <w:r>
              <w:rPr>
                <w:rFonts w:hint="eastAsia"/>
                <w:szCs w:val="21"/>
              </w:rPr>
              <w:t>兆円</w:t>
            </w:r>
          </w:p>
        </w:tc>
        <w:tc>
          <w:tcPr>
            <w:tcW w:w="2127" w:type="dxa"/>
          </w:tcPr>
          <w:p w:rsidR="002172BA" w:rsidRDefault="002172BA" w:rsidP="00554A0E">
            <w:pPr>
              <w:jc w:val="center"/>
              <w:rPr>
                <w:szCs w:val="21"/>
              </w:rPr>
            </w:pPr>
            <w:r>
              <w:rPr>
                <w:rFonts w:hint="eastAsia"/>
                <w:szCs w:val="21"/>
              </w:rPr>
              <w:t>1.3</w:t>
            </w:r>
            <w:r>
              <w:rPr>
                <w:rFonts w:hint="eastAsia"/>
                <w:szCs w:val="21"/>
              </w:rPr>
              <w:t>兆円</w:t>
            </w:r>
          </w:p>
        </w:tc>
      </w:tr>
      <w:tr w:rsidR="002172BA" w:rsidTr="00554A0E">
        <w:tc>
          <w:tcPr>
            <w:tcW w:w="567" w:type="dxa"/>
          </w:tcPr>
          <w:p w:rsidR="002172BA" w:rsidRDefault="002172BA" w:rsidP="00554A0E">
            <w:pPr>
              <w:jc w:val="center"/>
              <w:rPr>
                <w:szCs w:val="21"/>
              </w:rPr>
            </w:pPr>
            <w:r>
              <w:rPr>
                <w:rFonts w:hint="eastAsia"/>
                <w:szCs w:val="21"/>
              </w:rPr>
              <w:t>⑦</w:t>
            </w:r>
          </w:p>
        </w:tc>
        <w:tc>
          <w:tcPr>
            <w:tcW w:w="2410" w:type="dxa"/>
          </w:tcPr>
          <w:p w:rsidR="002172BA" w:rsidRDefault="002172BA" w:rsidP="00554A0E">
            <w:pPr>
              <w:rPr>
                <w:szCs w:val="21"/>
              </w:rPr>
            </w:pPr>
            <w:r>
              <w:rPr>
                <w:rFonts w:hint="eastAsia"/>
                <w:szCs w:val="21"/>
              </w:rPr>
              <w:t>米・みそ・しょうゆ</w:t>
            </w:r>
          </w:p>
        </w:tc>
        <w:tc>
          <w:tcPr>
            <w:tcW w:w="2693" w:type="dxa"/>
          </w:tcPr>
          <w:p w:rsidR="002172BA" w:rsidRDefault="002172BA" w:rsidP="00554A0E">
            <w:pPr>
              <w:jc w:val="center"/>
              <w:rPr>
                <w:szCs w:val="21"/>
              </w:rPr>
            </w:pPr>
            <w:r>
              <w:rPr>
                <w:rFonts w:hint="eastAsia"/>
                <w:szCs w:val="21"/>
              </w:rPr>
              <w:t>200</w:t>
            </w:r>
            <w:r>
              <w:rPr>
                <w:rFonts w:hint="eastAsia"/>
                <w:szCs w:val="21"/>
              </w:rPr>
              <w:t>億円</w:t>
            </w:r>
          </w:p>
        </w:tc>
        <w:tc>
          <w:tcPr>
            <w:tcW w:w="2126" w:type="dxa"/>
          </w:tcPr>
          <w:p w:rsidR="002172BA" w:rsidRDefault="002172BA" w:rsidP="00554A0E">
            <w:pPr>
              <w:jc w:val="center"/>
              <w:rPr>
                <w:szCs w:val="21"/>
              </w:rPr>
            </w:pPr>
            <w:r>
              <w:rPr>
                <w:rFonts w:hint="eastAsia"/>
                <w:szCs w:val="21"/>
              </w:rPr>
              <w:t>0.05</w:t>
            </w:r>
            <w:r>
              <w:rPr>
                <w:rFonts w:hint="eastAsia"/>
                <w:szCs w:val="21"/>
              </w:rPr>
              <w:t>兆円</w:t>
            </w:r>
          </w:p>
        </w:tc>
        <w:tc>
          <w:tcPr>
            <w:tcW w:w="2127" w:type="dxa"/>
          </w:tcPr>
          <w:p w:rsidR="002172BA" w:rsidRDefault="002172BA" w:rsidP="00554A0E">
            <w:pPr>
              <w:jc w:val="center"/>
              <w:rPr>
                <w:szCs w:val="21"/>
              </w:rPr>
            </w:pPr>
            <w:r>
              <w:rPr>
                <w:rFonts w:hint="eastAsia"/>
                <w:szCs w:val="21"/>
              </w:rPr>
              <w:t>0.12</w:t>
            </w:r>
            <w:r>
              <w:rPr>
                <w:rFonts w:hint="eastAsia"/>
                <w:szCs w:val="21"/>
              </w:rPr>
              <w:t>兆円</w:t>
            </w:r>
          </w:p>
        </w:tc>
      </w:tr>
      <w:tr w:rsidR="002172BA" w:rsidTr="00554A0E">
        <w:tc>
          <w:tcPr>
            <w:tcW w:w="567" w:type="dxa"/>
          </w:tcPr>
          <w:p w:rsidR="002172BA" w:rsidRDefault="002172BA" w:rsidP="00554A0E">
            <w:pPr>
              <w:jc w:val="center"/>
              <w:rPr>
                <w:szCs w:val="21"/>
              </w:rPr>
            </w:pPr>
            <w:r>
              <w:rPr>
                <w:rFonts w:hint="eastAsia"/>
                <w:szCs w:val="21"/>
              </w:rPr>
              <w:t>⑧</w:t>
            </w:r>
          </w:p>
        </w:tc>
        <w:tc>
          <w:tcPr>
            <w:tcW w:w="2410" w:type="dxa"/>
          </w:tcPr>
          <w:p w:rsidR="002172BA" w:rsidRDefault="002172BA" w:rsidP="00554A0E">
            <w:pPr>
              <w:rPr>
                <w:szCs w:val="21"/>
              </w:rPr>
            </w:pPr>
            <w:r>
              <w:rPr>
                <w:rFonts w:hint="eastAsia"/>
                <w:szCs w:val="21"/>
              </w:rPr>
              <w:t>精米のみ</w:t>
            </w:r>
          </w:p>
        </w:tc>
        <w:tc>
          <w:tcPr>
            <w:tcW w:w="2693" w:type="dxa"/>
          </w:tcPr>
          <w:p w:rsidR="002172BA" w:rsidRDefault="002172BA" w:rsidP="00554A0E">
            <w:pPr>
              <w:jc w:val="center"/>
              <w:rPr>
                <w:szCs w:val="21"/>
              </w:rPr>
            </w:pPr>
            <w:r>
              <w:rPr>
                <w:rFonts w:hint="eastAsia"/>
                <w:szCs w:val="21"/>
              </w:rPr>
              <w:t>200</w:t>
            </w:r>
            <w:r>
              <w:rPr>
                <w:rFonts w:hint="eastAsia"/>
                <w:szCs w:val="21"/>
              </w:rPr>
              <w:t>億円</w:t>
            </w:r>
          </w:p>
        </w:tc>
        <w:tc>
          <w:tcPr>
            <w:tcW w:w="2126" w:type="dxa"/>
          </w:tcPr>
          <w:p w:rsidR="002172BA" w:rsidRDefault="002172BA" w:rsidP="00554A0E">
            <w:pPr>
              <w:jc w:val="center"/>
              <w:rPr>
                <w:szCs w:val="21"/>
              </w:rPr>
            </w:pPr>
            <w:r>
              <w:rPr>
                <w:rFonts w:hint="eastAsia"/>
                <w:szCs w:val="21"/>
              </w:rPr>
              <w:t>0.04</w:t>
            </w:r>
            <w:r>
              <w:rPr>
                <w:rFonts w:hint="eastAsia"/>
                <w:szCs w:val="21"/>
              </w:rPr>
              <w:t>兆円</w:t>
            </w:r>
          </w:p>
        </w:tc>
        <w:tc>
          <w:tcPr>
            <w:tcW w:w="2127" w:type="dxa"/>
          </w:tcPr>
          <w:p w:rsidR="002172BA" w:rsidRDefault="002172BA" w:rsidP="00554A0E">
            <w:pPr>
              <w:jc w:val="center"/>
              <w:rPr>
                <w:szCs w:val="21"/>
              </w:rPr>
            </w:pPr>
            <w:r>
              <w:rPr>
                <w:rFonts w:hint="eastAsia"/>
                <w:szCs w:val="21"/>
              </w:rPr>
              <w:t>0.10</w:t>
            </w:r>
            <w:r>
              <w:rPr>
                <w:rFonts w:hint="eastAsia"/>
                <w:szCs w:val="21"/>
              </w:rPr>
              <w:t>兆円</w:t>
            </w:r>
          </w:p>
        </w:tc>
      </w:tr>
    </w:tbl>
    <w:p w:rsidR="00300E33" w:rsidRDefault="00300E33" w:rsidP="002172BA">
      <w:pPr>
        <w:rPr>
          <w:szCs w:val="21"/>
        </w:rPr>
      </w:pPr>
    </w:p>
    <w:p w:rsidR="00821AC2" w:rsidRDefault="00821AC2" w:rsidP="00364BCD">
      <w:pPr>
        <w:rPr>
          <w:szCs w:val="21"/>
        </w:rPr>
      </w:pPr>
      <w:r>
        <w:rPr>
          <w:rFonts w:hint="eastAsia"/>
          <w:szCs w:val="21"/>
        </w:rPr>
        <w:t xml:space="preserve">　　　　</w:t>
      </w:r>
    </w:p>
    <w:p w:rsidR="00554A0E" w:rsidRP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554A0E" w:rsidRDefault="00554A0E" w:rsidP="00364BCD">
      <w:pPr>
        <w:rPr>
          <w:szCs w:val="21"/>
        </w:rPr>
      </w:pPr>
    </w:p>
    <w:p w:rsidR="00300E33" w:rsidRDefault="00300E33" w:rsidP="00821AC2">
      <w:pPr>
        <w:rPr>
          <w:szCs w:val="21"/>
        </w:rPr>
      </w:pPr>
      <w:r>
        <w:rPr>
          <w:rFonts w:hint="eastAsia"/>
          <w:szCs w:val="21"/>
        </w:rPr>
        <w:t xml:space="preserve">　　　●区分経理について</w:t>
      </w:r>
    </w:p>
    <w:p w:rsidR="00821AC2" w:rsidRDefault="00300E33" w:rsidP="00364BCD">
      <w:pPr>
        <w:ind w:left="840" w:hangingChars="400" w:hanging="840"/>
        <w:rPr>
          <w:szCs w:val="21"/>
        </w:rPr>
      </w:pPr>
      <w:r>
        <w:rPr>
          <w:rFonts w:hint="eastAsia"/>
          <w:szCs w:val="21"/>
        </w:rPr>
        <w:t xml:space="preserve">　　　　複数の税率制度を導入する場合、課税事業者には新たに区分経理事務が発生する。</w:t>
      </w:r>
    </w:p>
    <w:p w:rsidR="00554A0E" w:rsidRDefault="00554A0E" w:rsidP="00554A0E">
      <w:pPr>
        <w:ind w:left="840" w:hangingChars="400" w:hanging="840"/>
        <w:rPr>
          <w:szCs w:val="21"/>
        </w:rPr>
      </w:pPr>
    </w:p>
    <w:tbl>
      <w:tblPr>
        <w:tblStyle w:val="ab"/>
        <w:tblW w:w="0" w:type="auto"/>
        <w:tblInd w:w="534" w:type="dxa"/>
        <w:tblLook w:val="04A0"/>
      </w:tblPr>
      <w:tblGrid>
        <w:gridCol w:w="1134"/>
        <w:gridCol w:w="1984"/>
        <w:gridCol w:w="1985"/>
        <w:gridCol w:w="2551"/>
        <w:gridCol w:w="2800"/>
      </w:tblGrid>
      <w:tr w:rsidR="00554A0E" w:rsidTr="00554A0E">
        <w:tc>
          <w:tcPr>
            <w:tcW w:w="1134" w:type="dxa"/>
          </w:tcPr>
          <w:p w:rsidR="00554A0E" w:rsidRDefault="00554A0E" w:rsidP="00554A0E">
            <w:pPr>
              <w:rPr>
                <w:szCs w:val="21"/>
              </w:rPr>
            </w:pPr>
          </w:p>
        </w:tc>
        <w:tc>
          <w:tcPr>
            <w:tcW w:w="1984" w:type="dxa"/>
          </w:tcPr>
          <w:p w:rsidR="00554A0E" w:rsidRPr="00470AB6" w:rsidRDefault="00554A0E" w:rsidP="00554A0E">
            <w:pPr>
              <w:rPr>
                <w:b/>
                <w:szCs w:val="21"/>
              </w:rPr>
            </w:pPr>
            <w:r w:rsidRPr="00470AB6">
              <w:rPr>
                <w:rFonts w:hint="eastAsia"/>
                <w:b/>
                <w:szCs w:val="21"/>
              </w:rPr>
              <w:t>A</w:t>
            </w:r>
            <w:r w:rsidRPr="00470AB6">
              <w:rPr>
                <w:rFonts w:hint="eastAsia"/>
                <w:b/>
                <w:szCs w:val="21"/>
              </w:rPr>
              <w:t>案請求保存方式</w:t>
            </w:r>
          </w:p>
        </w:tc>
        <w:tc>
          <w:tcPr>
            <w:tcW w:w="1985" w:type="dxa"/>
          </w:tcPr>
          <w:p w:rsidR="00554A0E" w:rsidRPr="00470AB6" w:rsidRDefault="00554A0E" w:rsidP="00554A0E">
            <w:pPr>
              <w:rPr>
                <w:b/>
                <w:szCs w:val="21"/>
              </w:rPr>
            </w:pPr>
            <w:r w:rsidRPr="00470AB6">
              <w:rPr>
                <w:rFonts w:hint="eastAsia"/>
                <w:b/>
                <w:szCs w:val="21"/>
              </w:rPr>
              <w:t>B</w:t>
            </w:r>
            <w:r w:rsidRPr="00470AB6">
              <w:rPr>
                <w:rFonts w:hint="eastAsia"/>
                <w:b/>
                <w:szCs w:val="21"/>
              </w:rPr>
              <w:t>案請求保存方式</w:t>
            </w:r>
          </w:p>
        </w:tc>
        <w:tc>
          <w:tcPr>
            <w:tcW w:w="2551" w:type="dxa"/>
          </w:tcPr>
          <w:p w:rsidR="00554A0E" w:rsidRPr="00470AB6" w:rsidRDefault="00554A0E" w:rsidP="00554A0E">
            <w:pPr>
              <w:rPr>
                <w:b/>
                <w:szCs w:val="21"/>
              </w:rPr>
            </w:pPr>
            <w:r w:rsidRPr="00470AB6">
              <w:rPr>
                <w:rFonts w:hint="eastAsia"/>
                <w:b/>
                <w:szCs w:val="21"/>
              </w:rPr>
              <w:t>C</w:t>
            </w:r>
            <w:r w:rsidRPr="00470AB6">
              <w:rPr>
                <w:rFonts w:hint="eastAsia"/>
                <w:b/>
                <w:szCs w:val="21"/>
              </w:rPr>
              <w:t>案税額別記請求書方式</w:t>
            </w:r>
          </w:p>
        </w:tc>
        <w:tc>
          <w:tcPr>
            <w:tcW w:w="2800" w:type="dxa"/>
          </w:tcPr>
          <w:p w:rsidR="00554A0E" w:rsidRPr="00470AB6" w:rsidRDefault="00554A0E" w:rsidP="00554A0E">
            <w:pPr>
              <w:rPr>
                <w:b/>
                <w:szCs w:val="21"/>
              </w:rPr>
            </w:pPr>
            <w:r w:rsidRPr="00470AB6">
              <w:rPr>
                <w:rFonts w:hint="eastAsia"/>
                <w:b/>
                <w:szCs w:val="21"/>
              </w:rPr>
              <w:t>D</w:t>
            </w:r>
            <w:r w:rsidRPr="00470AB6">
              <w:rPr>
                <w:rFonts w:hint="eastAsia"/>
                <w:b/>
                <w:szCs w:val="21"/>
              </w:rPr>
              <w:t>案</w:t>
            </w:r>
            <w:r w:rsidRPr="00470AB6">
              <w:rPr>
                <w:rFonts w:hint="eastAsia"/>
                <w:b/>
                <w:szCs w:val="21"/>
              </w:rPr>
              <w:t>EU</w:t>
            </w:r>
            <w:r w:rsidRPr="00470AB6">
              <w:rPr>
                <w:rFonts w:hint="eastAsia"/>
                <w:b/>
                <w:szCs w:val="21"/>
              </w:rPr>
              <w:t>型インボイス方式</w:t>
            </w:r>
          </w:p>
        </w:tc>
      </w:tr>
      <w:tr w:rsidR="00554A0E" w:rsidTr="00554A0E">
        <w:tc>
          <w:tcPr>
            <w:tcW w:w="1134" w:type="dxa"/>
          </w:tcPr>
          <w:p w:rsidR="00554A0E" w:rsidRDefault="00554A0E" w:rsidP="00554A0E">
            <w:pPr>
              <w:rPr>
                <w:szCs w:val="21"/>
              </w:rPr>
            </w:pPr>
            <w:r>
              <w:rPr>
                <w:rFonts w:hint="eastAsia"/>
                <w:szCs w:val="21"/>
              </w:rPr>
              <w:t>売手</w:t>
            </w:r>
          </w:p>
        </w:tc>
        <w:tc>
          <w:tcPr>
            <w:tcW w:w="1984" w:type="dxa"/>
          </w:tcPr>
          <w:p w:rsidR="00554A0E" w:rsidRDefault="00554A0E" w:rsidP="00554A0E">
            <w:pPr>
              <w:rPr>
                <w:szCs w:val="21"/>
              </w:rPr>
            </w:pPr>
            <w:r>
              <w:rPr>
                <w:rFonts w:hint="eastAsia"/>
                <w:szCs w:val="21"/>
              </w:rPr>
              <w:t>区分記載請求書等の交付義務なし</w:t>
            </w:r>
          </w:p>
        </w:tc>
        <w:tc>
          <w:tcPr>
            <w:tcW w:w="1985" w:type="dxa"/>
          </w:tcPr>
          <w:p w:rsidR="00554A0E" w:rsidRDefault="00554A0E" w:rsidP="00554A0E">
            <w:pPr>
              <w:rPr>
                <w:szCs w:val="21"/>
              </w:rPr>
            </w:pPr>
            <w:r>
              <w:rPr>
                <w:rFonts w:hint="eastAsia"/>
                <w:szCs w:val="21"/>
              </w:rPr>
              <w:t>区分記載請求書等の交付・保存義務あり</w:t>
            </w:r>
          </w:p>
        </w:tc>
        <w:tc>
          <w:tcPr>
            <w:tcW w:w="2551" w:type="dxa"/>
          </w:tcPr>
          <w:p w:rsidR="00554A0E" w:rsidRDefault="00554A0E" w:rsidP="00554A0E">
            <w:pPr>
              <w:rPr>
                <w:szCs w:val="21"/>
              </w:rPr>
            </w:pPr>
            <w:r>
              <w:rPr>
                <w:rFonts w:hint="eastAsia"/>
                <w:szCs w:val="21"/>
              </w:rPr>
              <w:t>税額別記請求書の交付・保存義務あり</w:t>
            </w:r>
          </w:p>
        </w:tc>
        <w:tc>
          <w:tcPr>
            <w:tcW w:w="2800" w:type="dxa"/>
          </w:tcPr>
          <w:p w:rsidR="00554A0E" w:rsidRDefault="00554A0E" w:rsidP="00554A0E">
            <w:pPr>
              <w:rPr>
                <w:szCs w:val="21"/>
              </w:rPr>
            </w:pPr>
            <w:r>
              <w:rPr>
                <w:rFonts w:hint="eastAsia"/>
                <w:szCs w:val="21"/>
              </w:rPr>
              <w:t>VAT</w:t>
            </w:r>
            <w:r>
              <w:rPr>
                <w:rFonts w:hint="eastAsia"/>
                <w:szCs w:val="21"/>
              </w:rPr>
              <w:t>インボイスの交付・保存義務あり</w:t>
            </w:r>
          </w:p>
        </w:tc>
      </w:tr>
      <w:tr w:rsidR="00554A0E" w:rsidTr="00554A0E">
        <w:tc>
          <w:tcPr>
            <w:tcW w:w="1134" w:type="dxa"/>
          </w:tcPr>
          <w:p w:rsidR="00554A0E" w:rsidRDefault="00554A0E" w:rsidP="00554A0E">
            <w:pPr>
              <w:rPr>
                <w:szCs w:val="21"/>
              </w:rPr>
            </w:pPr>
            <w:r>
              <w:rPr>
                <w:rFonts w:hint="eastAsia"/>
                <w:szCs w:val="21"/>
              </w:rPr>
              <w:t>請求書等</w:t>
            </w:r>
          </w:p>
        </w:tc>
        <w:tc>
          <w:tcPr>
            <w:tcW w:w="1984" w:type="dxa"/>
          </w:tcPr>
          <w:p w:rsidR="00554A0E" w:rsidRDefault="00554A0E" w:rsidP="00554A0E">
            <w:pPr>
              <w:ind w:left="210" w:hangingChars="100" w:hanging="210"/>
              <w:rPr>
                <w:szCs w:val="21"/>
              </w:rPr>
            </w:pPr>
            <w:r>
              <w:rPr>
                <w:rFonts w:hint="eastAsia"/>
                <w:szCs w:val="21"/>
              </w:rPr>
              <w:t>・制限品目に※を府す</w:t>
            </w:r>
          </w:p>
          <w:p w:rsidR="00554A0E" w:rsidRDefault="00554A0E" w:rsidP="00554A0E">
            <w:pPr>
              <w:ind w:left="210" w:hangingChars="100" w:hanging="210"/>
              <w:rPr>
                <w:szCs w:val="21"/>
              </w:rPr>
            </w:pPr>
            <w:r>
              <w:rPr>
                <w:rFonts w:hint="eastAsia"/>
                <w:szCs w:val="21"/>
              </w:rPr>
              <w:t>・税率毎に取引合計額を記載</w:t>
            </w:r>
          </w:p>
        </w:tc>
        <w:tc>
          <w:tcPr>
            <w:tcW w:w="1985" w:type="dxa"/>
          </w:tcPr>
          <w:p w:rsidR="00554A0E" w:rsidRDefault="00554A0E" w:rsidP="00554A0E">
            <w:pPr>
              <w:rPr>
                <w:szCs w:val="21"/>
              </w:rPr>
            </w:pPr>
            <w:r>
              <w:rPr>
                <w:rFonts w:hint="eastAsia"/>
                <w:szCs w:val="21"/>
              </w:rPr>
              <w:t>A</w:t>
            </w:r>
            <w:r>
              <w:rPr>
                <w:rFonts w:hint="eastAsia"/>
                <w:szCs w:val="21"/>
              </w:rPr>
              <w:t>案と同じ</w:t>
            </w:r>
          </w:p>
        </w:tc>
        <w:tc>
          <w:tcPr>
            <w:tcW w:w="2551" w:type="dxa"/>
          </w:tcPr>
          <w:p w:rsidR="00554A0E" w:rsidRDefault="00554A0E" w:rsidP="00554A0E">
            <w:pPr>
              <w:rPr>
                <w:szCs w:val="21"/>
              </w:rPr>
            </w:pPr>
            <w:r>
              <w:rPr>
                <w:rFonts w:hint="eastAsia"/>
                <w:szCs w:val="21"/>
              </w:rPr>
              <w:t>作成者、交付を受ける者、課税資産の譲渡等の内容及び適用税率、適用税率別の対価の額の合計額及びその消費税額を記載</w:t>
            </w:r>
          </w:p>
        </w:tc>
        <w:tc>
          <w:tcPr>
            <w:tcW w:w="2800" w:type="dxa"/>
          </w:tcPr>
          <w:p w:rsidR="00554A0E" w:rsidRDefault="00554A0E" w:rsidP="00554A0E">
            <w:pPr>
              <w:rPr>
                <w:szCs w:val="21"/>
              </w:rPr>
            </w:pPr>
            <w:r>
              <w:rPr>
                <w:rFonts w:hint="eastAsia"/>
                <w:szCs w:val="21"/>
              </w:rPr>
              <w:t>C</w:t>
            </w:r>
            <w:r>
              <w:rPr>
                <w:rFonts w:hint="eastAsia"/>
                <w:szCs w:val="21"/>
              </w:rPr>
              <w:t>案の記載に以下が追加</w:t>
            </w:r>
          </w:p>
          <w:p w:rsidR="00554A0E" w:rsidRDefault="00554A0E" w:rsidP="00554A0E">
            <w:pPr>
              <w:rPr>
                <w:szCs w:val="21"/>
              </w:rPr>
            </w:pPr>
            <w:r>
              <w:rPr>
                <w:rFonts w:hint="eastAsia"/>
                <w:szCs w:val="21"/>
              </w:rPr>
              <w:t>・事業者番号</w:t>
            </w:r>
          </w:p>
          <w:p w:rsidR="00554A0E" w:rsidRDefault="00554A0E" w:rsidP="00554A0E">
            <w:pPr>
              <w:rPr>
                <w:szCs w:val="21"/>
              </w:rPr>
            </w:pPr>
            <w:r>
              <w:rPr>
                <w:rFonts w:hint="eastAsia"/>
                <w:szCs w:val="21"/>
              </w:rPr>
              <w:t>・請求書番号</w:t>
            </w:r>
          </w:p>
        </w:tc>
      </w:tr>
      <w:tr w:rsidR="00554A0E" w:rsidTr="00554A0E">
        <w:tc>
          <w:tcPr>
            <w:tcW w:w="1134" w:type="dxa"/>
          </w:tcPr>
          <w:p w:rsidR="00554A0E" w:rsidRDefault="00554A0E" w:rsidP="00554A0E">
            <w:pPr>
              <w:rPr>
                <w:szCs w:val="21"/>
              </w:rPr>
            </w:pPr>
            <w:r>
              <w:rPr>
                <w:rFonts w:hint="eastAsia"/>
                <w:szCs w:val="21"/>
              </w:rPr>
              <w:t>買手</w:t>
            </w:r>
          </w:p>
        </w:tc>
        <w:tc>
          <w:tcPr>
            <w:tcW w:w="1984" w:type="dxa"/>
          </w:tcPr>
          <w:p w:rsidR="00554A0E" w:rsidRDefault="00554A0E" w:rsidP="00554A0E">
            <w:pPr>
              <w:rPr>
                <w:szCs w:val="21"/>
              </w:rPr>
            </w:pPr>
            <w:r>
              <w:rPr>
                <w:rFonts w:hint="eastAsia"/>
                <w:szCs w:val="21"/>
              </w:rPr>
              <w:t>区分記載請求書等の保存が仕入税額控除の要件となる</w:t>
            </w:r>
            <w:r>
              <w:rPr>
                <w:rFonts w:hint="eastAsia"/>
                <w:szCs w:val="21"/>
              </w:rPr>
              <w:t>(</w:t>
            </w:r>
            <w:r>
              <w:rPr>
                <w:rFonts w:hint="eastAsia"/>
                <w:szCs w:val="21"/>
              </w:rPr>
              <w:t>売り手に発行を求める</w:t>
            </w:r>
            <w:r>
              <w:rPr>
                <w:rFonts w:hint="eastAsia"/>
                <w:szCs w:val="21"/>
              </w:rPr>
              <w:t>)</w:t>
            </w:r>
          </w:p>
        </w:tc>
        <w:tc>
          <w:tcPr>
            <w:tcW w:w="1985" w:type="dxa"/>
          </w:tcPr>
          <w:p w:rsidR="00554A0E" w:rsidRPr="00364BCD" w:rsidRDefault="00554A0E" w:rsidP="00554A0E">
            <w:pPr>
              <w:rPr>
                <w:szCs w:val="21"/>
              </w:rPr>
            </w:pPr>
            <w:r>
              <w:rPr>
                <w:rFonts w:hint="eastAsia"/>
                <w:szCs w:val="21"/>
              </w:rPr>
              <w:t>区分記載請求書等の保存が仕入税額控除の要件となる</w:t>
            </w:r>
            <w:r>
              <w:rPr>
                <w:rFonts w:hint="eastAsia"/>
                <w:szCs w:val="21"/>
              </w:rPr>
              <w:t>(</w:t>
            </w:r>
            <w:r>
              <w:rPr>
                <w:rFonts w:hint="eastAsia"/>
                <w:szCs w:val="21"/>
              </w:rPr>
              <w:t>制度的に担保される</w:t>
            </w:r>
            <w:r>
              <w:rPr>
                <w:rFonts w:hint="eastAsia"/>
                <w:szCs w:val="21"/>
              </w:rPr>
              <w:t>)</w:t>
            </w:r>
          </w:p>
        </w:tc>
        <w:tc>
          <w:tcPr>
            <w:tcW w:w="2551" w:type="dxa"/>
          </w:tcPr>
          <w:p w:rsidR="00554A0E" w:rsidRPr="00364BCD" w:rsidRDefault="00554A0E" w:rsidP="00554A0E">
            <w:pPr>
              <w:rPr>
                <w:szCs w:val="21"/>
              </w:rPr>
            </w:pPr>
            <w:r>
              <w:rPr>
                <w:rFonts w:hint="eastAsia"/>
                <w:szCs w:val="21"/>
              </w:rPr>
              <w:t>税額別記請求書の保存が仕入税額控除の要件となる</w:t>
            </w:r>
          </w:p>
        </w:tc>
        <w:tc>
          <w:tcPr>
            <w:tcW w:w="2800" w:type="dxa"/>
          </w:tcPr>
          <w:p w:rsidR="00554A0E" w:rsidRDefault="00554A0E" w:rsidP="00554A0E">
            <w:pPr>
              <w:rPr>
                <w:szCs w:val="21"/>
              </w:rPr>
            </w:pPr>
            <w:r>
              <w:rPr>
                <w:rFonts w:hint="eastAsia"/>
                <w:szCs w:val="21"/>
              </w:rPr>
              <w:t>VAT</w:t>
            </w:r>
            <w:r>
              <w:rPr>
                <w:rFonts w:hint="eastAsia"/>
                <w:szCs w:val="21"/>
              </w:rPr>
              <w:t>インボイスの保存が仕入税額控除の要件となる</w:t>
            </w:r>
          </w:p>
        </w:tc>
      </w:tr>
      <w:tr w:rsidR="00554A0E" w:rsidTr="00554A0E">
        <w:tc>
          <w:tcPr>
            <w:tcW w:w="1134" w:type="dxa"/>
          </w:tcPr>
          <w:p w:rsidR="00554A0E" w:rsidRDefault="00554A0E" w:rsidP="00554A0E">
            <w:pPr>
              <w:rPr>
                <w:szCs w:val="21"/>
              </w:rPr>
            </w:pPr>
            <w:r>
              <w:rPr>
                <w:rFonts w:hint="eastAsia"/>
                <w:szCs w:val="21"/>
              </w:rPr>
              <w:t>免税業者</w:t>
            </w:r>
          </w:p>
        </w:tc>
        <w:tc>
          <w:tcPr>
            <w:tcW w:w="1984" w:type="dxa"/>
          </w:tcPr>
          <w:p w:rsidR="00554A0E" w:rsidRDefault="00554A0E" w:rsidP="00554A0E">
            <w:pPr>
              <w:rPr>
                <w:szCs w:val="21"/>
              </w:rPr>
            </w:pPr>
            <w:r>
              <w:rPr>
                <w:rFonts w:hint="eastAsia"/>
                <w:szCs w:val="21"/>
              </w:rPr>
              <w:t>区分記載請求書等を交付できる</w:t>
            </w:r>
            <w:r>
              <w:rPr>
                <w:rFonts w:hint="eastAsia"/>
                <w:szCs w:val="21"/>
              </w:rPr>
              <w:t>(</w:t>
            </w:r>
            <w:r>
              <w:rPr>
                <w:rFonts w:hint="eastAsia"/>
                <w:szCs w:val="21"/>
              </w:rPr>
              <w:t>買手は仕入税額控除できる</w:t>
            </w:r>
            <w:r>
              <w:rPr>
                <w:rFonts w:hint="eastAsia"/>
                <w:szCs w:val="21"/>
              </w:rPr>
              <w:t>)</w:t>
            </w:r>
          </w:p>
        </w:tc>
        <w:tc>
          <w:tcPr>
            <w:tcW w:w="1985" w:type="dxa"/>
          </w:tcPr>
          <w:p w:rsidR="00554A0E" w:rsidRPr="00364BCD" w:rsidRDefault="00554A0E" w:rsidP="00554A0E">
            <w:pPr>
              <w:rPr>
                <w:szCs w:val="21"/>
              </w:rPr>
            </w:pPr>
            <w:r>
              <w:rPr>
                <w:rFonts w:hint="eastAsia"/>
                <w:szCs w:val="21"/>
              </w:rPr>
              <w:t>A</w:t>
            </w:r>
            <w:r>
              <w:rPr>
                <w:rFonts w:hint="eastAsia"/>
                <w:szCs w:val="21"/>
              </w:rPr>
              <w:t>案と同じ</w:t>
            </w:r>
          </w:p>
        </w:tc>
        <w:tc>
          <w:tcPr>
            <w:tcW w:w="2551" w:type="dxa"/>
          </w:tcPr>
          <w:p w:rsidR="00554A0E" w:rsidRDefault="00554A0E" w:rsidP="00554A0E">
            <w:pPr>
              <w:rPr>
                <w:szCs w:val="21"/>
              </w:rPr>
            </w:pPr>
            <w:r>
              <w:rPr>
                <w:rFonts w:hint="eastAsia"/>
                <w:szCs w:val="21"/>
              </w:rPr>
              <w:t>税額別記請求書の交付ができない</w:t>
            </w:r>
            <w:r>
              <w:rPr>
                <w:rFonts w:hint="eastAsia"/>
                <w:szCs w:val="21"/>
              </w:rPr>
              <w:t>(</w:t>
            </w:r>
            <w:r>
              <w:rPr>
                <w:rFonts w:hint="eastAsia"/>
                <w:szCs w:val="21"/>
              </w:rPr>
              <w:t>買手は仕入税額控除できない</w:t>
            </w:r>
            <w:r>
              <w:rPr>
                <w:rFonts w:hint="eastAsia"/>
                <w:szCs w:val="21"/>
              </w:rPr>
              <w:t>)</w:t>
            </w:r>
          </w:p>
        </w:tc>
        <w:tc>
          <w:tcPr>
            <w:tcW w:w="2800" w:type="dxa"/>
          </w:tcPr>
          <w:p w:rsidR="00554A0E" w:rsidRPr="00364BCD" w:rsidRDefault="00554A0E" w:rsidP="00554A0E">
            <w:pPr>
              <w:rPr>
                <w:szCs w:val="21"/>
              </w:rPr>
            </w:pPr>
            <w:r>
              <w:rPr>
                <w:rFonts w:hint="eastAsia"/>
                <w:szCs w:val="21"/>
              </w:rPr>
              <w:t>VAT</w:t>
            </w:r>
            <w:r>
              <w:rPr>
                <w:rFonts w:hint="eastAsia"/>
                <w:szCs w:val="21"/>
              </w:rPr>
              <w:t>インボイスの交付ができない</w:t>
            </w:r>
            <w:r>
              <w:rPr>
                <w:rFonts w:hint="eastAsia"/>
                <w:szCs w:val="21"/>
              </w:rPr>
              <w:t>(</w:t>
            </w:r>
            <w:r>
              <w:rPr>
                <w:rFonts w:hint="eastAsia"/>
                <w:szCs w:val="21"/>
              </w:rPr>
              <w:t>買手は仕入税額控除できない</w:t>
            </w:r>
            <w:r>
              <w:rPr>
                <w:rFonts w:hint="eastAsia"/>
                <w:szCs w:val="21"/>
              </w:rPr>
              <w:t>)</w:t>
            </w:r>
          </w:p>
        </w:tc>
      </w:tr>
      <w:tr w:rsidR="00554A0E" w:rsidTr="00554A0E">
        <w:tc>
          <w:tcPr>
            <w:tcW w:w="1134" w:type="dxa"/>
          </w:tcPr>
          <w:p w:rsidR="00554A0E" w:rsidRDefault="00554A0E" w:rsidP="00554A0E">
            <w:pPr>
              <w:rPr>
                <w:szCs w:val="21"/>
              </w:rPr>
            </w:pPr>
            <w:r>
              <w:rPr>
                <w:rFonts w:hint="eastAsia"/>
                <w:szCs w:val="21"/>
              </w:rPr>
              <w:t>納付税額</w:t>
            </w:r>
          </w:p>
          <w:p w:rsidR="00554A0E" w:rsidRDefault="00554A0E" w:rsidP="00554A0E">
            <w:pPr>
              <w:rPr>
                <w:szCs w:val="21"/>
              </w:rPr>
            </w:pPr>
            <w:r>
              <w:rPr>
                <w:rFonts w:hint="eastAsia"/>
                <w:szCs w:val="21"/>
              </w:rPr>
              <w:t>の計算</w:t>
            </w:r>
          </w:p>
        </w:tc>
        <w:tc>
          <w:tcPr>
            <w:tcW w:w="1984" w:type="dxa"/>
          </w:tcPr>
          <w:p w:rsidR="00554A0E" w:rsidRDefault="00554A0E" w:rsidP="00554A0E">
            <w:pPr>
              <w:rPr>
                <w:szCs w:val="21"/>
              </w:rPr>
            </w:pPr>
            <w:r>
              <w:rPr>
                <w:rFonts w:hint="eastAsia"/>
                <w:szCs w:val="21"/>
              </w:rPr>
              <w:t>売上税額、仕入税額ともに、課税期間における課税売上、課税仕入を税率毎に区分して集計し、集計された合計額にそれぞれ税率を乗じて計算</w:t>
            </w:r>
          </w:p>
        </w:tc>
        <w:tc>
          <w:tcPr>
            <w:tcW w:w="1985" w:type="dxa"/>
          </w:tcPr>
          <w:p w:rsidR="00554A0E" w:rsidRDefault="00554A0E" w:rsidP="00554A0E">
            <w:pPr>
              <w:rPr>
                <w:szCs w:val="21"/>
              </w:rPr>
            </w:pPr>
            <w:r>
              <w:rPr>
                <w:rFonts w:hint="eastAsia"/>
                <w:szCs w:val="21"/>
              </w:rPr>
              <w:t>A</w:t>
            </w:r>
            <w:r>
              <w:rPr>
                <w:rFonts w:hint="eastAsia"/>
                <w:szCs w:val="21"/>
              </w:rPr>
              <w:t>案と同じ</w:t>
            </w:r>
          </w:p>
        </w:tc>
        <w:tc>
          <w:tcPr>
            <w:tcW w:w="2551" w:type="dxa"/>
          </w:tcPr>
          <w:p w:rsidR="00554A0E" w:rsidRDefault="00554A0E" w:rsidP="00554A0E">
            <w:pPr>
              <w:rPr>
                <w:szCs w:val="21"/>
              </w:rPr>
            </w:pPr>
            <w:r>
              <w:rPr>
                <w:rFonts w:hint="eastAsia"/>
                <w:szCs w:val="21"/>
              </w:rPr>
              <w:t>売上税額、仕入税額ともに税額別記請求書に記載された消費税額を基礎として計算</w:t>
            </w:r>
          </w:p>
        </w:tc>
        <w:tc>
          <w:tcPr>
            <w:tcW w:w="2800" w:type="dxa"/>
          </w:tcPr>
          <w:p w:rsidR="00554A0E" w:rsidRPr="00364BCD" w:rsidRDefault="00554A0E" w:rsidP="00554A0E">
            <w:pPr>
              <w:rPr>
                <w:szCs w:val="21"/>
              </w:rPr>
            </w:pPr>
            <w:r>
              <w:rPr>
                <w:rFonts w:hint="eastAsia"/>
                <w:szCs w:val="21"/>
              </w:rPr>
              <w:t>売上税額、仕入税額ともに、</w:t>
            </w:r>
            <w:r>
              <w:rPr>
                <w:rFonts w:hint="eastAsia"/>
                <w:szCs w:val="21"/>
              </w:rPr>
              <w:t>VAT</w:t>
            </w:r>
            <w:r>
              <w:rPr>
                <w:rFonts w:hint="eastAsia"/>
                <w:szCs w:val="21"/>
              </w:rPr>
              <w:t>インボイスに記載された消費税額を基礎として計算</w:t>
            </w:r>
          </w:p>
        </w:tc>
      </w:tr>
      <w:tr w:rsidR="00554A0E" w:rsidTr="00554A0E">
        <w:tc>
          <w:tcPr>
            <w:tcW w:w="1134" w:type="dxa"/>
          </w:tcPr>
          <w:p w:rsidR="00554A0E" w:rsidRDefault="00554A0E" w:rsidP="00554A0E">
            <w:pPr>
              <w:rPr>
                <w:szCs w:val="21"/>
              </w:rPr>
            </w:pPr>
            <w:r>
              <w:rPr>
                <w:rFonts w:hint="eastAsia"/>
                <w:szCs w:val="21"/>
              </w:rPr>
              <w:t>益税</w:t>
            </w:r>
          </w:p>
        </w:tc>
        <w:tc>
          <w:tcPr>
            <w:tcW w:w="1984" w:type="dxa"/>
          </w:tcPr>
          <w:p w:rsidR="00554A0E" w:rsidRDefault="00554A0E" w:rsidP="00554A0E">
            <w:pPr>
              <w:rPr>
                <w:szCs w:val="21"/>
              </w:rPr>
            </w:pPr>
            <w:r>
              <w:rPr>
                <w:rFonts w:hint="eastAsia"/>
                <w:szCs w:val="21"/>
              </w:rPr>
              <w:t>生じる</w:t>
            </w:r>
          </w:p>
        </w:tc>
        <w:tc>
          <w:tcPr>
            <w:tcW w:w="1985" w:type="dxa"/>
          </w:tcPr>
          <w:p w:rsidR="00554A0E" w:rsidRDefault="00554A0E" w:rsidP="00554A0E">
            <w:pPr>
              <w:rPr>
                <w:szCs w:val="21"/>
              </w:rPr>
            </w:pPr>
            <w:r>
              <w:rPr>
                <w:rFonts w:hint="eastAsia"/>
                <w:szCs w:val="21"/>
              </w:rPr>
              <w:t>生じる</w:t>
            </w:r>
          </w:p>
        </w:tc>
        <w:tc>
          <w:tcPr>
            <w:tcW w:w="2551" w:type="dxa"/>
          </w:tcPr>
          <w:p w:rsidR="00554A0E" w:rsidRDefault="00554A0E" w:rsidP="00554A0E">
            <w:pPr>
              <w:rPr>
                <w:szCs w:val="21"/>
              </w:rPr>
            </w:pPr>
            <w:r>
              <w:rPr>
                <w:rFonts w:hint="eastAsia"/>
                <w:szCs w:val="21"/>
              </w:rPr>
              <w:t>生じない</w:t>
            </w:r>
          </w:p>
        </w:tc>
        <w:tc>
          <w:tcPr>
            <w:tcW w:w="2800" w:type="dxa"/>
          </w:tcPr>
          <w:p w:rsidR="00554A0E" w:rsidRDefault="00554A0E" w:rsidP="00554A0E">
            <w:pPr>
              <w:rPr>
                <w:szCs w:val="21"/>
              </w:rPr>
            </w:pPr>
            <w:r>
              <w:rPr>
                <w:rFonts w:hint="eastAsia"/>
                <w:szCs w:val="21"/>
              </w:rPr>
              <w:t>生じない</w:t>
            </w:r>
          </w:p>
        </w:tc>
      </w:tr>
    </w:tbl>
    <w:p w:rsidR="00554A0E" w:rsidRDefault="00554A0E" w:rsidP="00364BCD">
      <w:pPr>
        <w:ind w:left="840" w:hangingChars="400" w:hanging="840"/>
        <w:rPr>
          <w:szCs w:val="21"/>
        </w:rPr>
      </w:pPr>
    </w:p>
    <w:p w:rsidR="00554A0E" w:rsidRDefault="00821AC2" w:rsidP="00554A0E">
      <w:pPr>
        <w:rPr>
          <w:szCs w:val="21"/>
        </w:rPr>
      </w:pPr>
      <w:r>
        <w:rPr>
          <w:rFonts w:hint="eastAsia"/>
          <w:szCs w:val="21"/>
        </w:rPr>
        <w:t xml:space="preserve">　　　</w:t>
      </w:r>
    </w:p>
    <w:p w:rsidR="00554A0E" w:rsidRDefault="00554A0E" w:rsidP="00554A0E">
      <w:pPr>
        <w:ind w:left="840" w:hangingChars="400" w:hanging="840"/>
        <w:rPr>
          <w:szCs w:val="21"/>
        </w:rPr>
      </w:pPr>
      <w:r>
        <w:rPr>
          <w:rFonts w:hint="eastAsia"/>
          <w:szCs w:val="21"/>
        </w:rPr>
        <w:t xml:space="preserve">　●簡易課税とマージン課税について</w:t>
      </w:r>
    </w:p>
    <w:p w:rsidR="00554A0E" w:rsidRDefault="00554A0E" w:rsidP="00554A0E">
      <w:pPr>
        <w:ind w:left="840" w:hangingChars="400" w:hanging="840"/>
        <w:rPr>
          <w:szCs w:val="21"/>
        </w:rPr>
      </w:pPr>
      <w:r>
        <w:rPr>
          <w:rFonts w:hint="eastAsia"/>
          <w:szCs w:val="21"/>
        </w:rPr>
        <w:t xml:space="preserve">　　　　複数税率制度の導入により、現行の簡易課税制度の業種区分を細分化し、それぞれにみなし仕入率を設定することとなるため、簡易課税を選択した事業者の経理事務が複雑になるという新たな問題が生ずる。</w:t>
      </w:r>
    </w:p>
    <w:p w:rsidR="00364BCD" w:rsidRDefault="00364BCD" w:rsidP="00470AB6">
      <w:pPr>
        <w:rPr>
          <w:szCs w:val="21"/>
        </w:rPr>
      </w:pPr>
    </w:p>
    <w:p w:rsidR="00364BCD" w:rsidRPr="00FA5750" w:rsidRDefault="00FA5750" w:rsidP="00FA5750">
      <w:pPr>
        <w:pStyle w:val="a3"/>
        <w:numPr>
          <w:ilvl w:val="0"/>
          <w:numId w:val="1"/>
        </w:numPr>
        <w:ind w:leftChars="0"/>
        <w:rPr>
          <w:sz w:val="24"/>
          <w:szCs w:val="24"/>
        </w:rPr>
      </w:pPr>
      <w:r w:rsidRPr="00FA5750">
        <w:rPr>
          <w:rFonts w:hint="eastAsia"/>
          <w:sz w:val="24"/>
          <w:szCs w:val="24"/>
        </w:rPr>
        <w:t>平成</w:t>
      </w:r>
      <w:r w:rsidRPr="00FA5750">
        <w:rPr>
          <w:rFonts w:hint="eastAsia"/>
          <w:sz w:val="24"/>
          <w:szCs w:val="24"/>
        </w:rPr>
        <w:t>27</w:t>
      </w:r>
      <w:r w:rsidRPr="00FA5750">
        <w:rPr>
          <w:rFonts w:hint="eastAsia"/>
          <w:sz w:val="24"/>
          <w:szCs w:val="24"/>
        </w:rPr>
        <w:t>年税制改正</w:t>
      </w:r>
    </w:p>
    <w:p w:rsidR="00D94133" w:rsidRDefault="00FA5750" w:rsidP="00FA5750">
      <w:pPr>
        <w:ind w:left="420"/>
        <w:rPr>
          <w:szCs w:val="21"/>
        </w:rPr>
      </w:pPr>
      <w:r>
        <w:rPr>
          <w:rFonts w:hint="eastAsia"/>
          <w:szCs w:val="21"/>
        </w:rPr>
        <w:t>■国境を越えた役務の提供に対する課税</w:t>
      </w:r>
    </w:p>
    <w:p w:rsidR="00FA5750" w:rsidRDefault="00FA5750" w:rsidP="00FA5750">
      <w:pPr>
        <w:ind w:left="420"/>
        <w:rPr>
          <w:szCs w:val="21"/>
        </w:rPr>
      </w:pPr>
      <w:r>
        <w:rPr>
          <w:rFonts w:hint="eastAsia"/>
          <w:szCs w:val="21"/>
        </w:rPr>
        <w:t>◆概要</w:t>
      </w:r>
    </w:p>
    <w:p w:rsidR="00FA5750" w:rsidRDefault="00FA5750" w:rsidP="00FA5750">
      <w:pPr>
        <w:ind w:leftChars="100" w:left="210" w:firstLineChars="100" w:firstLine="210"/>
        <w:rPr>
          <w:szCs w:val="21"/>
        </w:rPr>
      </w:pPr>
      <w:r>
        <w:rPr>
          <w:rFonts w:hint="eastAsia"/>
          <w:szCs w:val="21"/>
        </w:rPr>
        <w:t xml:space="preserve">　国外事業者が国内の事業者又は消費者に提供するインターネット等を通じた電子書籍・音楽・広告の配信等</w:t>
      </w:r>
    </w:p>
    <w:p w:rsidR="00FA5750" w:rsidRDefault="00FA5750" w:rsidP="00FA5750">
      <w:pPr>
        <w:ind w:leftChars="300" w:left="630"/>
        <w:rPr>
          <w:szCs w:val="21"/>
        </w:rPr>
      </w:pPr>
      <w:r>
        <w:rPr>
          <w:rFonts w:hint="eastAsia"/>
          <w:szCs w:val="21"/>
        </w:rPr>
        <w:t>(</w:t>
      </w:r>
      <w:r w:rsidRPr="00E77B68">
        <w:rPr>
          <w:rFonts w:hint="eastAsia"/>
          <w:color w:val="FF0000"/>
          <w:szCs w:val="21"/>
        </w:rPr>
        <w:t>電気通信役務の提供</w:t>
      </w:r>
      <w:r>
        <w:rPr>
          <w:rFonts w:hint="eastAsia"/>
          <w:szCs w:val="21"/>
        </w:rPr>
        <w:t>)</w:t>
      </w:r>
      <w:r>
        <w:rPr>
          <w:rFonts w:hint="eastAsia"/>
          <w:szCs w:val="21"/>
        </w:rPr>
        <w:t>については国外取引とされ課税対象外とされていたが、これらの</w:t>
      </w:r>
      <w:r w:rsidRPr="00E77B68">
        <w:rPr>
          <w:rFonts w:hint="eastAsia"/>
          <w:color w:val="FF0000"/>
          <w:szCs w:val="21"/>
        </w:rPr>
        <w:t>国内取引と位置付け消費税が課税</w:t>
      </w:r>
      <w:r>
        <w:rPr>
          <w:rFonts w:hint="eastAsia"/>
          <w:szCs w:val="21"/>
        </w:rPr>
        <w:t>されることとなった。</w:t>
      </w:r>
    </w:p>
    <w:p w:rsidR="00136657" w:rsidRDefault="00136657" w:rsidP="00136657">
      <w:pPr>
        <w:rPr>
          <w:szCs w:val="21"/>
        </w:rPr>
      </w:pPr>
    </w:p>
    <w:p w:rsidR="00136657" w:rsidRDefault="00136657" w:rsidP="00136657">
      <w:pPr>
        <w:rPr>
          <w:szCs w:val="21"/>
        </w:rPr>
      </w:pPr>
      <w:r>
        <w:rPr>
          <w:rFonts w:hint="eastAsia"/>
          <w:szCs w:val="21"/>
        </w:rPr>
        <w:t xml:space="preserve">　　◆電気通信利用役務の提供に係る内外判定基準の見直し</w:t>
      </w:r>
    </w:p>
    <w:p w:rsidR="00136657" w:rsidRDefault="00136657" w:rsidP="00136657">
      <w:pPr>
        <w:ind w:left="630" w:hangingChars="300" w:hanging="630"/>
        <w:rPr>
          <w:szCs w:val="21"/>
        </w:rPr>
      </w:pPr>
      <w:r>
        <w:rPr>
          <w:rFonts w:hint="eastAsia"/>
          <w:szCs w:val="21"/>
        </w:rPr>
        <w:t xml:space="preserve">　　　役務提供取引に係る内外判定の見直しが行われ、電気通信利用役務の提供に係る内外判定基準を役務提供を行う者の英金の提供に係る事務所等の所在地から、役務提供を受ける者の住所等に改正されます。</w:t>
      </w:r>
    </w:p>
    <w:p w:rsidR="00136657" w:rsidRDefault="00136657" w:rsidP="00136657">
      <w:pPr>
        <w:rPr>
          <w:szCs w:val="21"/>
        </w:rPr>
      </w:pPr>
    </w:p>
    <w:p w:rsidR="00D94133" w:rsidRDefault="00FA5750" w:rsidP="00D94133">
      <w:pPr>
        <w:rPr>
          <w:szCs w:val="21"/>
        </w:rPr>
      </w:pPr>
      <w:r>
        <w:rPr>
          <w:rFonts w:hint="eastAsia"/>
          <w:szCs w:val="21"/>
        </w:rPr>
        <w:t xml:space="preserve">　　◆適用開始時期</w:t>
      </w:r>
    </w:p>
    <w:p w:rsidR="00FA5750" w:rsidRDefault="00FA5750" w:rsidP="00D94133">
      <w:pPr>
        <w:rPr>
          <w:szCs w:val="21"/>
        </w:rPr>
      </w:pPr>
      <w:r>
        <w:rPr>
          <w:rFonts w:hint="eastAsia"/>
          <w:szCs w:val="21"/>
        </w:rPr>
        <w:t xml:space="preserve">　　　平成</w:t>
      </w:r>
      <w:r>
        <w:rPr>
          <w:rFonts w:hint="eastAsia"/>
          <w:szCs w:val="21"/>
        </w:rPr>
        <w:t>27</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日以後行う課税資産の譲渡等及び課税仕入から適用される。</w:t>
      </w:r>
    </w:p>
    <w:p w:rsidR="00136657" w:rsidRDefault="00136657" w:rsidP="00D94133">
      <w:pPr>
        <w:rPr>
          <w:szCs w:val="21"/>
        </w:rPr>
      </w:pPr>
      <w:r>
        <w:rPr>
          <w:rFonts w:hint="eastAsia"/>
          <w:szCs w:val="21"/>
        </w:rPr>
        <w:t xml:space="preserve">　　</w:t>
      </w:r>
    </w:p>
    <w:p w:rsidR="00554A0E" w:rsidRDefault="00554A0E" w:rsidP="00D94133">
      <w:pPr>
        <w:rPr>
          <w:szCs w:val="21"/>
        </w:rPr>
      </w:pPr>
      <w:r>
        <w:rPr>
          <w:rFonts w:hint="eastAsia"/>
          <w:szCs w:val="21"/>
        </w:rPr>
        <w:t xml:space="preserve">　　役務の提供取引に係る内外判定基準</w:t>
      </w:r>
    </w:p>
    <w:p w:rsidR="00815C17" w:rsidRDefault="00231EC8" w:rsidP="00D94133">
      <w:pPr>
        <w:rPr>
          <w:szCs w:val="21"/>
        </w:rPr>
      </w:pPr>
      <w:r>
        <w:rPr>
          <w:noProof/>
          <w:szCs w:val="21"/>
        </w:rPr>
        <w:pict>
          <v:rect id="_x0000_s1065" style="position:absolute;left:0;text-align:left;margin-left:258.9pt;margin-top:10.2pt;width:255pt;height:45pt;z-index:251687936">
            <v:textbox inset="5.85pt,.7pt,5.85pt,.7pt">
              <w:txbxContent>
                <w:p w:rsidR="002007DA" w:rsidRDefault="002007DA">
                  <w:r>
                    <w:rPr>
                      <w:rFonts w:hint="eastAsia"/>
                    </w:rPr>
                    <w:t>役務の提供が行われた場所</w:t>
                  </w:r>
                </w:p>
                <w:p w:rsidR="002007DA" w:rsidRDefault="002007DA"/>
              </w:txbxContent>
            </v:textbox>
          </v:rect>
        </w:pict>
      </w:r>
      <w:r>
        <w:rPr>
          <w:noProof/>
          <w:szCs w:val="21"/>
        </w:rPr>
        <w:pict>
          <v:rect id="_x0000_s1064" style="position:absolute;left:0;text-align:left;margin-left:41.4pt;margin-top:10.2pt;width:139.5pt;height:45pt;z-index:251686912">
            <v:textbox inset="5.85pt,.7pt,5.85pt,.7pt">
              <w:txbxContent>
                <w:p w:rsidR="002007DA" w:rsidRDefault="002007DA">
                  <w:r>
                    <w:rPr>
                      <w:rFonts w:hint="eastAsia"/>
                    </w:rPr>
                    <w:t>役務の提供が行われた場所は明らかか？</w:t>
                  </w:r>
                </w:p>
              </w:txbxContent>
            </v:textbox>
          </v:rect>
        </w:pict>
      </w:r>
    </w:p>
    <w:p w:rsidR="00554A0E" w:rsidRDefault="00231EC8" w:rsidP="00815C17">
      <w:pPr>
        <w:rPr>
          <w:szCs w:val="21"/>
        </w:rPr>
      </w:pPr>
      <w:r>
        <w:rPr>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6" type="#_x0000_t13" style="position:absolute;left:0;text-align:left;margin-left:192.9pt;margin-top:12.45pt;width:60pt;height:15.75pt;z-index:251696128">
            <v:textbox inset="5.85pt,.7pt,5.85pt,.7pt"/>
          </v:shape>
        </w:pict>
      </w:r>
      <w:r w:rsidR="00554A0E">
        <w:rPr>
          <w:rFonts w:hint="eastAsia"/>
          <w:szCs w:val="21"/>
        </w:rPr>
        <w:t xml:space="preserve">　　</w:t>
      </w:r>
      <w:r w:rsidR="00815C17">
        <w:rPr>
          <w:rFonts w:hint="eastAsia"/>
          <w:szCs w:val="21"/>
        </w:rPr>
        <w:t xml:space="preserve">　</w:t>
      </w:r>
      <w:r w:rsidR="00815C17">
        <w:rPr>
          <w:rFonts w:hint="eastAsia"/>
          <w:szCs w:val="21"/>
        </w:rPr>
        <w:t xml:space="preserve"> </w:t>
      </w:r>
      <w:r w:rsidR="00554A0E">
        <w:rPr>
          <w:rFonts w:hint="eastAsia"/>
          <w:szCs w:val="21"/>
        </w:rPr>
        <w:t xml:space="preserve">                                 </w:t>
      </w:r>
      <w:r w:rsidR="005B1552">
        <w:rPr>
          <w:rFonts w:hint="eastAsia"/>
          <w:szCs w:val="21"/>
        </w:rPr>
        <w:t>YES</w:t>
      </w:r>
    </w:p>
    <w:p w:rsidR="00815C17" w:rsidRDefault="00815C17" w:rsidP="00D94133">
      <w:pPr>
        <w:rPr>
          <w:szCs w:val="21"/>
        </w:rPr>
      </w:pPr>
    </w:p>
    <w:p w:rsidR="00554A0E" w:rsidRDefault="00231EC8" w:rsidP="00D94133">
      <w:pPr>
        <w:rPr>
          <w:szCs w:val="21"/>
        </w:rPr>
      </w:pPr>
      <w:r>
        <w:rPr>
          <w:noProof/>
          <w:szCs w:val="21"/>
        </w:rPr>
        <w:pict>
          <v:shape id="_x0000_s1082" type="#_x0000_t32" style="position:absolute;left:0;text-align:left;margin-left:97.65pt;margin-top:1.2pt;width:0;height:44.25pt;z-index:251700224" o:connectortype="straight" strokecolor="black [3213]" strokeweight="7.5pt">
            <v:stroke endarrow="block"/>
          </v:shape>
        </w:pict>
      </w:r>
      <w:r>
        <w:rPr>
          <w:noProof/>
          <w:szCs w:val="21"/>
        </w:rPr>
        <w:pict>
          <v:rect id="_x0000_s1067" style="position:absolute;left:0;text-align:left;margin-left:41.4pt;margin-top:45.45pt;width:139.5pt;height:45pt;z-index:251689984">
            <v:textbox inset="5.85pt,.7pt,5.85pt,.7pt">
              <w:txbxContent>
                <w:p w:rsidR="002007DA" w:rsidRDefault="002007DA">
                  <w:r>
                    <w:rPr>
                      <w:rFonts w:hint="eastAsia"/>
                    </w:rPr>
                    <w:t>政令で定める一定の役務の提供か？</w:t>
                  </w:r>
                </w:p>
              </w:txbxContent>
            </v:textbox>
          </v:rect>
        </w:pict>
      </w:r>
      <w:r w:rsidR="00554A0E">
        <w:rPr>
          <w:rFonts w:hint="eastAsia"/>
          <w:szCs w:val="21"/>
        </w:rPr>
        <w:t xml:space="preserve">　　　　　</w:t>
      </w:r>
      <w:r w:rsidR="00815C17">
        <w:rPr>
          <w:rFonts w:hint="eastAsia"/>
          <w:szCs w:val="21"/>
        </w:rPr>
        <w:t xml:space="preserve">　　　　</w:t>
      </w:r>
    </w:p>
    <w:p w:rsidR="00815C17" w:rsidRDefault="00231EC8" w:rsidP="00D94133">
      <w:pPr>
        <w:rPr>
          <w:szCs w:val="21"/>
        </w:rPr>
      </w:pPr>
      <w:r>
        <w:rPr>
          <w:noProof/>
          <w:szCs w:val="21"/>
        </w:rPr>
        <w:pict>
          <v:rect id="_x0000_s1070" style="position:absolute;left:0;text-align:left;margin-left:374.4pt;margin-top:16.2pt;width:139.5pt;height:16.5pt;z-index:251691008">
            <v:textbox inset="5.85pt,.7pt,5.85pt,.7pt">
              <w:txbxContent>
                <w:p w:rsidR="002007DA" w:rsidRDefault="002007DA" w:rsidP="00815C17">
                  <w:r>
                    <w:rPr>
                      <w:rFonts w:hint="eastAsia"/>
                    </w:rPr>
                    <w:t>発地又は着地</w:t>
                  </w:r>
                </w:p>
                <w:p w:rsidR="002007DA" w:rsidRDefault="002007DA" w:rsidP="00815C17"/>
              </w:txbxContent>
            </v:textbox>
          </v:rect>
        </w:pict>
      </w:r>
      <w:r>
        <w:rPr>
          <w:noProof/>
          <w:szCs w:val="21"/>
        </w:rPr>
        <w:pict>
          <v:rect id="_x0000_s1066" style="position:absolute;left:0;text-align:left;margin-left:258.9pt;margin-top:16.2pt;width:115.5pt;height:16.5pt;z-index:251688960">
            <v:textbox inset="5.85pt,.7pt,5.85pt,.7pt">
              <w:txbxContent>
                <w:p w:rsidR="002007DA" w:rsidRDefault="002007DA">
                  <w:r>
                    <w:rPr>
                      <w:rFonts w:hint="eastAsia"/>
                    </w:rPr>
                    <w:t>国債運輸、通信、郵便</w:t>
                  </w:r>
                </w:p>
              </w:txbxContent>
            </v:textbox>
          </v:rect>
        </w:pict>
      </w:r>
      <w:r w:rsidR="005B1552">
        <w:rPr>
          <w:rFonts w:hint="eastAsia"/>
          <w:szCs w:val="21"/>
        </w:rPr>
        <w:t xml:space="preserve">　　　　　　</w:t>
      </w:r>
      <w:r w:rsidR="005B1552">
        <w:rPr>
          <w:rFonts w:hint="eastAsia"/>
          <w:szCs w:val="21"/>
        </w:rPr>
        <w:t>NO</w:t>
      </w:r>
      <w:r w:rsidR="005B1552">
        <w:rPr>
          <w:rFonts w:hint="eastAsia"/>
          <w:szCs w:val="21"/>
        </w:rPr>
        <w:t xml:space="preserve">　　　　明らかでない</w:t>
      </w:r>
    </w:p>
    <w:p w:rsidR="00815C17" w:rsidRDefault="00231EC8" w:rsidP="00D94133">
      <w:pPr>
        <w:rPr>
          <w:szCs w:val="21"/>
        </w:rPr>
      </w:pPr>
      <w:r>
        <w:rPr>
          <w:noProof/>
          <w:szCs w:val="21"/>
        </w:rPr>
        <w:pict>
          <v:rect id="_x0000_s1071" style="position:absolute;left:0;text-align:left;margin-left:258.9pt;margin-top:14.7pt;width:115.5pt;height:37.5pt;z-index:251692032">
            <v:textbox style="mso-next-textbox:#_x0000_s1071" inset="5.85pt,.7pt,5.85pt,.7pt">
              <w:txbxContent>
                <w:p w:rsidR="002007DA" w:rsidRDefault="002007DA" w:rsidP="007A7F0D">
                  <w:pPr>
                    <w:jc w:val="center"/>
                  </w:pPr>
                  <w:r>
                    <w:rPr>
                      <w:rFonts w:hint="eastAsia"/>
                    </w:rPr>
                    <w:t>保険</w:t>
                  </w:r>
                </w:p>
                <w:p w:rsidR="002007DA" w:rsidRDefault="002007DA" w:rsidP="00815C17"/>
              </w:txbxContent>
            </v:textbox>
          </v:rect>
        </w:pict>
      </w:r>
      <w:r>
        <w:rPr>
          <w:noProof/>
          <w:szCs w:val="21"/>
        </w:rPr>
        <w:pict>
          <v:rect id="_x0000_s1073" style="position:absolute;left:0;text-align:left;margin-left:374.4pt;margin-top:14.7pt;width:139.5pt;height:37.5pt;z-index:251694080">
            <v:textbox style="mso-next-textbox:#_x0000_s1073" inset="5.85pt,.7pt,5.85pt,.7pt">
              <w:txbxContent>
                <w:p w:rsidR="002007DA" w:rsidRDefault="002007DA" w:rsidP="00815C17">
                  <w:r>
                    <w:rPr>
                      <w:rFonts w:hint="eastAsia"/>
                    </w:rPr>
                    <w:t>保険契約の締結に係る事務所等の所在地</w:t>
                  </w:r>
                </w:p>
                <w:p w:rsidR="002007DA" w:rsidRDefault="002007DA" w:rsidP="00815C17"/>
                <w:p w:rsidR="002007DA" w:rsidRDefault="002007DA" w:rsidP="00815C17"/>
                <w:p w:rsidR="002007DA" w:rsidRDefault="002007DA" w:rsidP="00815C17"/>
              </w:txbxContent>
            </v:textbox>
          </v:rect>
        </w:pict>
      </w:r>
    </w:p>
    <w:p w:rsidR="00815C17" w:rsidRDefault="00231EC8" w:rsidP="00D94133">
      <w:pPr>
        <w:rPr>
          <w:szCs w:val="21"/>
        </w:rPr>
      </w:pPr>
      <w:r>
        <w:rPr>
          <w:noProof/>
          <w:szCs w:val="21"/>
        </w:rPr>
        <w:pict>
          <v:shape id="_x0000_s1077" type="#_x0000_t13" style="position:absolute;left:0;text-align:left;margin-left:192.9pt;margin-top:10.95pt;width:60pt;height:15.75pt;z-index:251697152">
            <v:textbox inset="5.85pt,.7pt,5.85pt,.7pt"/>
          </v:shape>
        </w:pict>
      </w:r>
      <w:r w:rsidR="005B1552">
        <w:rPr>
          <w:rFonts w:hint="eastAsia"/>
          <w:szCs w:val="21"/>
        </w:rPr>
        <w:t xml:space="preserve">　　　　　　　　　　　　　　　　　　　　</w:t>
      </w:r>
      <w:r w:rsidR="005B1552">
        <w:rPr>
          <w:rFonts w:hint="eastAsia"/>
          <w:szCs w:val="21"/>
        </w:rPr>
        <w:t>YES</w:t>
      </w:r>
    </w:p>
    <w:p w:rsidR="00815C17" w:rsidRDefault="00231EC8" w:rsidP="00D94133">
      <w:pPr>
        <w:rPr>
          <w:szCs w:val="21"/>
        </w:rPr>
      </w:pPr>
      <w:r>
        <w:rPr>
          <w:noProof/>
          <w:szCs w:val="21"/>
        </w:rPr>
        <w:pict>
          <v:rect id="_x0000_s1072" style="position:absolute;left:0;text-align:left;margin-left:258.9pt;margin-top:16.2pt;width:115.5pt;height:38.25pt;z-index:251693056">
            <v:textbox style="mso-next-textbox:#_x0000_s1072" inset="5.85pt,.7pt,5.85pt,.7pt">
              <w:txbxContent>
                <w:p w:rsidR="002007DA" w:rsidRDefault="002007DA" w:rsidP="00815C17">
                  <w:r>
                    <w:rPr>
                      <w:rFonts w:hint="eastAsia"/>
                    </w:rPr>
                    <w:t>情報の提供、設計等</w:t>
                  </w:r>
                </w:p>
                <w:p w:rsidR="002007DA" w:rsidRDefault="002007DA" w:rsidP="00815C17"/>
              </w:txbxContent>
            </v:textbox>
          </v:rect>
        </w:pict>
      </w:r>
      <w:r>
        <w:rPr>
          <w:noProof/>
          <w:szCs w:val="21"/>
        </w:rPr>
        <w:pict>
          <v:rect id="_x0000_s1075" style="position:absolute;left:0;text-align:left;margin-left:374.4pt;margin-top:16.2pt;width:139.5pt;height:38.25pt;z-index:251695104">
            <v:textbox style="mso-next-textbox:#_x0000_s1075" inset="5.85pt,.7pt,5.85pt,.7pt">
              <w:txbxContent>
                <w:p w:rsidR="002007DA" w:rsidRDefault="002007DA" w:rsidP="005B1552">
                  <w:r>
                    <w:rPr>
                      <w:rFonts w:hint="eastAsia"/>
                    </w:rPr>
                    <w:t>提供、設計を行う者の事務所の所在地等</w:t>
                  </w:r>
                </w:p>
                <w:p w:rsidR="002007DA" w:rsidRDefault="002007DA" w:rsidP="005B1552"/>
              </w:txbxContent>
            </v:textbox>
          </v:rect>
        </w:pict>
      </w:r>
    </w:p>
    <w:p w:rsidR="00815C17" w:rsidRDefault="00231EC8" w:rsidP="00D94133">
      <w:pPr>
        <w:rPr>
          <w:szCs w:val="21"/>
        </w:rPr>
      </w:pPr>
      <w:r>
        <w:rPr>
          <w:noProof/>
          <w:szCs w:val="21"/>
        </w:rPr>
        <w:pict>
          <v:shape id="_x0000_s1081" type="#_x0000_t32" style="position:absolute;left:0;text-align:left;margin-left:97.65pt;margin-top:.45pt;width:0;height:69.75pt;z-index:251699200" o:connectortype="straight" strokecolor="black [3213]" strokeweight="7.5pt"/>
        </w:pict>
      </w:r>
    </w:p>
    <w:p w:rsidR="00815C17" w:rsidRDefault="005B1552" w:rsidP="00D94133">
      <w:pPr>
        <w:rPr>
          <w:szCs w:val="21"/>
        </w:rPr>
      </w:pPr>
      <w:r>
        <w:rPr>
          <w:rFonts w:hint="eastAsia"/>
          <w:szCs w:val="21"/>
        </w:rPr>
        <w:t xml:space="preserve">　　　　　　</w:t>
      </w:r>
      <w:r>
        <w:rPr>
          <w:rFonts w:hint="eastAsia"/>
          <w:szCs w:val="21"/>
        </w:rPr>
        <w:t>NO</w:t>
      </w:r>
    </w:p>
    <w:p w:rsidR="007F3F8D" w:rsidRDefault="00231EC8" w:rsidP="00D94133">
      <w:pPr>
        <w:rPr>
          <w:szCs w:val="21"/>
        </w:rPr>
      </w:pPr>
      <w:r>
        <w:rPr>
          <w:noProof/>
          <w:szCs w:val="21"/>
        </w:rPr>
        <w:pict>
          <v:rect id="_x0000_s1085" style="position:absolute;left:0;text-align:left;margin-left:362.4pt;margin-top:10.2pt;width:151.5pt;height:34.5pt;z-index:251703296">
            <v:textbox style="mso-next-textbox:#_x0000_s1085" inset="5.85pt,.7pt,5.85pt,.7pt">
              <w:txbxContent>
                <w:p w:rsidR="002007DA" w:rsidRDefault="002007DA" w:rsidP="007F3F8D">
                  <w:pPr>
                    <w:spacing w:line="0" w:lineRule="atLeast"/>
                    <w:ind w:left="1265" w:hangingChars="450" w:hanging="1265"/>
                    <w:jc w:val="left"/>
                    <w:rPr>
                      <w:szCs w:val="21"/>
                    </w:rPr>
                  </w:pPr>
                  <w:r w:rsidRPr="007F3F8D">
                    <w:rPr>
                      <w:rFonts w:hint="eastAsia"/>
                      <w:b/>
                      <w:sz w:val="28"/>
                    </w:rPr>
                    <w:t>改正前</w:t>
                  </w:r>
                  <w:r>
                    <w:rPr>
                      <w:rFonts w:hint="eastAsia"/>
                      <w:szCs w:val="21"/>
                    </w:rPr>
                    <w:t xml:space="preserve">　提供を行う者の事</w:t>
                  </w:r>
                </w:p>
                <w:p w:rsidR="002007DA" w:rsidRPr="007F3F8D" w:rsidRDefault="002007DA" w:rsidP="007F3F8D">
                  <w:pPr>
                    <w:spacing w:line="0" w:lineRule="atLeast"/>
                    <w:ind w:leftChars="400" w:left="840" w:firstLineChars="100" w:firstLine="210"/>
                    <w:jc w:val="left"/>
                    <w:rPr>
                      <w:szCs w:val="21"/>
                    </w:rPr>
                  </w:pPr>
                  <w:r>
                    <w:rPr>
                      <w:rFonts w:hint="eastAsia"/>
                      <w:szCs w:val="21"/>
                    </w:rPr>
                    <w:t>務所等の所在地</w:t>
                  </w:r>
                </w:p>
                <w:p w:rsidR="002007DA" w:rsidRDefault="002007DA" w:rsidP="007F3F8D"/>
                <w:p w:rsidR="002007DA" w:rsidRDefault="002007DA" w:rsidP="007F3F8D"/>
              </w:txbxContent>
            </v:textbox>
          </v:rect>
        </w:pict>
      </w:r>
      <w:r>
        <w:rPr>
          <w:noProof/>
          <w:szCs w:val="21"/>
        </w:rPr>
        <w:pict>
          <v:rect id="_x0000_s1084" style="position:absolute;left:0;text-align:left;margin-left:257.4pt;margin-top:10.2pt;width:92.25pt;height:69pt;z-index:251702272">
            <v:textbox style="mso-next-textbox:#_x0000_s1084" inset="5.85pt,.7pt,5.85pt,.7pt">
              <w:txbxContent>
                <w:p w:rsidR="002007DA" w:rsidRDefault="002007DA" w:rsidP="005B1552">
                  <w:pPr>
                    <w:jc w:val="center"/>
                  </w:pPr>
                  <w:r>
                    <w:rPr>
                      <w:rFonts w:hint="eastAsia"/>
                    </w:rPr>
                    <w:t>その他</w:t>
                  </w:r>
                  <w:r>
                    <w:rPr>
                      <w:rFonts w:hint="eastAsia"/>
                    </w:rPr>
                    <w:t>(</w:t>
                  </w:r>
                  <w:r>
                    <w:rPr>
                      <w:rFonts w:hint="eastAsia"/>
                    </w:rPr>
                    <w:t>国内外にわたる電気通信役務の提供等</w:t>
                  </w:r>
                  <w:r>
                    <w:rPr>
                      <w:rFonts w:hint="eastAsia"/>
                    </w:rPr>
                    <w:t>)</w:t>
                  </w:r>
                </w:p>
                <w:p w:rsidR="002007DA" w:rsidRDefault="002007DA" w:rsidP="005B1552"/>
                <w:p w:rsidR="002007DA" w:rsidRDefault="002007DA" w:rsidP="005B1552"/>
                <w:p w:rsidR="002007DA" w:rsidRDefault="002007DA" w:rsidP="005B1552"/>
              </w:txbxContent>
            </v:textbox>
          </v:rect>
        </w:pict>
      </w:r>
    </w:p>
    <w:p w:rsidR="007F3F8D" w:rsidRDefault="00231EC8" w:rsidP="00D94133">
      <w:pPr>
        <w:rPr>
          <w:szCs w:val="21"/>
        </w:rPr>
      </w:pPr>
      <w:r>
        <w:rPr>
          <w:noProof/>
          <w:szCs w:val="21"/>
        </w:rPr>
        <w:pict>
          <v:shape id="_x0000_s1083" type="#_x0000_t32" style="position:absolute;left:0;text-align:left;margin-left:93.15pt;margin-top:16.2pt;width:164.25pt;height:.05pt;z-index:251701248" o:connectortype="straight" strokeweight="6.75pt">
            <v:stroke endarrow="block"/>
          </v:shape>
        </w:pict>
      </w:r>
    </w:p>
    <w:p w:rsidR="007F3F8D" w:rsidRDefault="00231EC8" w:rsidP="00D94133">
      <w:pPr>
        <w:rPr>
          <w:szCs w:val="21"/>
        </w:rPr>
      </w:pPr>
      <w:r>
        <w:rPr>
          <w:noProof/>
          <w:szCs w:val="21"/>
        </w:rPr>
        <w:pict>
          <v:rect id="_x0000_s1086" style="position:absolute;left:0;text-align:left;margin-left:362.4pt;margin-top:8.7pt;width:151.5pt;height:34.5pt;z-index:251704320">
            <v:textbox style="mso-next-textbox:#_x0000_s1086" inset="5.85pt,.7pt,5.85pt,.7pt">
              <w:txbxContent>
                <w:p w:rsidR="002007DA" w:rsidRPr="007F3F8D" w:rsidRDefault="002007DA" w:rsidP="007F3F8D">
                  <w:pPr>
                    <w:spacing w:line="0" w:lineRule="atLeast"/>
                    <w:ind w:left="1265" w:hangingChars="450" w:hanging="1265"/>
                    <w:jc w:val="left"/>
                    <w:rPr>
                      <w:color w:val="FF0000"/>
                      <w:szCs w:val="21"/>
                    </w:rPr>
                  </w:pPr>
                  <w:r w:rsidRPr="007F3F8D">
                    <w:rPr>
                      <w:rFonts w:hint="eastAsia"/>
                      <w:b/>
                      <w:sz w:val="28"/>
                    </w:rPr>
                    <w:t>改正</w:t>
                  </w:r>
                  <w:r>
                    <w:rPr>
                      <w:rFonts w:hint="eastAsia"/>
                      <w:b/>
                      <w:sz w:val="28"/>
                    </w:rPr>
                    <w:t>後</w:t>
                  </w:r>
                  <w:r>
                    <w:rPr>
                      <w:rFonts w:hint="eastAsia"/>
                      <w:szCs w:val="21"/>
                    </w:rPr>
                    <w:t xml:space="preserve">　</w:t>
                  </w:r>
                  <w:r w:rsidRPr="007F3F8D">
                    <w:rPr>
                      <w:rFonts w:hint="eastAsia"/>
                      <w:color w:val="FF0000"/>
                      <w:szCs w:val="21"/>
                    </w:rPr>
                    <w:t>提供を受ける者の</w:t>
                  </w:r>
                </w:p>
                <w:p w:rsidR="002007DA" w:rsidRPr="007F3F8D" w:rsidRDefault="002007DA" w:rsidP="007F3F8D">
                  <w:pPr>
                    <w:spacing w:line="0" w:lineRule="atLeast"/>
                    <w:ind w:left="1265" w:hangingChars="450" w:hanging="1265"/>
                    <w:jc w:val="left"/>
                    <w:rPr>
                      <w:color w:val="FF0000"/>
                      <w:szCs w:val="21"/>
                    </w:rPr>
                  </w:pPr>
                  <w:r w:rsidRPr="007F3F8D">
                    <w:rPr>
                      <w:rFonts w:hint="eastAsia"/>
                      <w:b/>
                      <w:color w:val="FF0000"/>
                      <w:sz w:val="28"/>
                    </w:rPr>
                    <w:t xml:space="preserve">　　　</w:t>
                  </w:r>
                  <w:r w:rsidRPr="007F3F8D">
                    <w:rPr>
                      <w:rFonts w:hint="eastAsia"/>
                      <w:color w:val="FF0000"/>
                      <w:szCs w:val="21"/>
                    </w:rPr>
                    <w:t xml:space="preserve">　住所等</w:t>
                  </w:r>
                </w:p>
                <w:p w:rsidR="002007DA" w:rsidRDefault="002007DA" w:rsidP="007F3F8D"/>
                <w:p w:rsidR="002007DA" w:rsidRDefault="002007DA" w:rsidP="007F3F8D"/>
              </w:txbxContent>
            </v:textbox>
          </v:rect>
        </w:pict>
      </w:r>
    </w:p>
    <w:p w:rsidR="007F3F8D" w:rsidRDefault="007F3F8D" w:rsidP="00D94133">
      <w:pPr>
        <w:rPr>
          <w:szCs w:val="21"/>
        </w:rPr>
      </w:pPr>
    </w:p>
    <w:p w:rsidR="007F3F8D" w:rsidRDefault="007F3F8D" w:rsidP="00D94133">
      <w:pPr>
        <w:rPr>
          <w:szCs w:val="21"/>
        </w:rPr>
      </w:pPr>
    </w:p>
    <w:p w:rsidR="007F3F8D" w:rsidRDefault="007F3F8D" w:rsidP="00D94133">
      <w:pPr>
        <w:rPr>
          <w:szCs w:val="21"/>
        </w:rPr>
      </w:pPr>
    </w:p>
    <w:p w:rsidR="00470AB6" w:rsidRDefault="00470AB6" w:rsidP="00D94133">
      <w:pPr>
        <w:rPr>
          <w:szCs w:val="21"/>
        </w:rPr>
      </w:pPr>
    </w:p>
    <w:p w:rsidR="00470AB6" w:rsidRDefault="00470AB6" w:rsidP="00D94133">
      <w:pPr>
        <w:rPr>
          <w:szCs w:val="21"/>
        </w:rPr>
      </w:pPr>
    </w:p>
    <w:p w:rsidR="00470AB6" w:rsidRDefault="00470AB6" w:rsidP="00D94133">
      <w:pPr>
        <w:rPr>
          <w:szCs w:val="21"/>
        </w:rPr>
      </w:pPr>
    </w:p>
    <w:p w:rsidR="00470AB6" w:rsidRDefault="00470AB6" w:rsidP="00D94133">
      <w:pPr>
        <w:rPr>
          <w:szCs w:val="21"/>
        </w:rPr>
      </w:pPr>
    </w:p>
    <w:p w:rsidR="00470AB6" w:rsidRDefault="00470AB6" w:rsidP="00D94133">
      <w:pPr>
        <w:rPr>
          <w:szCs w:val="21"/>
        </w:rPr>
      </w:pPr>
    </w:p>
    <w:p w:rsidR="00815C17" w:rsidRDefault="0061531B" w:rsidP="00D94133">
      <w:pPr>
        <w:rPr>
          <w:szCs w:val="21"/>
        </w:rPr>
      </w:pPr>
      <w:r>
        <w:rPr>
          <w:rFonts w:hint="eastAsia"/>
          <w:szCs w:val="21"/>
        </w:rPr>
        <w:t xml:space="preserve">　　◆課税方式の見直し</w:t>
      </w:r>
      <w:r>
        <w:rPr>
          <w:rFonts w:hint="eastAsia"/>
          <w:szCs w:val="21"/>
        </w:rPr>
        <w:t>(</w:t>
      </w:r>
      <w:r>
        <w:rPr>
          <w:rFonts w:hint="eastAsia"/>
          <w:szCs w:val="21"/>
        </w:rPr>
        <w:t>リバースチャージ方式の導入</w:t>
      </w:r>
      <w:r>
        <w:rPr>
          <w:rFonts w:hint="eastAsia"/>
          <w:szCs w:val="21"/>
        </w:rPr>
        <w:t>)</w:t>
      </w:r>
    </w:p>
    <w:p w:rsidR="0061531B" w:rsidRDefault="0061531B" w:rsidP="0061531B">
      <w:pPr>
        <w:ind w:left="630" w:hangingChars="300" w:hanging="630"/>
        <w:rPr>
          <w:szCs w:val="21"/>
        </w:rPr>
      </w:pPr>
      <w:r>
        <w:rPr>
          <w:rFonts w:hint="eastAsia"/>
          <w:szCs w:val="21"/>
        </w:rPr>
        <w:t xml:space="preserve">　　　電気通信利用役務の提供は、「事業者向け電気通信利用役務の提供」と「それ以外のもの</w:t>
      </w:r>
      <w:r>
        <w:rPr>
          <w:rFonts w:hint="eastAsia"/>
          <w:szCs w:val="21"/>
        </w:rPr>
        <w:t>(</w:t>
      </w:r>
      <w:r>
        <w:rPr>
          <w:rFonts w:hint="eastAsia"/>
          <w:szCs w:val="21"/>
        </w:rPr>
        <w:t>消費者向け電気</w:t>
      </w:r>
    </w:p>
    <w:p w:rsidR="0061531B" w:rsidRDefault="0061531B" w:rsidP="0061531B">
      <w:pPr>
        <w:ind w:leftChars="300" w:left="630"/>
        <w:rPr>
          <w:szCs w:val="21"/>
        </w:rPr>
      </w:pPr>
      <w:r>
        <w:rPr>
          <w:rFonts w:hint="eastAsia"/>
          <w:szCs w:val="21"/>
        </w:rPr>
        <w:t>通信役務の提供</w:t>
      </w:r>
      <w:r>
        <w:rPr>
          <w:rFonts w:hint="eastAsia"/>
          <w:szCs w:val="21"/>
        </w:rPr>
        <w:t>)</w:t>
      </w:r>
      <w:r>
        <w:rPr>
          <w:rFonts w:hint="eastAsia"/>
          <w:szCs w:val="21"/>
        </w:rPr>
        <w:t>」とに区分され、納税義務者が異なることになります。また、事業者向け電気通信利用</w:t>
      </w:r>
    </w:p>
    <w:p w:rsidR="0061531B" w:rsidRPr="00E77B68" w:rsidRDefault="0061531B" w:rsidP="0061531B">
      <w:pPr>
        <w:ind w:leftChars="300" w:left="630"/>
        <w:rPr>
          <w:color w:val="FF0000"/>
          <w:szCs w:val="21"/>
        </w:rPr>
      </w:pPr>
      <w:r>
        <w:rPr>
          <w:rFonts w:hint="eastAsia"/>
          <w:szCs w:val="21"/>
        </w:rPr>
        <w:t>役務の提供については、新たにリバースチャージ方式による課税が導入されます。これらの改正は</w:t>
      </w:r>
      <w:r w:rsidRPr="00E77B68">
        <w:rPr>
          <w:rFonts w:hint="eastAsia"/>
          <w:color w:val="FF0000"/>
          <w:szCs w:val="21"/>
        </w:rPr>
        <w:t>平成</w:t>
      </w:r>
      <w:r w:rsidRPr="00E77B68">
        <w:rPr>
          <w:rFonts w:hint="eastAsia"/>
          <w:color w:val="FF0000"/>
          <w:szCs w:val="21"/>
        </w:rPr>
        <w:t>27</w:t>
      </w:r>
    </w:p>
    <w:p w:rsidR="0061531B" w:rsidRDefault="0061531B" w:rsidP="0061531B">
      <w:pPr>
        <w:ind w:leftChars="300" w:left="630"/>
        <w:rPr>
          <w:szCs w:val="21"/>
        </w:rPr>
      </w:pPr>
      <w:r w:rsidRPr="00E77B68">
        <w:rPr>
          <w:rFonts w:hint="eastAsia"/>
          <w:color w:val="FF0000"/>
          <w:szCs w:val="21"/>
        </w:rPr>
        <w:t>年</w:t>
      </w:r>
      <w:r w:rsidRPr="00E77B68">
        <w:rPr>
          <w:rFonts w:hint="eastAsia"/>
          <w:color w:val="FF0000"/>
          <w:szCs w:val="21"/>
        </w:rPr>
        <w:t>10</w:t>
      </w:r>
      <w:r w:rsidRPr="00E77B68">
        <w:rPr>
          <w:rFonts w:hint="eastAsia"/>
          <w:color w:val="FF0000"/>
          <w:szCs w:val="21"/>
        </w:rPr>
        <w:t>月</w:t>
      </w:r>
      <w:r w:rsidRPr="00E77B68">
        <w:rPr>
          <w:rFonts w:hint="eastAsia"/>
          <w:color w:val="FF0000"/>
          <w:szCs w:val="21"/>
        </w:rPr>
        <w:t>1</w:t>
      </w:r>
      <w:r w:rsidRPr="00E77B68">
        <w:rPr>
          <w:rFonts w:hint="eastAsia"/>
          <w:color w:val="FF0000"/>
          <w:szCs w:val="21"/>
        </w:rPr>
        <w:t>日以後</w:t>
      </w:r>
      <w:r>
        <w:rPr>
          <w:rFonts w:hint="eastAsia"/>
          <w:szCs w:val="21"/>
        </w:rPr>
        <w:t>に行う課税資産の譲渡等及び課税仕入等から適用されます。</w:t>
      </w:r>
    </w:p>
    <w:p w:rsidR="0061531B" w:rsidRDefault="00231EC8" w:rsidP="0061531B">
      <w:pPr>
        <w:ind w:leftChars="300" w:left="630"/>
        <w:rPr>
          <w:szCs w:val="21"/>
        </w:rPr>
      </w:pPr>
      <w:r>
        <w:rPr>
          <w:noProof/>
          <w:szCs w:val="21"/>
        </w:rPr>
        <w:pict>
          <v:rect id="_x0000_s1091" style="position:absolute;left:0;text-align:left;margin-left:285.15pt;margin-top:15.45pt;width:225pt;height:46.5pt;z-index:251709440">
            <v:textbox style="mso-next-textbox:#_x0000_s1091" inset="5.85pt,.7pt,5.85pt,.7pt">
              <w:txbxContent>
                <w:p w:rsidR="002007DA" w:rsidRPr="0061531B" w:rsidRDefault="002007DA" w:rsidP="0061531B">
                  <w:pPr>
                    <w:spacing w:line="0" w:lineRule="atLeast"/>
                    <w:ind w:left="1084" w:hangingChars="450" w:hanging="1084"/>
                    <w:jc w:val="center"/>
                    <w:rPr>
                      <w:b/>
                      <w:sz w:val="24"/>
                      <w:szCs w:val="24"/>
                    </w:rPr>
                  </w:pPr>
                  <w:r w:rsidRPr="0061531B">
                    <w:rPr>
                      <w:rFonts w:hint="eastAsia"/>
                      <w:b/>
                      <w:sz w:val="24"/>
                      <w:szCs w:val="24"/>
                    </w:rPr>
                    <w:t>消費者向け電気通信利用役務の提供</w:t>
                  </w:r>
                </w:p>
                <w:p w:rsidR="002007DA" w:rsidRDefault="002007DA" w:rsidP="0061531B">
                  <w:pPr>
                    <w:spacing w:line="0" w:lineRule="atLeast"/>
                    <w:ind w:left="945" w:hangingChars="450" w:hanging="945"/>
                    <w:jc w:val="left"/>
                    <w:rPr>
                      <w:szCs w:val="21"/>
                    </w:rPr>
                  </w:pPr>
                  <w:r>
                    <w:rPr>
                      <w:rFonts w:hint="eastAsia"/>
                      <w:szCs w:val="21"/>
                    </w:rPr>
                    <w:t>納税義務者＝役務提供を</w:t>
                  </w:r>
                  <w:r w:rsidRPr="00E77B68">
                    <w:rPr>
                      <w:rFonts w:hint="eastAsia"/>
                      <w:szCs w:val="21"/>
                      <w:u w:val="single"/>
                    </w:rPr>
                    <w:t>した国外事業者</w:t>
                  </w:r>
                </w:p>
                <w:p w:rsidR="002007DA" w:rsidRPr="007F3F8D" w:rsidRDefault="002007DA" w:rsidP="0061531B">
                  <w:pPr>
                    <w:spacing w:line="0" w:lineRule="atLeast"/>
                    <w:ind w:left="945" w:hangingChars="450" w:hanging="945"/>
                    <w:jc w:val="left"/>
                    <w:rPr>
                      <w:szCs w:val="21"/>
                    </w:rPr>
                  </w:pPr>
                  <w:r>
                    <w:rPr>
                      <w:rFonts w:hint="eastAsia"/>
                      <w:szCs w:val="21"/>
                    </w:rPr>
                    <w:t>課税方式　＝申告納税方式</w:t>
                  </w:r>
                </w:p>
                <w:p w:rsidR="002007DA" w:rsidRDefault="002007DA" w:rsidP="0061531B"/>
                <w:p w:rsidR="002007DA" w:rsidRDefault="002007DA" w:rsidP="0061531B"/>
              </w:txbxContent>
            </v:textbox>
          </v:rect>
        </w:pict>
      </w:r>
      <w:r>
        <w:rPr>
          <w:noProof/>
          <w:szCs w:val="21"/>
        </w:rPr>
        <w:pict>
          <v:rect id="_x0000_s1087" style="position:absolute;left:0;text-align:left;margin-left:37.65pt;margin-top:15.45pt;width:225pt;height:46.5pt;z-index:251705344">
            <v:textbox style="mso-next-textbox:#_x0000_s1087" inset="5.85pt,.7pt,5.85pt,.7pt">
              <w:txbxContent>
                <w:p w:rsidR="002007DA" w:rsidRPr="0061531B" w:rsidRDefault="002007DA" w:rsidP="0061531B">
                  <w:pPr>
                    <w:spacing w:line="0" w:lineRule="atLeast"/>
                    <w:ind w:left="1084" w:hangingChars="450" w:hanging="1084"/>
                    <w:jc w:val="center"/>
                    <w:rPr>
                      <w:b/>
                      <w:sz w:val="24"/>
                      <w:szCs w:val="24"/>
                    </w:rPr>
                  </w:pPr>
                  <w:r w:rsidRPr="0061531B">
                    <w:rPr>
                      <w:rFonts w:hint="eastAsia"/>
                      <w:b/>
                      <w:sz w:val="24"/>
                      <w:szCs w:val="24"/>
                    </w:rPr>
                    <w:t>事業者向け電気通信利用役務の提供</w:t>
                  </w:r>
                </w:p>
                <w:p w:rsidR="002007DA" w:rsidRDefault="002007DA" w:rsidP="0061531B">
                  <w:pPr>
                    <w:spacing w:line="0" w:lineRule="atLeast"/>
                    <w:ind w:left="945" w:hangingChars="450" w:hanging="945"/>
                    <w:jc w:val="left"/>
                    <w:rPr>
                      <w:szCs w:val="21"/>
                    </w:rPr>
                  </w:pPr>
                  <w:r>
                    <w:rPr>
                      <w:rFonts w:hint="eastAsia"/>
                      <w:szCs w:val="21"/>
                    </w:rPr>
                    <w:t>納税義務者＝役務提供を</w:t>
                  </w:r>
                  <w:r w:rsidRPr="00E77B68">
                    <w:rPr>
                      <w:rFonts w:hint="eastAsia"/>
                      <w:szCs w:val="21"/>
                      <w:u w:val="single"/>
                    </w:rPr>
                    <w:t>受けた国内事業者</w:t>
                  </w:r>
                </w:p>
                <w:p w:rsidR="002007DA" w:rsidRPr="007F3F8D" w:rsidRDefault="002007DA" w:rsidP="0061531B">
                  <w:pPr>
                    <w:spacing w:line="0" w:lineRule="atLeast"/>
                    <w:ind w:left="945" w:hangingChars="450" w:hanging="945"/>
                    <w:jc w:val="left"/>
                    <w:rPr>
                      <w:szCs w:val="21"/>
                    </w:rPr>
                  </w:pPr>
                  <w:r>
                    <w:rPr>
                      <w:rFonts w:hint="eastAsia"/>
                      <w:szCs w:val="21"/>
                    </w:rPr>
                    <w:t>課税方式　＝リバースチャージ方式</w:t>
                  </w:r>
                </w:p>
                <w:p w:rsidR="002007DA" w:rsidRDefault="002007DA" w:rsidP="0061531B"/>
                <w:p w:rsidR="002007DA" w:rsidRDefault="002007DA" w:rsidP="0061531B"/>
              </w:txbxContent>
            </v:textbox>
          </v:rect>
        </w:pict>
      </w:r>
    </w:p>
    <w:p w:rsidR="0061531B" w:rsidRDefault="0061531B" w:rsidP="0061531B">
      <w:pPr>
        <w:ind w:leftChars="300" w:left="630"/>
        <w:rPr>
          <w:szCs w:val="21"/>
        </w:rPr>
      </w:pPr>
    </w:p>
    <w:p w:rsidR="0061531B" w:rsidRDefault="0061531B" w:rsidP="0061531B">
      <w:pPr>
        <w:ind w:leftChars="300" w:left="630"/>
        <w:rPr>
          <w:szCs w:val="21"/>
        </w:rPr>
      </w:pPr>
    </w:p>
    <w:p w:rsidR="0061531B" w:rsidRDefault="0061531B" w:rsidP="0061531B">
      <w:pPr>
        <w:ind w:leftChars="300" w:left="630"/>
        <w:rPr>
          <w:szCs w:val="21"/>
        </w:rPr>
      </w:pPr>
    </w:p>
    <w:p w:rsidR="00A12E7E" w:rsidRDefault="00A12E7E" w:rsidP="0061531B">
      <w:pPr>
        <w:ind w:leftChars="300" w:left="630"/>
        <w:rPr>
          <w:szCs w:val="21"/>
        </w:rPr>
      </w:pPr>
    </w:p>
    <w:p w:rsidR="00A12E7E" w:rsidRDefault="00A12E7E" w:rsidP="00A12E7E">
      <w:pPr>
        <w:rPr>
          <w:szCs w:val="21"/>
        </w:rPr>
      </w:pPr>
      <w:r>
        <w:rPr>
          <w:rFonts w:hint="eastAsia"/>
          <w:szCs w:val="21"/>
        </w:rPr>
        <w:t xml:space="preserve">　　◆リバースチャージ方式による申告が必要な事業者</w:t>
      </w:r>
    </w:p>
    <w:p w:rsidR="00A12E7E" w:rsidRDefault="00A12E7E" w:rsidP="00A12E7E">
      <w:pPr>
        <w:ind w:left="630" w:hangingChars="300" w:hanging="630"/>
        <w:rPr>
          <w:szCs w:val="21"/>
        </w:rPr>
      </w:pPr>
      <w:r>
        <w:rPr>
          <w:rFonts w:hint="eastAsia"/>
          <w:szCs w:val="21"/>
        </w:rPr>
        <w:t xml:space="preserve">　　　申告の対象となる課税期間において「事業者向け電気通信利用役務の提供」を受けた場合で、その課税期間について</w:t>
      </w:r>
      <w:r w:rsidRPr="00E77B68">
        <w:rPr>
          <w:rFonts w:hint="eastAsia"/>
          <w:color w:val="FF0000"/>
          <w:szCs w:val="21"/>
        </w:rPr>
        <w:t>一般課税</w:t>
      </w:r>
      <w:r>
        <w:rPr>
          <w:rFonts w:hint="eastAsia"/>
          <w:szCs w:val="21"/>
        </w:rPr>
        <w:t>により申告する事業者で、</w:t>
      </w:r>
      <w:r w:rsidRPr="00E77B68">
        <w:rPr>
          <w:rFonts w:hint="eastAsia"/>
          <w:color w:val="FF0000"/>
          <w:szCs w:val="21"/>
        </w:rPr>
        <w:t>課税売上割合が</w:t>
      </w:r>
      <w:r w:rsidRPr="00E77B68">
        <w:rPr>
          <w:rFonts w:hint="eastAsia"/>
          <w:color w:val="FF0000"/>
          <w:szCs w:val="21"/>
        </w:rPr>
        <w:t>95</w:t>
      </w:r>
      <w:r w:rsidRPr="00E77B68">
        <w:rPr>
          <w:rFonts w:hint="eastAsia"/>
          <w:color w:val="FF0000"/>
          <w:szCs w:val="21"/>
        </w:rPr>
        <w:t>％未満</w:t>
      </w:r>
      <w:r>
        <w:rPr>
          <w:rFonts w:hint="eastAsia"/>
          <w:szCs w:val="21"/>
        </w:rPr>
        <w:t>の事業者が</w:t>
      </w:r>
      <w:r w:rsidRPr="00E77B68">
        <w:rPr>
          <w:rFonts w:hint="eastAsia"/>
          <w:color w:val="FF0000"/>
          <w:szCs w:val="21"/>
        </w:rPr>
        <w:t>リバースチャージ方式の対象</w:t>
      </w:r>
      <w:r>
        <w:rPr>
          <w:rFonts w:hint="eastAsia"/>
          <w:szCs w:val="21"/>
        </w:rPr>
        <w:t>になる。課税売上割合が</w:t>
      </w:r>
      <w:r>
        <w:rPr>
          <w:rFonts w:hint="eastAsia"/>
          <w:szCs w:val="21"/>
        </w:rPr>
        <w:t>95</w:t>
      </w:r>
      <w:r>
        <w:rPr>
          <w:rFonts w:hint="eastAsia"/>
          <w:szCs w:val="21"/>
        </w:rPr>
        <w:t>％以上の事業者や簡易課税制度が適用される事業者は、経過措置により当分の間、その役務の提供に係る仕入はなかったものとされる。</w:t>
      </w:r>
    </w:p>
    <w:p w:rsidR="00A12E7E" w:rsidRDefault="00A12E7E" w:rsidP="0061531B">
      <w:pPr>
        <w:ind w:leftChars="300" w:left="630"/>
        <w:rPr>
          <w:szCs w:val="21"/>
        </w:rPr>
      </w:pPr>
    </w:p>
    <w:p w:rsidR="00A12E7E" w:rsidRDefault="00A12E7E" w:rsidP="0061531B">
      <w:pPr>
        <w:ind w:leftChars="300" w:left="630"/>
        <w:rPr>
          <w:szCs w:val="21"/>
        </w:rPr>
      </w:pPr>
    </w:p>
    <w:p w:rsidR="0061531B" w:rsidRDefault="00231EC8" w:rsidP="00311E3D">
      <w:pPr>
        <w:rPr>
          <w:szCs w:val="21"/>
        </w:rPr>
      </w:pPr>
      <w:r>
        <w:rPr>
          <w:noProof/>
          <w:szCs w:val="21"/>
        </w:rPr>
        <w:pict>
          <v:rect id="_x0000_s1109" style="position:absolute;left:0;text-align:left;margin-left:322.65pt;margin-top:10.95pt;width:88.5pt;height:19.5pt;z-index:251723776">
            <v:textbox style="mso-next-textbox:#_x0000_s1109" inset="5.85pt,.7pt,5.85pt,.7pt">
              <w:txbxContent>
                <w:p w:rsidR="002007DA" w:rsidRPr="00311E3D" w:rsidRDefault="002007DA" w:rsidP="00311E3D">
                  <w:pPr>
                    <w:spacing w:line="0" w:lineRule="atLeast"/>
                    <w:ind w:left="1084" w:hangingChars="450" w:hanging="1084"/>
                    <w:jc w:val="center"/>
                    <w:rPr>
                      <w:b/>
                      <w:sz w:val="24"/>
                      <w:szCs w:val="24"/>
                    </w:rPr>
                  </w:pPr>
                  <w:r>
                    <w:rPr>
                      <w:rFonts w:hint="eastAsia"/>
                      <w:b/>
                      <w:sz w:val="24"/>
                      <w:szCs w:val="24"/>
                    </w:rPr>
                    <w:t>国　　外</w:t>
                  </w:r>
                </w:p>
                <w:p w:rsidR="002007DA" w:rsidRDefault="002007DA" w:rsidP="00311E3D"/>
                <w:p w:rsidR="002007DA" w:rsidRDefault="002007DA" w:rsidP="00311E3D"/>
              </w:txbxContent>
            </v:textbox>
          </v:rect>
        </w:pict>
      </w:r>
      <w:r>
        <w:rPr>
          <w:noProof/>
          <w:szCs w:val="21"/>
        </w:rPr>
        <w:pict>
          <v:oval id="_x0000_s1105" style="position:absolute;left:0;text-align:left;margin-left:89.4pt;margin-top:45.45pt;width:102pt;height:27.75pt;z-index:251719680">
            <v:textbox inset="5.85pt,.7pt,5.85pt,.7pt">
              <w:txbxContent>
                <w:p w:rsidR="002007DA" w:rsidRPr="00311E3D" w:rsidRDefault="002007DA" w:rsidP="00311E3D">
                  <w:pPr>
                    <w:jc w:val="center"/>
                    <w:rPr>
                      <w:b/>
                      <w:sz w:val="24"/>
                      <w:szCs w:val="24"/>
                    </w:rPr>
                  </w:pPr>
                  <w:r w:rsidRPr="00311E3D">
                    <w:rPr>
                      <w:rFonts w:hint="eastAsia"/>
                      <w:b/>
                      <w:sz w:val="24"/>
                      <w:szCs w:val="24"/>
                    </w:rPr>
                    <w:t>国内事業者</w:t>
                  </w:r>
                </w:p>
                <w:p w:rsidR="002007DA" w:rsidRDefault="002007DA"/>
              </w:txbxContent>
            </v:textbox>
          </v:oval>
        </w:pict>
      </w:r>
      <w:r>
        <w:rPr>
          <w:noProof/>
          <w:szCs w:val="21"/>
        </w:rPr>
        <w:pict>
          <v:rect id="_x0000_s1101" style="position:absolute;left:0;text-align:left;margin-left:97.65pt;margin-top:10.95pt;width:88.5pt;height:19.5pt;z-index:251715584">
            <v:textbox style="mso-next-textbox:#_x0000_s1101" inset="5.85pt,.7pt,5.85pt,.7pt">
              <w:txbxContent>
                <w:p w:rsidR="002007DA" w:rsidRPr="00311E3D" w:rsidRDefault="002007DA" w:rsidP="00311E3D">
                  <w:pPr>
                    <w:spacing w:line="0" w:lineRule="atLeast"/>
                    <w:ind w:left="1084" w:hangingChars="450" w:hanging="1084"/>
                    <w:jc w:val="center"/>
                    <w:rPr>
                      <w:b/>
                      <w:sz w:val="24"/>
                      <w:szCs w:val="24"/>
                    </w:rPr>
                  </w:pPr>
                  <w:r>
                    <w:rPr>
                      <w:rFonts w:hint="eastAsia"/>
                      <w:b/>
                      <w:sz w:val="24"/>
                      <w:szCs w:val="24"/>
                    </w:rPr>
                    <w:t>国　　内</w:t>
                  </w:r>
                </w:p>
                <w:p w:rsidR="002007DA" w:rsidRDefault="002007DA" w:rsidP="00311E3D"/>
                <w:p w:rsidR="002007DA" w:rsidRDefault="002007DA" w:rsidP="00311E3D"/>
              </w:txbxContent>
            </v:textbox>
          </v:rect>
        </w:pict>
      </w:r>
      <w:r w:rsidR="00311E3D">
        <w:rPr>
          <w:rFonts w:hint="eastAsia"/>
          <w:szCs w:val="21"/>
        </w:rPr>
        <w:t xml:space="preserve">　　　</w:t>
      </w:r>
    </w:p>
    <w:p w:rsidR="00311E3D" w:rsidRDefault="00311E3D" w:rsidP="00311E3D">
      <w:pPr>
        <w:rPr>
          <w:szCs w:val="21"/>
        </w:rPr>
      </w:pPr>
    </w:p>
    <w:p w:rsidR="00311E3D" w:rsidRPr="00E77B68" w:rsidRDefault="00231EC8" w:rsidP="00311E3D">
      <w:pPr>
        <w:rPr>
          <w:b/>
          <w:sz w:val="24"/>
          <w:szCs w:val="24"/>
        </w:rPr>
      </w:pPr>
      <w:r w:rsidRPr="00231EC8">
        <w:rPr>
          <w:noProof/>
          <w:szCs w:val="21"/>
        </w:rPr>
        <w:pict>
          <v:shape id="_x0000_s1099" type="#_x0000_t32" style="position:absolute;left:0;text-align:left;margin-left:205.65pt;margin-top:15.45pt;width:90.7pt;height:0;z-index:251713536" o:connectortype="straight" strokeweight="2.5pt">
            <v:stroke endarrow="block"/>
          </v:shape>
        </w:pict>
      </w:r>
      <w:r w:rsidRPr="00231EC8">
        <w:rPr>
          <w:noProof/>
          <w:szCs w:val="21"/>
        </w:rPr>
        <w:pict>
          <v:oval id="_x0000_s1107" style="position:absolute;left:0;text-align:left;margin-left:316.65pt;margin-top:9.45pt;width:102pt;height:27.75pt;z-index:251721728">
            <v:textbox inset="5.85pt,.7pt,5.85pt,.7pt">
              <w:txbxContent>
                <w:p w:rsidR="002007DA" w:rsidRPr="00311E3D" w:rsidRDefault="00277454" w:rsidP="00311E3D">
                  <w:pPr>
                    <w:jc w:val="center"/>
                    <w:rPr>
                      <w:b/>
                      <w:sz w:val="24"/>
                      <w:szCs w:val="24"/>
                    </w:rPr>
                  </w:pPr>
                  <w:r>
                    <w:rPr>
                      <w:rFonts w:hint="eastAsia"/>
                      <w:b/>
                      <w:sz w:val="24"/>
                      <w:szCs w:val="24"/>
                    </w:rPr>
                    <w:t>国外</w:t>
                  </w:r>
                  <w:r w:rsidR="002007DA" w:rsidRPr="00311E3D">
                    <w:rPr>
                      <w:rFonts w:hint="eastAsia"/>
                      <w:b/>
                      <w:sz w:val="24"/>
                      <w:szCs w:val="24"/>
                    </w:rPr>
                    <w:t>事業者</w:t>
                  </w:r>
                </w:p>
                <w:p w:rsidR="002007DA" w:rsidRDefault="002007DA" w:rsidP="00311E3D"/>
              </w:txbxContent>
            </v:textbox>
          </v:oval>
        </w:pict>
      </w:r>
      <w:r w:rsidR="004B1638">
        <w:rPr>
          <w:rFonts w:hint="eastAsia"/>
          <w:szCs w:val="21"/>
        </w:rPr>
        <w:t xml:space="preserve">　　　　　　　　　　　　　　　　　　　　　　　</w:t>
      </w:r>
      <w:r w:rsidR="004B1638" w:rsidRPr="00E77B68">
        <w:rPr>
          <w:rFonts w:hint="eastAsia"/>
          <w:b/>
          <w:sz w:val="24"/>
          <w:szCs w:val="24"/>
        </w:rPr>
        <w:t xml:space="preserve"> </w:t>
      </w:r>
      <w:r w:rsidR="004B1638" w:rsidRPr="00E77B68">
        <w:rPr>
          <w:rFonts w:hint="eastAsia"/>
          <w:b/>
          <w:sz w:val="24"/>
          <w:szCs w:val="24"/>
        </w:rPr>
        <w:t>①</w:t>
      </w:r>
    </w:p>
    <w:p w:rsidR="00311E3D" w:rsidRDefault="00231EC8" w:rsidP="00311E3D">
      <w:pPr>
        <w:rPr>
          <w:szCs w:val="21"/>
        </w:rPr>
      </w:pPr>
      <w:r>
        <w:rPr>
          <w:noProof/>
          <w:szCs w:val="21"/>
        </w:rPr>
        <w:pict>
          <v:shape id="_x0000_s1100" type="#_x0000_t32" style="position:absolute;left:0;text-align:left;margin-left:205.65pt;margin-top:13.95pt;width:90.7pt;height:0;flip:x;z-index:251714560" o:connectortype="straight" strokeweight="2.5pt">
            <v:stroke endarrow="block"/>
          </v:shape>
        </w:pict>
      </w:r>
    </w:p>
    <w:p w:rsidR="00311E3D" w:rsidRDefault="00231EC8" w:rsidP="00311E3D">
      <w:pPr>
        <w:rPr>
          <w:szCs w:val="21"/>
        </w:rPr>
      </w:pPr>
      <w:r>
        <w:rPr>
          <w:noProof/>
          <w:szCs w:val="21"/>
        </w:rPr>
        <w:pict>
          <v:shape id="_x0000_s1098" type="#_x0000_t32" style="position:absolute;left:0;text-align:left;margin-left:205.65pt;margin-top:5.7pt;width:107.7pt;height:53.85pt;flip:x;z-index:251712512" o:connectortype="straight" strokeweight="2.5pt">
            <v:stroke endarrow="block"/>
          </v:shape>
        </w:pict>
      </w:r>
      <w:r>
        <w:rPr>
          <w:noProof/>
          <w:szCs w:val="21"/>
        </w:rPr>
        <w:pict>
          <v:shape id="_x0000_s1096" type="#_x0000_t32" style="position:absolute;left:0;text-align:left;margin-left:197.4pt;margin-top:5.7pt;width:107.7pt;height:53.85pt;z-index:251710464" o:connectortype="straight" strokeweight="2.5pt">
            <v:stroke endarrow="block"/>
          </v:shape>
        </w:pict>
      </w:r>
      <w:r>
        <w:rPr>
          <w:noProof/>
          <w:szCs w:val="21"/>
        </w:rPr>
        <w:pict>
          <v:shape id="_x0000_s1097" type="#_x0000_t32" style="position:absolute;left:0;text-align:left;margin-left:140.35pt;margin-top:5.7pt;width:.05pt;height:39pt;z-index:251711488" o:connectortype="straight" strokeweight="2.5pt">
            <v:stroke endarrow="block"/>
          </v:shape>
        </w:pict>
      </w:r>
      <w:r w:rsidR="004B1638">
        <w:rPr>
          <w:rFonts w:hint="eastAsia"/>
          <w:szCs w:val="21"/>
        </w:rPr>
        <w:t xml:space="preserve">                                   </w:t>
      </w:r>
      <w:r w:rsidR="004B1638" w:rsidRPr="00E77B68">
        <w:rPr>
          <w:rFonts w:hint="eastAsia"/>
          <w:b/>
          <w:sz w:val="24"/>
          <w:szCs w:val="24"/>
        </w:rPr>
        <w:t>③</w:t>
      </w:r>
      <w:r w:rsidR="004B1638">
        <w:rPr>
          <w:rFonts w:hint="eastAsia"/>
          <w:szCs w:val="21"/>
        </w:rPr>
        <w:t xml:space="preserve">　　　　</w:t>
      </w:r>
      <w:r w:rsidR="004B1638" w:rsidRPr="00E77B68">
        <w:rPr>
          <w:rFonts w:hint="eastAsia"/>
          <w:b/>
          <w:sz w:val="24"/>
          <w:szCs w:val="24"/>
        </w:rPr>
        <w:t xml:space="preserve">　②　</w:t>
      </w:r>
      <w:r w:rsidR="004B1638">
        <w:rPr>
          <w:rFonts w:hint="eastAsia"/>
          <w:szCs w:val="21"/>
        </w:rPr>
        <w:t xml:space="preserve">　　　　</w:t>
      </w:r>
      <w:r w:rsidR="004B1638" w:rsidRPr="00E77B68">
        <w:rPr>
          <w:rFonts w:hint="eastAsia"/>
          <w:b/>
          <w:sz w:val="24"/>
          <w:szCs w:val="24"/>
        </w:rPr>
        <w:t xml:space="preserve">　④</w:t>
      </w:r>
    </w:p>
    <w:p w:rsidR="00311E3D" w:rsidRPr="00E77B68" w:rsidRDefault="004B1638" w:rsidP="004B1638">
      <w:pPr>
        <w:ind w:firstLineChars="100" w:firstLine="210"/>
        <w:rPr>
          <w:b/>
          <w:sz w:val="24"/>
          <w:szCs w:val="24"/>
        </w:rPr>
      </w:pPr>
      <w:r>
        <w:rPr>
          <w:rFonts w:hint="eastAsia"/>
          <w:szCs w:val="21"/>
        </w:rPr>
        <w:t xml:space="preserve">　　　　　　　　　　　</w:t>
      </w:r>
      <w:r w:rsidRPr="00E77B68">
        <w:rPr>
          <w:rFonts w:hint="eastAsia"/>
          <w:b/>
          <w:sz w:val="24"/>
          <w:szCs w:val="24"/>
        </w:rPr>
        <w:t xml:space="preserve">⑤　　　　　</w:t>
      </w:r>
    </w:p>
    <w:p w:rsidR="00311E3D" w:rsidRDefault="00231EC8" w:rsidP="00311E3D">
      <w:pPr>
        <w:rPr>
          <w:szCs w:val="21"/>
        </w:rPr>
      </w:pPr>
      <w:r>
        <w:rPr>
          <w:noProof/>
          <w:szCs w:val="21"/>
        </w:rPr>
        <w:pict>
          <v:oval id="_x0000_s1106" style="position:absolute;left:0;text-align:left;margin-left:89.4pt;margin-top:13.95pt;width:102pt;height:27.75pt;z-index:251720704">
            <v:textbox inset="5.85pt,.7pt,5.85pt,.7pt">
              <w:txbxContent>
                <w:p w:rsidR="002007DA" w:rsidRDefault="002007DA" w:rsidP="00311E3D">
                  <w:pPr>
                    <w:jc w:val="center"/>
                    <w:rPr>
                      <w:b/>
                      <w:sz w:val="24"/>
                      <w:szCs w:val="24"/>
                    </w:rPr>
                  </w:pPr>
                  <w:r>
                    <w:rPr>
                      <w:rFonts w:hint="eastAsia"/>
                      <w:b/>
                      <w:sz w:val="24"/>
                      <w:szCs w:val="24"/>
                    </w:rPr>
                    <w:t>消費者</w:t>
                  </w:r>
                </w:p>
                <w:p w:rsidR="002007DA" w:rsidRPr="00311E3D" w:rsidRDefault="002007DA" w:rsidP="00311E3D">
                  <w:pPr>
                    <w:jc w:val="center"/>
                    <w:rPr>
                      <w:b/>
                      <w:sz w:val="24"/>
                      <w:szCs w:val="24"/>
                    </w:rPr>
                  </w:pPr>
                </w:p>
                <w:p w:rsidR="002007DA" w:rsidRDefault="002007DA" w:rsidP="00311E3D"/>
              </w:txbxContent>
            </v:textbox>
          </v:oval>
        </w:pict>
      </w:r>
      <w:r>
        <w:rPr>
          <w:noProof/>
          <w:szCs w:val="21"/>
        </w:rPr>
        <w:pict>
          <v:oval id="_x0000_s1108" style="position:absolute;left:0;text-align:left;margin-left:316.65pt;margin-top:13.95pt;width:102pt;height:27.75pt;z-index:251722752">
            <v:textbox inset="5.85pt,.7pt,5.85pt,.7pt">
              <w:txbxContent>
                <w:p w:rsidR="002007DA" w:rsidRPr="00311E3D" w:rsidRDefault="00277454" w:rsidP="00311E3D">
                  <w:pPr>
                    <w:jc w:val="center"/>
                    <w:rPr>
                      <w:b/>
                      <w:sz w:val="24"/>
                      <w:szCs w:val="24"/>
                    </w:rPr>
                  </w:pPr>
                  <w:r>
                    <w:rPr>
                      <w:rFonts w:hint="eastAsia"/>
                      <w:b/>
                      <w:sz w:val="24"/>
                      <w:szCs w:val="24"/>
                    </w:rPr>
                    <w:t>消費者</w:t>
                  </w:r>
                </w:p>
                <w:p w:rsidR="002007DA" w:rsidRDefault="002007DA" w:rsidP="00311E3D"/>
              </w:txbxContent>
            </v:textbox>
          </v:oval>
        </w:pict>
      </w:r>
    </w:p>
    <w:p w:rsidR="00311E3D" w:rsidRDefault="00311E3D" w:rsidP="00311E3D">
      <w:pPr>
        <w:rPr>
          <w:szCs w:val="21"/>
        </w:rPr>
      </w:pPr>
    </w:p>
    <w:p w:rsidR="00311E3D" w:rsidRDefault="00311E3D" w:rsidP="00311E3D">
      <w:pPr>
        <w:rPr>
          <w:szCs w:val="21"/>
        </w:rPr>
      </w:pPr>
    </w:p>
    <w:p w:rsidR="004B1638" w:rsidRPr="00554A0E" w:rsidRDefault="004B1638" w:rsidP="00311E3D">
      <w:pPr>
        <w:rPr>
          <w:szCs w:val="21"/>
        </w:rPr>
      </w:pPr>
      <w:r>
        <w:rPr>
          <w:rFonts w:hint="eastAsia"/>
          <w:szCs w:val="21"/>
        </w:rPr>
        <w:t xml:space="preserve">　　　</w:t>
      </w:r>
    </w:p>
    <w:tbl>
      <w:tblPr>
        <w:tblStyle w:val="ab"/>
        <w:tblW w:w="0" w:type="auto"/>
        <w:tblInd w:w="2348" w:type="dxa"/>
        <w:tblLook w:val="04A0"/>
      </w:tblPr>
      <w:tblGrid>
        <w:gridCol w:w="709"/>
        <w:gridCol w:w="2551"/>
        <w:gridCol w:w="2835"/>
      </w:tblGrid>
      <w:tr w:rsidR="004B1638" w:rsidTr="004B1638">
        <w:tc>
          <w:tcPr>
            <w:tcW w:w="709" w:type="dxa"/>
          </w:tcPr>
          <w:p w:rsidR="004B1638" w:rsidRDefault="004B1638" w:rsidP="004B1638">
            <w:pPr>
              <w:jc w:val="center"/>
              <w:rPr>
                <w:szCs w:val="21"/>
              </w:rPr>
            </w:pPr>
            <w:r>
              <w:rPr>
                <w:rFonts w:hint="eastAsia"/>
                <w:szCs w:val="21"/>
              </w:rPr>
              <w:t>取引</w:t>
            </w:r>
          </w:p>
        </w:tc>
        <w:tc>
          <w:tcPr>
            <w:tcW w:w="2551" w:type="dxa"/>
          </w:tcPr>
          <w:p w:rsidR="004B1638" w:rsidRDefault="004B1638" w:rsidP="004B1638">
            <w:pPr>
              <w:jc w:val="center"/>
              <w:rPr>
                <w:szCs w:val="21"/>
              </w:rPr>
            </w:pPr>
            <w:r>
              <w:rPr>
                <w:rFonts w:hint="eastAsia"/>
                <w:szCs w:val="21"/>
              </w:rPr>
              <w:t>改正前</w:t>
            </w:r>
          </w:p>
        </w:tc>
        <w:tc>
          <w:tcPr>
            <w:tcW w:w="2835" w:type="dxa"/>
          </w:tcPr>
          <w:p w:rsidR="004B1638" w:rsidRDefault="004B1638" w:rsidP="004B1638">
            <w:pPr>
              <w:jc w:val="center"/>
              <w:rPr>
                <w:szCs w:val="21"/>
              </w:rPr>
            </w:pPr>
            <w:r>
              <w:rPr>
                <w:rFonts w:hint="eastAsia"/>
                <w:szCs w:val="21"/>
              </w:rPr>
              <w:t>改正後</w:t>
            </w:r>
          </w:p>
        </w:tc>
      </w:tr>
      <w:tr w:rsidR="004B1638" w:rsidTr="004B1638">
        <w:tc>
          <w:tcPr>
            <w:tcW w:w="709" w:type="dxa"/>
          </w:tcPr>
          <w:p w:rsidR="004B1638" w:rsidRDefault="004B1638" w:rsidP="004B1638">
            <w:pPr>
              <w:jc w:val="center"/>
              <w:rPr>
                <w:szCs w:val="21"/>
              </w:rPr>
            </w:pPr>
            <w:r>
              <w:rPr>
                <w:rFonts w:hint="eastAsia"/>
                <w:szCs w:val="21"/>
              </w:rPr>
              <w:t>①</w:t>
            </w:r>
          </w:p>
        </w:tc>
        <w:tc>
          <w:tcPr>
            <w:tcW w:w="2551" w:type="dxa"/>
          </w:tcPr>
          <w:p w:rsidR="004B1638" w:rsidRDefault="004B1638" w:rsidP="004B1638">
            <w:pPr>
              <w:jc w:val="center"/>
              <w:rPr>
                <w:szCs w:val="21"/>
              </w:rPr>
            </w:pPr>
            <w:r>
              <w:rPr>
                <w:rFonts w:hint="eastAsia"/>
                <w:szCs w:val="21"/>
              </w:rPr>
              <w:t>国内取引：課　税</w:t>
            </w:r>
          </w:p>
        </w:tc>
        <w:tc>
          <w:tcPr>
            <w:tcW w:w="2835" w:type="dxa"/>
          </w:tcPr>
          <w:p w:rsidR="004B1638" w:rsidRDefault="004B1638" w:rsidP="004B1638">
            <w:pPr>
              <w:jc w:val="center"/>
              <w:rPr>
                <w:szCs w:val="21"/>
              </w:rPr>
            </w:pPr>
            <w:r>
              <w:rPr>
                <w:rFonts w:hint="eastAsia"/>
                <w:szCs w:val="21"/>
              </w:rPr>
              <w:t>国外取引：</w:t>
            </w:r>
            <w:r w:rsidRPr="00277454">
              <w:rPr>
                <w:rFonts w:hint="eastAsia"/>
                <w:color w:val="FF0000"/>
                <w:szCs w:val="21"/>
              </w:rPr>
              <w:t>不課税</w:t>
            </w:r>
          </w:p>
        </w:tc>
      </w:tr>
      <w:tr w:rsidR="004B1638" w:rsidTr="004B1638">
        <w:tc>
          <w:tcPr>
            <w:tcW w:w="709" w:type="dxa"/>
          </w:tcPr>
          <w:p w:rsidR="004B1638" w:rsidRDefault="004B1638" w:rsidP="004B1638">
            <w:pPr>
              <w:jc w:val="center"/>
              <w:rPr>
                <w:szCs w:val="21"/>
              </w:rPr>
            </w:pPr>
            <w:r>
              <w:rPr>
                <w:rFonts w:hint="eastAsia"/>
                <w:szCs w:val="21"/>
              </w:rPr>
              <w:t>②</w:t>
            </w:r>
          </w:p>
        </w:tc>
        <w:tc>
          <w:tcPr>
            <w:tcW w:w="2551" w:type="dxa"/>
          </w:tcPr>
          <w:p w:rsidR="004B1638" w:rsidRDefault="004B1638" w:rsidP="004B1638">
            <w:pPr>
              <w:jc w:val="center"/>
              <w:rPr>
                <w:szCs w:val="21"/>
              </w:rPr>
            </w:pPr>
            <w:r>
              <w:rPr>
                <w:rFonts w:hint="eastAsia"/>
                <w:szCs w:val="21"/>
              </w:rPr>
              <w:t>国外取引：不課税</w:t>
            </w:r>
          </w:p>
        </w:tc>
        <w:tc>
          <w:tcPr>
            <w:tcW w:w="2835" w:type="dxa"/>
          </w:tcPr>
          <w:p w:rsidR="004B1638" w:rsidRDefault="004B1638" w:rsidP="004B1638">
            <w:pPr>
              <w:jc w:val="center"/>
              <w:rPr>
                <w:szCs w:val="21"/>
              </w:rPr>
            </w:pPr>
            <w:r>
              <w:rPr>
                <w:rFonts w:hint="eastAsia"/>
                <w:szCs w:val="21"/>
              </w:rPr>
              <w:t>国内取引：</w:t>
            </w:r>
            <w:r w:rsidRPr="00277454">
              <w:rPr>
                <w:rFonts w:hint="eastAsia"/>
                <w:color w:val="FF0000"/>
                <w:szCs w:val="21"/>
              </w:rPr>
              <w:t>課　税</w:t>
            </w:r>
          </w:p>
        </w:tc>
      </w:tr>
      <w:tr w:rsidR="004B1638" w:rsidTr="004B1638">
        <w:tc>
          <w:tcPr>
            <w:tcW w:w="709" w:type="dxa"/>
          </w:tcPr>
          <w:p w:rsidR="004B1638" w:rsidRDefault="004B1638" w:rsidP="004B1638">
            <w:pPr>
              <w:jc w:val="center"/>
              <w:rPr>
                <w:szCs w:val="21"/>
              </w:rPr>
            </w:pPr>
            <w:r>
              <w:rPr>
                <w:rFonts w:hint="eastAsia"/>
                <w:szCs w:val="21"/>
              </w:rPr>
              <w:t>③</w:t>
            </w:r>
          </w:p>
        </w:tc>
        <w:tc>
          <w:tcPr>
            <w:tcW w:w="2551" w:type="dxa"/>
          </w:tcPr>
          <w:p w:rsidR="004B1638" w:rsidRDefault="004B1638" w:rsidP="004B1638">
            <w:pPr>
              <w:jc w:val="center"/>
              <w:rPr>
                <w:szCs w:val="21"/>
              </w:rPr>
            </w:pPr>
            <w:r>
              <w:rPr>
                <w:rFonts w:hint="eastAsia"/>
                <w:szCs w:val="21"/>
              </w:rPr>
              <w:t>国内取引：課　税</w:t>
            </w:r>
          </w:p>
        </w:tc>
        <w:tc>
          <w:tcPr>
            <w:tcW w:w="2835" w:type="dxa"/>
          </w:tcPr>
          <w:p w:rsidR="004B1638" w:rsidRDefault="004B1638" w:rsidP="004B1638">
            <w:pPr>
              <w:jc w:val="center"/>
              <w:rPr>
                <w:szCs w:val="21"/>
              </w:rPr>
            </w:pPr>
            <w:r>
              <w:rPr>
                <w:rFonts w:hint="eastAsia"/>
                <w:szCs w:val="21"/>
              </w:rPr>
              <w:t>国外取引：</w:t>
            </w:r>
            <w:r w:rsidRPr="00277454">
              <w:rPr>
                <w:rFonts w:hint="eastAsia"/>
                <w:color w:val="FF0000"/>
                <w:szCs w:val="21"/>
              </w:rPr>
              <w:t>不課税</w:t>
            </w:r>
          </w:p>
        </w:tc>
      </w:tr>
      <w:tr w:rsidR="004B1638" w:rsidTr="004B1638">
        <w:tc>
          <w:tcPr>
            <w:tcW w:w="709" w:type="dxa"/>
          </w:tcPr>
          <w:p w:rsidR="004B1638" w:rsidRDefault="004B1638" w:rsidP="004B1638">
            <w:pPr>
              <w:jc w:val="center"/>
              <w:rPr>
                <w:szCs w:val="21"/>
              </w:rPr>
            </w:pPr>
            <w:r>
              <w:rPr>
                <w:rFonts w:hint="eastAsia"/>
                <w:szCs w:val="21"/>
              </w:rPr>
              <w:t>④</w:t>
            </w:r>
          </w:p>
        </w:tc>
        <w:tc>
          <w:tcPr>
            <w:tcW w:w="2551" w:type="dxa"/>
          </w:tcPr>
          <w:p w:rsidR="004B1638" w:rsidRDefault="004B1638" w:rsidP="004B1638">
            <w:pPr>
              <w:jc w:val="center"/>
              <w:rPr>
                <w:szCs w:val="21"/>
              </w:rPr>
            </w:pPr>
            <w:r>
              <w:rPr>
                <w:rFonts w:hint="eastAsia"/>
                <w:szCs w:val="21"/>
              </w:rPr>
              <w:t>国外取引：不課税</w:t>
            </w:r>
          </w:p>
        </w:tc>
        <w:tc>
          <w:tcPr>
            <w:tcW w:w="2835" w:type="dxa"/>
          </w:tcPr>
          <w:p w:rsidR="004B1638" w:rsidRDefault="004B1638" w:rsidP="004B1638">
            <w:pPr>
              <w:jc w:val="center"/>
              <w:rPr>
                <w:szCs w:val="21"/>
              </w:rPr>
            </w:pPr>
            <w:r>
              <w:rPr>
                <w:rFonts w:hint="eastAsia"/>
                <w:szCs w:val="21"/>
              </w:rPr>
              <w:t>国内取引：</w:t>
            </w:r>
            <w:r w:rsidRPr="00277454">
              <w:rPr>
                <w:rFonts w:hint="eastAsia"/>
                <w:color w:val="FF0000"/>
                <w:szCs w:val="21"/>
              </w:rPr>
              <w:t>課　税</w:t>
            </w:r>
          </w:p>
        </w:tc>
      </w:tr>
      <w:tr w:rsidR="004B1638" w:rsidTr="004B1638">
        <w:tc>
          <w:tcPr>
            <w:tcW w:w="709" w:type="dxa"/>
          </w:tcPr>
          <w:p w:rsidR="004B1638" w:rsidRDefault="004B1638" w:rsidP="004B1638">
            <w:pPr>
              <w:jc w:val="center"/>
              <w:rPr>
                <w:szCs w:val="21"/>
              </w:rPr>
            </w:pPr>
            <w:r>
              <w:rPr>
                <w:rFonts w:hint="eastAsia"/>
                <w:szCs w:val="21"/>
              </w:rPr>
              <w:t>⑤</w:t>
            </w:r>
          </w:p>
        </w:tc>
        <w:tc>
          <w:tcPr>
            <w:tcW w:w="2551" w:type="dxa"/>
          </w:tcPr>
          <w:p w:rsidR="004B1638" w:rsidRDefault="004B1638" w:rsidP="004B1638">
            <w:pPr>
              <w:jc w:val="center"/>
              <w:rPr>
                <w:szCs w:val="21"/>
              </w:rPr>
            </w:pPr>
            <w:r>
              <w:rPr>
                <w:rFonts w:hint="eastAsia"/>
                <w:szCs w:val="21"/>
              </w:rPr>
              <w:t>国内取引：課　税</w:t>
            </w:r>
          </w:p>
        </w:tc>
        <w:tc>
          <w:tcPr>
            <w:tcW w:w="2835" w:type="dxa"/>
          </w:tcPr>
          <w:p w:rsidR="004B1638" w:rsidRDefault="004B1638" w:rsidP="004B1638">
            <w:pPr>
              <w:jc w:val="center"/>
              <w:rPr>
                <w:szCs w:val="21"/>
              </w:rPr>
            </w:pPr>
            <w:r>
              <w:rPr>
                <w:rFonts w:hint="eastAsia"/>
                <w:szCs w:val="21"/>
              </w:rPr>
              <w:t>国内取引：課　税</w:t>
            </w:r>
          </w:p>
        </w:tc>
      </w:tr>
    </w:tbl>
    <w:p w:rsidR="00311E3D" w:rsidRDefault="004B1638" w:rsidP="004B1638">
      <w:pPr>
        <w:jc w:val="left"/>
        <w:rPr>
          <w:szCs w:val="21"/>
        </w:rPr>
      </w:pPr>
      <w:r>
        <w:rPr>
          <w:rFonts w:hint="eastAsia"/>
          <w:szCs w:val="21"/>
        </w:rPr>
        <w:t xml:space="preserve">　　　　　　　　　　　※改正前の取引①及び③は、輸出証明書の保存などの所定の要件</w:t>
      </w:r>
    </w:p>
    <w:p w:rsidR="004B1638" w:rsidRDefault="004B1638" w:rsidP="004B1638">
      <w:pPr>
        <w:jc w:val="left"/>
        <w:rPr>
          <w:szCs w:val="21"/>
        </w:rPr>
      </w:pPr>
      <w:r>
        <w:rPr>
          <w:rFonts w:hint="eastAsia"/>
          <w:szCs w:val="21"/>
        </w:rPr>
        <w:t xml:space="preserve">　　　　　　　　　　　　を満たすことで</w:t>
      </w:r>
      <w:r w:rsidR="00771AF6">
        <w:rPr>
          <w:rFonts w:hint="eastAsia"/>
          <w:szCs w:val="21"/>
        </w:rPr>
        <w:t>輸出免税の対象となる。</w:t>
      </w:r>
    </w:p>
    <w:p w:rsidR="00771AF6" w:rsidRDefault="00771AF6" w:rsidP="004B1638">
      <w:pPr>
        <w:jc w:val="left"/>
        <w:rPr>
          <w:szCs w:val="21"/>
        </w:rPr>
      </w:pPr>
    </w:p>
    <w:p w:rsidR="00771AF6" w:rsidRDefault="00771AF6" w:rsidP="004B1638">
      <w:pPr>
        <w:jc w:val="left"/>
        <w:rPr>
          <w:szCs w:val="21"/>
        </w:rPr>
      </w:pPr>
      <w:r>
        <w:rPr>
          <w:rFonts w:hint="eastAsia"/>
          <w:szCs w:val="21"/>
        </w:rPr>
        <w:t xml:space="preserve">　　◆「電気通信利用役務の提供」に該当する取引の具体例</w:t>
      </w:r>
    </w:p>
    <w:p w:rsidR="00771AF6" w:rsidRDefault="00771AF6" w:rsidP="00771AF6">
      <w:pPr>
        <w:ind w:left="1050" w:hangingChars="500" w:hanging="1050"/>
        <w:jc w:val="left"/>
        <w:rPr>
          <w:szCs w:val="21"/>
        </w:rPr>
      </w:pPr>
      <w:r>
        <w:rPr>
          <w:rFonts w:hint="eastAsia"/>
          <w:szCs w:val="21"/>
        </w:rPr>
        <w:t xml:space="preserve">　　　　●インターネット等を通じて行われる電子書籍・電子新聞・音楽・映像・ソフトウェア</w:t>
      </w:r>
      <w:r>
        <w:rPr>
          <w:rFonts w:hint="eastAsia"/>
          <w:szCs w:val="21"/>
        </w:rPr>
        <w:t>(</w:t>
      </w:r>
      <w:r w:rsidR="00F24C28">
        <w:rPr>
          <w:rFonts w:hint="eastAsia"/>
          <w:szCs w:val="21"/>
        </w:rPr>
        <w:t>ゲームなどの様々なアプリケーションを含む</w:t>
      </w:r>
      <w:r>
        <w:rPr>
          <w:rFonts w:hint="eastAsia"/>
          <w:szCs w:val="21"/>
        </w:rPr>
        <w:t>)</w:t>
      </w:r>
      <w:r>
        <w:rPr>
          <w:rFonts w:hint="eastAsia"/>
          <w:szCs w:val="21"/>
        </w:rPr>
        <w:t>の配信</w:t>
      </w:r>
    </w:p>
    <w:p w:rsidR="00771AF6" w:rsidRDefault="00771AF6" w:rsidP="004B1638">
      <w:pPr>
        <w:jc w:val="left"/>
        <w:rPr>
          <w:szCs w:val="21"/>
        </w:rPr>
      </w:pPr>
      <w:r>
        <w:rPr>
          <w:rFonts w:hint="eastAsia"/>
          <w:szCs w:val="21"/>
        </w:rPr>
        <w:t xml:space="preserve">　　　　●顧客に、クラウド上のソフトウェアやデータベースを利用させるサービス</w:t>
      </w:r>
    </w:p>
    <w:p w:rsidR="00771AF6" w:rsidRDefault="00771AF6" w:rsidP="004B1638">
      <w:pPr>
        <w:jc w:val="left"/>
        <w:rPr>
          <w:szCs w:val="21"/>
        </w:rPr>
      </w:pPr>
      <w:r>
        <w:rPr>
          <w:rFonts w:hint="eastAsia"/>
          <w:szCs w:val="21"/>
        </w:rPr>
        <w:t xml:space="preserve">　　　　●顧客に、クラウド上で顧客の電子データの保存を行う場所の提供を行うサービス</w:t>
      </w:r>
    </w:p>
    <w:p w:rsidR="00771AF6" w:rsidRDefault="00771AF6" w:rsidP="004B1638">
      <w:pPr>
        <w:jc w:val="left"/>
        <w:rPr>
          <w:szCs w:val="21"/>
        </w:rPr>
      </w:pPr>
      <w:r>
        <w:rPr>
          <w:rFonts w:hint="eastAsia"/>
          <w:szCs w:val="21"/>
        </w:rPr>
        <w:t xml:space="preserve">　　　　●インターネット等を通じた広告の配信・掲載</w:t>
      </w:r>
    </w:p>
    <w:p w:rsidR="00771AF6" w:rsidRDefault="00771AF6" w:rsidP="004B1638">
      <w:pPr>
        <w:jc w:val="left"/>
        <w:rPr>
          <w:szCs w:val="21"/>
        </w:rPr>
      </w:pPr>
      <w:r>
        <w:rPr>
          <w:rFonts w:hint="eastAsia"/>
          <w:szCs w:val="21"/>
        </w:rPr>
        <w:t xml:space="preserve">　　　　●インターネット上のショッピングサイト・オークションサイトを利用させるサービス</w:t>
      </w:r>
      <w:r>
        <w:rPr>
          <w:rFonts w:hint="eastAsia"/>
          <w:szCs w:val="21"/>
        </w:rPr>
        <w:t>(</w:t>
      </w:r>
      <w:r>
        <w:rPr>
          <w:rFonts w:hint="eastAsia"/>
          <w:szCs w:val="21"/>
        </w:rPr>
        <w:t>商品の掲載料金等</w:t>
      </w:r>
      <w:r>
        <w:rPr>
          <w:rFonts w:hint="eastAsia"/>
          <w:szCs w:val="21"/>
        </w:rPr>
        <w:t>)</w:t>
      </w:r>
    </w:p>
    <w:p w:rsidR="00771AF6" w:rsidRDefault="00771AF6" w:rsidP="004B1638">
      <w:pPr>
        <w:jc w:val="left"/>
        <w:rPr>
          <w:szCs w:val="21"/>
        </w:rPr>
      </w:pPr>
      <w:r>
        <w:rPr>
          <w:rFonts w:hint="eastAsia"/>
          <w:szCs w:val="21"/>
        </w:rPr>
        <w:t xml:space="preserve">　　　　●インターネット上でゲームソフト等を販売する場所を利用させるサービス</w:t>
      </w:r>
    </w:p>
    <w:p w:rsidR="00771AF6" w:rsidRDefault="00771AF6" w:rsidP="00771AF6">
      <w:pPr>
        <w:ind w:left="1050" w:hangingChars="500" w:hanging="1050"/>
        <w:jc w:val="left"/>
        <w:rPr>
          <w:szCs w:val="21"/>
        </w:rPr>
      </w:pPr>
      <w:r>
        <w:rPr>
          <w:rFonts w:hint="eastAsia"/>
          <w:szCs w:val="21"/>
        </w:rPr>
        <w:t xml:space="preserve">　　　　●インターネットを介して行う宿泊予約、飲食店予約サイト</w:t>
      </w:r>
      <w:r>
        <w:rPr>
          <w:rFonts w:hint="eastAsia"/>
          <w:szCs w:val="21"/>
        </w:rPr>
        <w:t>(</w:t>
      </w:r>
      <w:r>
        <w:rPr>
          <w:rFonts w:hint="eastAsia"/>
          <w:szCs w:val="21"/>
        </w:rPr>
        <w:t>宿泊施設、飲食店等を経営する事業者から掲載料等を徴するもの</w:t>
      </w:r>
      <w:r>
        <w:rPr>
          <w:rFonts w:hint="eastAsia"/>
          <w:szCs w:val="21"/>
        </w:rPr>
        <w:t>)</w:t>
      </w:r>
    </w:p>
    <w:p w:rsidR="00771AF6" w:rsidRDefault="00771AF6" w:rsidP="004B1638">
      <w:pPr>
        <w:jc w:val="left"/>
        <w:rPr>
          <w:szCs w:val="21"/>
        </w:rPr>
      </w:pPr>
      <w:r>
        <w:rPr>
          <w:rFonts w:hint="eastAsia"/>
          <w:szCs w:val="21"/>
        </w:rPr>
        <w:t xml:space="preserve">　　　　●インターネットを介して行う英会話教室</w:t>
      </w:r>
    </w:p>
    <w:p w:rsidR="00771AF6" w:rsidRPr="00771AF6" w:rsidRDefault="00771AF6" w:rsidP="004B1638">
      <w:pPr>
        <w:jc w:val="left"/>
        <w:rPr>
          <w:szCs w:val="21"/>
        </w:rPr>
      </w:pPr>
    </w:p>
    <w:p w:rsidR="00771AF6" w:rsidRDefault="00A12E7E" w:rsidP="004B1638">
      <w:pPr>
        <w:jc w:val="left"/>
        <w:rPr>
          <w:szCs w:val="21"/>
        </w:rPr>
      </w:pPr>
      <w:r>
        <w:rPr>
          <w:rFonts w:hint="eastAsia"/>
          <w:szCs w:val="21"/>
        </w:rPr>
        <w:t xml:space="preserve">　　◆制度の要約</w:t>
      </w:r>
    </w:p>
    <w:p w:rsidR="00A12E7E" w:rsidRDefault="00A12E7E" w:rsidP="004B1638">
      <w:pPr>
        <w:jc w:val="left"/>
        <w:rPr>
          <w:szCs w:val="21"/>
        </w:rPr>
      </w:pPr>
      <w:r>
        <w:rPr>
          <w:rFonts w:hint="eastAsia"/>
          <w:szCs w:val="21"/>
        </w:rPr>
        <w:t xml:space="preserve">　　　</w:t>
      </w:r>
    </w:p>
    <w:tbl>
      <w:tblPr>
        <w:tblStyle w:val="ab"/>
        <w:tblW w:w="0" w:type="auto"/>
        <w:tblInd w:w="675" w:type="dxa"/>
        <w:tblLook w:val="04A0"/>
      </w:tblPr>
      <w:tblGrid>
        <w:gridCol w:w="1701"/>
        <w:gridCol w:w="4820"/>
        <w:gridCol w:w="3774"/>
      </w:tblGrid>
      <w:tr w:rsidR="00A12E7E" w:rsidTr="00E77B68">
        <w:tc>
          <w:tcPr>
            <w:tcW w:w="1701" w:type="dxa"/>
          </w:tcPr>
          <w:p w:rsidR="00A12E7E" w:rsidRDefault="00A12E7E" w:rsidP="00470AB6">
            <w:pPr>
              <w:jc w:val="center"/>
              <w:rPr>
                <w:szCs w:val="21"/>
              </w:rPr>
            </w:pPr>
            <w:r>
              <w:rPr>
                <w:rFonts w:hint="eastAsia"/>
                <w:szCs w:val="21"/>
              </w:rPr>
              <w:t>項目</w:t>
            </w:r>
          </w:p>
        </w:tc>
        <w:tc>
          <w:tcPr>
            <w:tcW w:w="4820" w:type="dxa"/>
          </w:tcPr>
          <w:p w:rsidR="00A12E7E" w:rsidRPr="00E77B68" w:rsidRDefault="00A12E7E" w:rsidP="00E77B68">
            <w:pPr>
              <w:jc w:val="center"/>
              <w:rPr>
                <w:b/>
                <w:szCs w:val="21"/>
              </w:rPr>
            </w:pPr>
            <w:r w:rsidRPr="00E77B68">
              <w:rPr>
                <w:rFonts w:hint="eastAsia"/>
                <w:b/>
                <w:szCs w:val="21"/>
              </w:rPr>
              <w:t>事業者向け役務の提供</w:t>
            </w:r>
          </w:p>
        </w:tc>
        <w:tc>
          <w:tcPr>
            <w:tcW w:w="3774" w:type="dxa"/>
          </w:tcPr>
          <w:p w:rsidR="00A12E7E" w:rsidRPr="00E77B68" w:rsidRDefault="00E77B68" w:rsidP="00E77B68">
            <w:pPr>
              <w:jc w:val="center"/>
              <w:rPr>
                <w:b/>
                <w:szCs w:val="21"/>
              </w:rPr>
            </w:pPr>
            <w:r w:rsidRPr="00E77B68">
              <w:rPr>
                <w:rFonts w:hint="eastAsia"/>
                <w:b/>
                <w:szCs w:val="21"/>
              </w:rPr>
              <w:t>消費者向け役務の提供</w:t>
            </w:r>
          </w:p>
        </w:tc>
      </w:tr>
      <w:tr w:rsidR="00A12E7E" w:rsidTr="00E77B68">
        <w:tc>
          <w:tcPr>
            <w:tcW w:w="1701" w:type="dxa"/>
          </w:tcPr>
          <w:p w:rsidR="00A12E7E" w:rsidRDefault="00A12E7E" w:rsidP="00E77B68">
            <w:pPr>
              <w:jc w:val="center"/>
              <w:rPr>
                <w:szCs w:val="21"/>
              </w:rPr>
            </w:pPr>
            <w:r>
              <w:rPr>
                <w:rFonts w:hint="eastAsia"/>
                <w:szCs w:val="21"/>
              </w:rPr>
              <w:t>対象</w:t>
            </w:r>
          </w:p>
        </w:tc>
        <w:tc>
          <w:tcPr>
            <w:tcW w:w="4820" w:type="dxa"/>
          </w:tcPr>
          <w:p w:rsidR="00A12E7E" w:rsidRDefault="00A12E7E" w:rsidP="004B1638">
            <w:pPr>
              <w:jc w:val="left"/>
              <w:rPr>
                <w:szCs w:val="21"/>
              </w:rPr>
            </w:pPr>
            <w:r>
              <w:rPr>
                <w:rFonts w:hint="eastAsia"/>
                <w:szCs w:val="21"/>
              </w:rPr>
              <w:t>役務の性質又は当該役務の提供に係る取引条件等から当該役務の提供を受ける者が通常事業者に限られるもの</w:t>
            </w:r>
          </w:p>
        </w:tc>
        <w:tc>
          <w:tcPr>
            <w:tcW w:w="3774" w:type="dxa"/>
          </w:tcPr>
          <w:p w:rsidR="00A12E7E" w:rsidRDefault="00E77B68" w:rsidP="004B1638">
            <w:pPr>
              <w:jc w:val="left"/>
              <w:rPr>
                <w:szCs w:val="21"/>
              </w:rPr>
            </w:pPr>
            <w:r>
              <w:rPr>
                <w:rFonts w:hint="eastAsia"/>
                <w:szCs w:val="21"/>
              </w:rPr>
              <w:t>事業者向け役務提供以外</w:t>
            </w:r>
          </w:p>
        </w:tc>
      </w:tr>
      <w:tr w:rsidR="00A12E7E" w:rsidTr="00E77B68">
        <w:tc>
          <w:tcPr>
            <w:tcW w:w="1701" w:type="dxa"/>
          </w:tcPr>
          <w:p w:rsidR="00A12E7E" w:rsidRDefault="00A12E7E" w:rsidP="00E77B68">
            <w:pPr>
              <w:jc w:val="center"/>
              <w:rPr>
                <w:szCs w:val="21"/>
              </w:rPr>
            </w:pPr>
            <w:r>
              <w:rPr>
                <w:rFonts w:hint="eastAsia"/>
                <w:szCs w:val="21"/>
              </w:rPr>
              <w:t>納税義務者</w:t>
            </w:r>
          </w:p>
        </w:tc>
        <w:tc>
          <w:tcPr>
            <w:tcW w:w="4820" w:type="dxa"/>
          </w:tcPr>
          <w:p w:rsidR="00A12E7E" w:rsidRDefault="00A12E7E" w:rsidP="004B1638">
            <w:pPr>
              <w:jc w:val="left"/>
              <w:rPr>
                <w:szCs w:val="21"/>
              </w:rPr>
            </w:pPr>
            <w:r>
              <w:rPr>
                <w:rFonts w:hint="eastAsia"/>
                <w:szCs w:val="21"/>
              </w:rPr>
              <w:t>役務提供を受けた</w:t>
            </w:r>
            <w:r w:rsidRPr="00E77B68">
              <w:rPr>
                <w:rFonts w:hint="eastAsia"/>
                <w:szCs w:val="21"/>
                <w:u w:val="single"/>
              </w:rPr>
              <w:t>国内事業者</w:t>
            </w:r>
          </w:p>
        </w:tc>
        <w:tc>
          <w:tcPr>
            <w:tcW w:w="3774" w:type="dxa"/>
          </w:tcPr>
          <w:p w:rsidR="00A12E7E" w:rsidRDefault="00E77B68" w:rsidP="004B1638">
            <w:pPr>
              <w:jc w:val="left"/>
              <w:rPr>
                <w:szCs w:val="21"/>
              </w:rPr>
            </w:pPr>
            <w:r>
              <w:rPr>
                <w:rFonts w:hint="eastAsia"/>
                <w:szCs w:val="21"/>
              </w:rPr>
              <w:t>役務提供をした</w:t>
            </w:r>
            <w:r w:rsidRPr="00E77B68">
              <w:rPr>
                <w:rFonts w:hint="eastAsia"/>
                <w:szCs w:val="21"/>
                <w:u w:val="single"/>
              </w:rPr>
              <w:t>国外事業者</w:t>
            </w:r>
          </w:p>
        </w:tc>
      </w:tr>
      <w:tr w:rsidR="00A12E7E" w:rsidTr="00E77B68">
        <w:tc>
          <w:tcPr>
            <w:tcW w:w="1701" w:type="dxa"/>
          </w:tcPr>
          <w:p w:rsidR="00A12E7E" w:rsidRDefault="00A12E7E" w:rsidP="00E77B68">
            <w:pPr>
              <w:jc w:val="center"/>
              <w:rPr>
                <w:szCs w:val="21"/>
              </w:rPr>
            </w:pPr>
            <w:r>
              <w:rPr>
                <w:rFonts w:hint="eastAsia"/>
                <w:szCs w:val="21"/>
              </w:rPr>
              <w:t>課税方式</w:t>
            </w:r>
          </w:p>
        </w:tc>
        <w:tc>
          <w:tcPr>
            <w:tcW w:w="4820" w:type="dxa"/>
          </w:tcPr>
          <w:p w:rsidR="00A12E7E" w:rsidRDefault="00A12E7E" w:rsidP="004B1638">
            <w:pPr>
              <w:jc w:val="left"/>
              <w:rPr>
                <w:szCs w:val="21"/>
              </w:rPr>
            </w:pPr>
            <w:r>
              <w:rPr>
                <w:rFonts w:hint="eastAsia"/>
                <w:szCs w:val="21"/>
              </w:rPr>
              <w:t>リバースチャージ方式</w:t>
            </w:r>
          </w:p>
          <w:p w:rsidR="00A12E7E" w:rsidRDefault="00A12E7E" w:rsidP="004B1638">
            <w:pPr>
              <w:jc w:val="left"/>
              <w:rPr>
                <w:szCs w:val="21"/>
              </w:rPr>
            </w:pPr>
            <w:r>
              <w:rPr>
                <w:rFonts w:hint="eastAsia"/>
                <w:szCs w:val="21"/>
              </w:rPr>
              <w:t>※国内事業者が国外事業者に代わって納税</w:t>
            </w:r>
          </w:p>
        </w:tc>
        <w:tc>
          <w:tcPr>
            <w:tcW w:w="3774" w:type="dxa"/>
          </w:tcPr>
          <w:p w:rsidR="00A12E7E" w:rsidRDefault="00E77B68" w:rsidP="004B1638">
            <w:pPr>
              <w:jc w:val="left"/>
              <w:rPr>
                <w:szCs w:val="21"/>
              </w:rPr>
            </w:pPr>
            <w:r>
              <w:rPr>
                <w:rFonts w:hint="eastAsia"/>
                <w:szCs w:val="21"/>
              </w:rPr>
              <w:t>申告納税方式</w:t>
            </w:r>
          </w:p>
        </w:tc>
      </w:tr>
      <w:tr w:rsidR="00A12E7E" w:rsidTr="00E77B68">
        <w:tc>
          <w:tcPr>
            <w:tcW w:w="1701" w:type="dxa"/>
          </w:tcPr>
          <w:p w:rsidR="00A12E7E" w:rsidRDefault="00A12E7E" w:rsidP="00E77B68">
            <w:pPr>
              <w:jc w:val="center"/>
              <w:rPr>
                <w:szCs w:val="21"/>
              </w:rPr>
            </w:pPr>
            <w:r>
              <w:rPr>
                <w:rFonts w:hint="eastAsia"/>
                <w:szCs w:val="21"/>
              </w:rPr>
              <w:t>仕入側処理</w:t>
            </w:r>
          </w:p>
          <w:p w:rsidR="00A12E7E" w:rsidRDefault="00A12E7E" w:rsidP="00E77B68">
            <w:pPr>
              <w:jc w:val="center"/>
              <w:rPr>
                <w:szCs w:val="21"/>
              </w:rPr>
            </w:pPr>
            <w:r>
              <w:rPr>
                <w:rFonts w:hint="eastAsia"/>
                <w:szCs w:val="21"/>
              </w:rPr>
              <w:t>(</w:t>
            </w:r>
            <w:r>
              <w:rPr>
                <w:rFonts w:hint="eastAsia"/>
                <w:szCs w:val="21"/>
              </w:rPr>
              <w:t>原則</w:t>
            </w:r>
            <w:r>
              <w:rPr>
                <w:rFonts w:hint="eastAsia"/>
                <w:szCs w:val="21"/>
              </w:rPr>
              <w:t>)</w:t>
            </w:r>
          </w:p>
        </w:tc>
        <w:tc>
          <w:tcPr>
            <w:tcW w:w="4820" w:type="dxa"/>
          </w:tcPr>
          <w:p w:rsidR="00A12E7E" w:rsidRDefault="00A12E7E" w:rsidP="004B1638">
            <w:pPr>
              <w:jc w:val="left"/>
              <w:rPr>
                <w:szCs w:val="21"/>
              </w:rPr>
            </w:pPr>
            <w:r>
              <w:rPr>
                <w:rFonts w:hint="eastAsia"/>
                <w:szCs w:val="21"/>
              </w:rPr>
              <w:t>仕入税額控除可</w:t>
            </w:r>
          </w:p>
          <w:p w:rsidR="00A12E7E" w:rsidRDefault="00A12E7E" w:rsidP="00A12E7E">
            <w:pPr>
              <w:ind w:left="210" w:hangingChars="100" w:hanging="210"/>
              <w:jc w:val="left"/>
              <w:rPr>
                <w:szCs w:val="21"/>
              </w:rPr>
            </w:pPr>
            <w:r>
              <w:rPr>
                <w:rFonts w:hint="eastAsia"/>
                <w:szCs w:val="21"/>
              </w:rPr>
              <w:t>※ただし、課税売上割合</w:t>
            </w:r>
            <w:r>
              <w:rPr>
                <w:rFonts w:hint="eastAsia"/>
                <w:szCs w:val="21"/>
              </w:rPr>
              <w:t>95</w:t>
            </w:r>
            <w:r>
              <w:rPr>
                <w:rFonts w:hint="eastAsia"/>
                <w:szCs w:val="21"/>
              </w:rPr>
              <w:t>％以上の場合は仕入税額控除不可とともに、リバースチャージの納税義務もなし</w:t>
            </w:r>
          </w:p>
        </w:tc>
        <w:tc>
          <w:tcPr>
            <w:tcW w:w="3774" w:type="dxa"/>
          </w:tcPr>
          <w:p w:rsidR="00A12E7E" w:rsidRDefault="00E77B68" w:rsidP="004B1638">
            <w:pPr>
              <w:jc w:val="left"/>
              <w:rPr>
                <w:szCs w:val="21"/>
              </w:rPr>
            </w:pPr>
            <w:r>
              <w:rPr>
                <w:rFonts w:hint="eastAsia"/>
                <w:szCs w:val="21"/>
              </w:rPr>
              <w:t>原則：仕入税額控除不可</w:t>
            </w:r>
          </w:p>
          <w:p w:rsidR="00E77B68" w:rsidRDefault="00E77B68" w:rsidP="00E77B68">
            <w:pPr>
              <w:ind w:left="525" w:hangingChars="250" w:hanging="525"/>
              <w:jc w:val="left"/>
              <w:rPr>
                <w:szCs w:val="21"/>
              </w:rPr>
            </w:pPr>
            <w:r>
              <w:rPr>
                <w:rFonts w:hint="eastAsia"/>
                <w:szCs w:val="21"/>
              </w:rPr>
              <w:t>例外：登録国外事業者との取引の場合仕入税額控除可</w:t>
            </w:r>
          </w:p>
        </w:tc>
      </w:tr>
      <w:tr w:rsidR="00A12E7E" w:rsidTr="00E77B68">
        <w:tc>
          <w:tcPr>
            <w:tcW w:w="1701" w:type="dxa"/>
          </w:tcPr>
          <w:p w:rsidR="00A12E7E" w:rsidRDefault="00A12E7E" w:rsidP="00E77B68">
            <w:pPr>
              <w:jc w:val="center"/>
              <w:rPr>
                <w:szCs w:val="21"/>
              </w:rPr>
            </w:pPr>
            <w:r>
              <w:rPr>
                <w:rFonts w:hint="eastAsia"/>
                <w:szCs w:val="21"/>
              </w:rPr>
              <w:t>仕入側処理</w:t>
            </w:r>
          </w:p>
          <w:p w:rsidR="00A12E7E" w:rsidRDefault="00A12E7E" w:rsidP="00E77B68">
            <w:pPr>
              <w:jc w:val="center"/>
              <w:rPr>
                <w:szCs w:val="21"/>
              </w:rPr>
            </w:pPr>
            <w:r>
              <w:rPr>
                <w:rFonts w:hint="eastAsia"/>
                <w:szCs w:val="21"/>
              </w:rPr>
              <w:t>(</w:t>
            </w:r>
            <w:r>
              <w:rPr>
                <w:rFonts w:hint="eastAsia"/>
                <w:szCs w:val="21"/>
              </w:rPr>
              <w:t>簡易課税</w:t>
            </w:r>
            <w:r>
              <w:rPr>
                <w:rFonts w:hint="eastAsia"/>
                <w:szCs w:val="21"/>
              </w:rPr>
              <w:t>)</w:t>
            </w:r>
          </w:p>
        </w:tc>
        <w:tc>
          <w:tcPr>
            <w:tcW w:w="4820" w:type="dxa"/>
          </w:tcPr>
          <w:p w:rsidR="00A12E7E" w:rsidRDefault="00A12E7E" w:rsidP="004B1638">
            <w:pPr>
              <w:jc w:val="left"/>
              <w:rPr>
                <w:szCs w:val="21"/>
              </w:rPr>
            </w:pPr>
            <w:r>
              <w:rPr>
                <w:rFonts w:hint="eastAsia"/>
                <w:szCs w:val="21"/>
              </w:rPr>
              <w:t>みなし仕入率による課税仕入等の税額　＋</w:t>
            </w:r>
            <w:r w:rsidR="00E77B68">
              <w:rPr>
                <w:rFonts w:hint="eastAsia"/>
                <w:szCs w:val="21"/>
              </w:rPr>
              <w:t>リバースチャージに係る仕入税額※</w:t>
            </w:r>
          </w:p>
          <w:p w:rsidR="00E77B68" w:rsidRDefault="00E77B68" w:rsidP="004B1638">
            <w:pPr>
              <w:jc w:val="left"/>
              <w:rPr>
                <w:szCs w:val="21"/>
              </w:rPr>
            </w:pPr>
            <w:r>
              <w:rPr>
                <w:rFonts w:hint="eastAsia"/>
                <w:szCs w:val="21"/>
              </w:rPr>
              <w:t>※当面は運用停止</w:t>
            </w:r>
          </w:p>
        </w:tc>
        <w:tc>
          <w:tcPr>
            <w:tcW w:w="3774" w:type="dxa"/>
            <w:vAlign w:val="center"/>
          </w:tcPr>
          <w:p w:rsidR="00A12E7E" w:rsidRPr="00E77B68" w:rsidRDefault="00E77B68" w:rsidP="00E77B68">
            <w:pPr>
              <w:jc w:val="left"/>
              <w:rPr>
                <w:strike/>
                <w:szCs w:val="21"/>
              </w:rPr>
            </w:pPr>
            <w:r>
              <w:rPr>
                <w:rFonts w:hint="eastAsia"/>
                <w:szCs w:val="21"/>
              </w:rPr>
              <w:t xml:space="preserve">　　　　　</w:t>
            </w:r>
            <w:r>
              <w:rPr>
                <w:rFonts w:hint="eastAsia"/>
                <w:strike/>
                <w:szCs w:val="21"/>
              </w:rPr>
              <w:t xml:space="preserve">　　　</w:t>
            </w:r>
            <w:r w:rsidR="00F24C28">
              <w:rPr>
                <w:rFonts w:hint="eastAsia"/>
                <w:strike/>
                <w:szCs w:val="21"/>
              </w:rPr>
              <w:t xml:space="preserve">　　　</w:t>
            </w:r>
          </w:p>
        </w:tc>
      </w:tr>
      <w:tr w:rsidR="00A12E7E" w:rsidTr="00E77B68">
        <w:tc>
          <w:tcPr>
            <w:tcW w:w="1701" w:type="dxa"/>
          </w:tcPr>
          <w:p w:rsidR="00A12E7E" w:rsidRDefault="00A12E7E" w:rsidP="00E77B68">
            <w:pPr>
              <w:jc w:val="center"/>
              <w:rPr>
                <w:szCs w:val="21"/>
              </w:rPr>
            </w:pPr>
            <w:r>
              <w:rPr>
                <w:rFonts w:hint="eastAsia"/>
                <w:szCs w:val="21"/>
              </w:rPr>
              <w:t>仕入側処理</w:t>
            </w:r>
          </w:p>
          <w:p w:rsidR="00A12E7E" w:rsidRDefault="00A12E7E" w:rsidP="00E77B68">
            <w:pPr>
              <w:jc w:val="center"/>
              <w:rPr>
                <w:szCs w:val="21"/>
              </w:rPr>
            </w:pPr>
            <w:r>
              <w:rPr>
                <w:rFonts w:hint="eastAsia"/>
                <w:szCs w:val="21"/>
              </w:rPr>
              <w:t>(</w:t>
            </w:r>
            <w:r>
              <w:rPr>
                <w:rFonts w:hint="eastAsia"/>
                <w:szCs w:val="21"/>
              </w:rPr>
              <w:t>免税</w:t>
            </w:r>
            <w:r>
              <w:rPr>
                <w:rFonts w:hint="eastAsia"/>
                <w:szCs w:val="21"/>
              </w:rPr>
              <w:t>)</w:t>
            </w:r>
          </w:p>
        </w:tc>
        <w:tc>
          <w:tcPr>
            <w:tcW w:w="4820" w:type="dxa"/>
          </w:tcPr>
          <w:p w:rsidR="00A12E7E" w:rsidRDefault="00E77B68" w:rsidP="004B1638">
            <w:pPr>
              <w:jc w:val="left"/>
              <w:rPr>
                <w:szCs w:val="21"/>
              </w:rPr>
            </w:pPr>
            <w:r>
              <w:rPr>
                <w:rFonts w:hint="eastAsia"/>
                <w:szCs w:val="21"/>
              </w:rPr>
              <w:t>リバースチャージの納税義務なし</w:t>
            </w:r>
          </w:p>
        </w:tc>
        <w:tc>
          <w:tcPr>
            <w:tcW w:w="3774" w:type="dxa"/>
            <w:vAlign w:val="center"/>
          </w:tcPr>
          <w:p w:rsidR="00E77B68" w:rsidRPr="00E77B68" w:rsidRDefault="00E77B68" w:rsidP="00E77B68">
            <w:pPr>
              <w:rPr>
                <w:strike/>
                <w:szCs w:val="21"/>
              </w:rPr>
            </w:pPr>
            <w:r>
              <w:rPr>
                <w:rFonts w:hint="eastAsia"/>
                <w:szCs w:val="21"/>
              </w:rPr>
              <w:t xml:space="preserve">　　　　　</w:t>
            </w:r>
            <w:r>
              <w:rPr>
                <w:rFonts w:hint="eastAsia"/>
                <w:strike/>
                <w:szCs w:val="21"/>
              </w:rPr>
              <w:t xml:space="preserve">　　　</w:t>
            </w:r>
            <w:r w:rsidR="00F24C28">
              <w:rPr>
                <w:rFonts w:hint="eastAsia"/>
                <w:strike/>
                <w:szCs w:val="21"/>
              </w:rPr>
              <w:t xml:space="preserve">　　　</w:t>
            </w:r>
          </w:p>
        </w:tc>
      </w:tr>
    </w:tbl>
    <w:p w:rsidR="00A12E7E" w:rsidRDefault="00A12E7E" w:rsidP="004B1638">
      <w:pPr>
        <w:jc w:val="left"/>
        <w:rPr>
          <w:szCs w:val="21"/>
        </w:rPr>
      </w:pPr>
    </w:p>
    <w:p w:rsidR="00771AF6" w:rsidRDefault="00771AF6" w:rsidP="004B1638">
      <w:pPr>
        <w:jc w:val="left"/>
        <w:rPr>
          <w:szCs w:val="21"/>
        </w:rPr>
      </w:pPr>
    </w:p>
    <w:p w:rsidR="00771AF6" w:rsidRDefault="009B26C6" w:rsidP="009B26C6">
      <w:pPr>
        <w:ind w:firstLineChars="200" w:firstLine="420"/>
        <w:jc w:val="left"/>
        <w:rPr>
          <w:szCs w:val="21"/>
        </w:rPr>
      </w:pPr>
      <w:r>
        <w:rPr>
          <w:rFonts w:hint="eastAsia"/>
          <w:szCs w:val="21"/>
        </w:rPr>
        <w:t>出典：日税フォーラム　実務に役立つ『法人税・消費税の基礎知識』・消費税編</w:t>
      </w:r>
    </w:p>
    <w:p w:rsidR="009B26C6" w:rsidRDefault="009B26C6" w:rsidP="009B26C6">
      <w:pPr>
        <w:ind w:firstLineChars="200" w:firstLine="420"/>
        <w:jc w:val="left"/>
        <w:rPr>
          <w:szCs w:val="21"/>
        </w:rPr>
      </w:pPr>
      <w:r>
        <w:rPr>
          <w:rFonts w:hint="eastAsia"/>
          <w:szCs w:val="21"/>
        </w:rPr>
        <w:t xml:space="preserve">　　　消費税法令の改正等のお知らせ</w:t>
      </w:r>
      <w:r>
        <w:rPr>
          <w:rFonts w:hint="eastAsia"/>
          <w:szCs w:val="21"/>
        </w:rPr>
        <w:t>(</w:t>
      </w:r>
      <w:r>
        <w:rPr>
          <w:rFonts w:hint="eastAsia"/>
          <w:szCs w:val="21"/>
        </w:rPr>
        <w:t>平成</w:t>
      </w:r>
      <w:r>
        <w:rPr>
          <w:rFonts w:hint="eastAsia"/>
          <w:szCs w:val="21"/>
        </w:rPr>
        <w:t>26</w:t>
      </w:r>
      <w:r>
        <w:rPr>
          <w:rFonts w:hint="eastAsia"/>
          <w:szCs w:val="21"/>
        </w:rPr>
        <w:t>年</w:t>
      </w:r>
      <w:r>
        <w:rPr>
          <w:rFonts w:hint="eastAsia"/>
          <w:szCs w:val="21"/>
        </w:rPr>
        <w:t>4</w:t>
      </w:r>
      <w:r>
        <w:rPr>
          <w:rFonts w:hint="eastAsia"/>
          <w:szCs w:val="21"/>
        </w:rPr>
        <w:t>月</w:t>
      </w:r>
      <w:r>
        <w:rPr>
          <w:rFonts w:hint="eastAsia"/>
          <w:szCs w:val="21"/>
        </w:rPr>
        <w:t>)</w:t>
      </w:r>
    </w:p>
    <w:p w:rsidR="009B26C6" w:rsidRDefault="009B26C6" w:rsidP="009B26C6">
      <w:pPr>
        <w:ind w:firstLineChars="200" w:firstLine="420"/>
        <w:jc w:val="left"/>
        <w:rPr>
          <w:szCs w:val="21"/>
        </w:rPr>
      </w:pPr>
      <w:r>
        <w:rPr>
          <w:rFonts w:hint="eastAsia"/>
          <w:szCs w:val="21"/>
        </w:rPr>
        <w:t xml:space="preserve">　　　国税庁「国境を越えた役務の提供に係る消費税の課税の見直し等について</w:t>
      </w:r>
      <w:r>
        <w:rPr>
          <w:rFonts w:hint="eastAsia"/>
          <w:szCs w:val="21"/>
        </w:rPr>
        <w:t>(</w:t>
      </w:r>
      <w:r>
        <w:rPr>
          <w:rFonts w:hint="eastAsia"/>
          <w:szCs w:val="21"/>
        </w:rPr>
        <w:t>国内事業者の皆さまへ</w:t>
      </w:r>
      <w:r>
        <w:rPr>
          <w:rFonts w:hint="eastAsia"/>
          <w:szCs w:val="21"/>
        </w:rPr>
        <w:t>)</w:t>
      </w:r>
      <w:r>
        <w:rPr>
          <w:rFonts w:hint="eastAsia"/>
          <w:szCs w:val="21"/>
        </w:rPr>
        <w:t>」</w:t>
      </w:r>
    </w:p>
    <w:p w:rsidR="00771AF6" w:rsidRDefault="00771AF6" w:rsidP="004B1638">
      <w:pPr>
        <w:jc w:val="left"/>
        <w:rPr>
          <w:szCs w:val="21"/>
        </w:rPr>
      </w:pPr>
    </w:p>
    <w:p w:rsidR="00771AF6" w:rsidRPr="00554A0E" w:rsidRDefault="00771AF6" w:rsidP="004B1638">
      <w:pPr>
        <w:jc w:val="left"/>
        <w:rPr>
          <w:szCs w:val="21"/>
        </w:rPr>
      </w:pPr>
    </w:p>
    <w:sectPr w:rsidR="00771AF6" w:rsidRPr="00554A0E" w:rsidSect="001F71A0">
      <w:footerReference w:type="default" r:id="rId8"/>
      <w:pgSz w:w="11906" w:h="16838"/>
      <w:pgMar w:top="1701" w:right="567" w:bottom="1985"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10" w:rsidRDefault="00680210" w:rsidP="00072FAB">
      <w:r>
        <w:separator/>
      </w:r>
    </w:p>
  </w:endnote>
  <w:endnote w:type="continuationSeparator" w:id="0">
    <w:p w:rsidR="00680210" w:rsidRDefault="00680210" w:rsidP="00072FA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2101"/>
      <w:docPartObj>
        <w:docPartGallery w:val="Page Numbers (Bottom of Page)"/>
        <w:docPartUnique/>
      </w:docPartObj>
    </w:sdtPr>
    <w:sdtContent>
      <w:p w:rsidR="002007DA" w:rsidRDefault="00231EC8">
        <w:pPr>
          <w:pStyle w:val="a9"/>
          <w:jc w:val="center"/>
        </w:pPr>
        <w:fldSimple w:instr=" PAGE   \* MERGEFORMAT ">
          <w:r w:rsidR="000F4794" w:rsidRPr="000F4794">
            <w:rPr>
              <w:noProof/>
              <w:lang w:val="ja-JP"/>
            </w:rPr>
            <w:t>4</w:t>
          </w:r>
        </w:fldSimple>
      </w:p>
    </w:sdtContent>
  </w:sdt>
  <w:p w:rsidR="002007DA" w:rsidRDefault="002007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10" w:rsidRDefault="00680210" w:rsidP="00072FAB">
      <w:r>
        <w:separator/>
      </w:r>
    </w:p>
  </w:footnote>
  <w:footnote w:type="continuationSeparator" w:id="0">
    <w:p w:rsidR="00680210" w:rsidRDefault="00680210" w:rsidP="00072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545"/>
    <w:multiLevelType w:val="hybridMultilevel"/>
    <w:tmpl w:val="1AC8E524"/>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nsid w:val="147D40AE"/>
    <w:multiLevelType w:val="hybridMultilevel"/>
    <w:tmpl w:val="564613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433F24"/>
    <w:multiLevelType w:val="hybridMultilevel"/>
    <w:tmpl w:val="B1407776"/>
    <w:lvl w:ilvl="0" w:tplc="04090011">
      <w:start w:val="1"/>
      <w:numFmt w:val="decimalEnclosedCircle"/>
      <w:lvlText w:val="%1"/>
      <w:lvlJc w:val="left"/>
      <w:pPr>
        <w:ind w:left="1035" w:hanging="420"/>
      </w:pPr>
    </w:lvl>
    <w:lvl w:ilvl="1" w:tplc="5D5ACDDC">
      <w:start w:val="5"/>
      <w:numFmt w:val="bullet"/>
      <w:lvlText w:val="・"/>
      <w:lvlJc w:val="left"/>
      <w:pPr>
        <w:ind w:left="1395" w:hanging="360"/>
      </w:pPr>
      <w:rPr>
        <w:rFonts w:ascii="ＭＳ 明朝" w:eastAsia="ＭＳ 明朝" w:hAnsi="ＭＳ 明朝" w:cstheme="minorBidi" w:hint="eastAsia"/>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71A0"/>
    <w:rsid w:val="000000BF"/>
    <w:rsid w:val="0000024A"/>
    <w:rsid w:val="00000293"/>
    <w:rsid w:val="00000605"/>
    <w:rsid w:val="000007F3"/>
    <w:rsid w:val="00001262"/>
    <w:rsid w:val="0000158C"/>
    <w:rsid w:val="00001CF3"/>
    <w:rsid w:val="00001F40"/>
    <w:rsid w:val="000023A7"/>
    <w:rsid w:val="000028F8"/>
    <w:rsid w:val="00002C05"/>
    <w:rsid w:val="00002DD9"/>
    <w:rsid w:val="00002E9E"/>
    <w:rsid w:val="000034FD"/>
    <w:rsid w:val="000038CD"/>
    <w:rsid w:val="00003D90"/>
    <w:rsid w:val="00003DF4"/>
    <w:rsid w:val="00003E81"/>
    <w:rsid w:val="0000411A"/>
    <w:rsid w:val="0000438C"/>
    <w:rsid w:val="0000480C"/>
    <w:rsid w:val="000048B1"/>
    <w:rsid w:val="00004B59"/>
    <w:rsid w:val="00004D6F"/>
    <w:rsid w:val="00005ADC"/>
    <w:rsid w:val="000060A6"/>
    <w:rsid w:val="00006B8F"/>
    <w:rsid w:val="00007066"/>
    <w:rsid w:val="000071E4"/>
    <w:rsid w:val="000072D5"/>
    <w:rsid w:val="0000742B"/>
    <w:rsid w:val="00007910"/>
    <w:rsid w:val="00007923"/>
    <w:rsid w:val="00007A08"/>
    <w:rsid w:val="00007BAF"/>
    <w:rsid w:val="00007C78"/>
    <w:rsid w:val="00007E8E"/>
    <w:rsid w:val="00010015"/>
    <w:rsid w:val="000101C1"/>
    <w:rsid w:val="0001065A"/>
    <w:rsid w:val="00010904"/>
    <w:rsid w:val="00010C45"/>
    <w:rsid w:val="00011052"/>
    <w:rsid w:val="00011549"/>
    <w:rsid w:val="00011750"/>
    <w:rsid w:val="000117D4"/>
    <w:rsid w:val="00011954"/>
    <w:rsid w:val="00011A04"/>
    <w:rsid w:val="00011CD4"/>
    <w:rsid w:val="00012961"/>
    <w:rsid w:val="0001298A"/>
    <w:rsid w:val="00012CEC"/>
    <w:rsid w:val="00013204"/>
    <w:rsid w:val="000133AA"/>
    <w:rsid w:val="00013432"/>
    <w:rsid w:val="0001377A"/>
    <w:rsid w:val="0001378B"/>
    <w:rsid w:val="000138C8"/>
    <w:rsid w:val="000144A7"/>
    <w:rsid w:val="0001450A"/>
    <w:rsid w:val="00014585"/>
    <w:rsid w:val="00014604"/>
    <w:rsid w:val="000149CC"/>
    <w:rsid w:val="000151D5"/>
    <w:rsid w:val="00015562"/>
    <w:rsid w:val="000158CE"/>
    <w:rsid w:val="00015B75"/>
    <w:rsid w:val="00016530"/>
    <w:rsid w:val="000166DF"/>
    <w:rsid w:val="0001700B"/>
    <w:rsid w:val="00017405"/>
    <w:rsid w:val="00017729"/>
    <w:rsid w:val="000177FB"/>
    <w:rsid w:val="000179A1"/>
    <w:rsid w:val="000179D8"/>
    <w:rsid w:val="000179E1"/>
    <w:rsid w:val="00017CDC"/>
    <w:rsid w:val="00017E0F"/>
    <w:rsid w:val="00020166"/>
    <w:rsid w:val="0002036C"/>
    <w:rsid w:val="00020A11"/>
    <w:rsid w:val="00020B97"/>
    <w:rsid w:val="00020FCB"/>
    <w:rsid w:val="00021085"/>
    <w:rsid w:val="00021451"/>
    <w:rsid w:val="00021568"/>
    <w:rsid w:val="0002175B"/>
    <w:rsid w:val="000218BB"/>
    <w:rsid w:val="000218D1"/>
    <w:rsid w:val="00021940"/>
    <w:rsid w:val="0002218E"/>
    <w:rsid w:val="000224C6"/>
    <w:rsid w:val="00022AA9"/>
    <w:rsid w:val="00022B4D"/>
    <w:rsid w:val="00022DB9"/>
    <w:rsid w:val="00022EF2"/>
    <w:rsid w:val="000232D3"/>
    <w:rsid w:val="0002330B"/>
    <w:rsid w:val="00023740"/>
    <w:rsid w:val="000238E3"/>
    <w:rsid w:val="00023DB2"/>
    <w:rsid w:val="00023FFD"/>
    <w:rsid w:val="00024124"/>
    <w:rsid w:val="00024360"/>
    <w:rsid w:val="000247FE"/>
    <w:rsid w:val="00024C40"/>
    <w:rsid w:val="00024C8C"/>
    <w:rsid w:val="00024DA7"/>
    <w:rsid w:val="00024F1D"/>
    <w:rsid w:val="00024F54"/>
    <w:rsid w:val="0002543A"/>
    <w:rsid w:val="00025510"/>
    <w:rsid w:val="000256E7"/>
    <w:rsid w:val="00025D8F"/>
    <w:rsid w:val="00026303"/>
    <w:rsid w:val="000263E8"/>
    <w:rsid w:val="000268CA"/>
    <w:rsid w:val="00026975"/>
    <w:rsid w:val="00026FF4"/>
    <w:rsid w:val="000272F6"/>
    <w:rsid w:val="0002732D"/>
    <w:rsid w:val="000276F1"/>
    <w:rsid w:val="00027975"/>
    <w:rsid w:val="00027F1B"/>
    <w:rsid w:val="00030826"/>
    <w:rsid w:val="00030864"/>
    <w:rsid w:val="0003098A"/>
    <w:rsid w:val="00030E24"/>
    <w:rsid w:val="00031238"/>
    <w:rsid w:val="00031E43"/>
    <w:rsid w:val="00032006"/>
    <w:rsid w:val="00032A9A"/>
    <w:rsid w:val="000330EA"/>
    <w:rsid w:val="000333EE"/>
    <w:rsid w:val="00033439"/>
    <w:rsid w:val="00033B45"/>
    <w:rsid w:val="00033B8D"/>
    <w:rsid w:val="00033C2F"/>
    <w:rsid w:val="000341F3"/>
    <w:rsid w:val="000345A8"/>
    <w:rsid w:val="000349C7"/>
    <w:rsid w:val="00034DEA"/>
    <w:rsid w:val="00034F6B"/>
    <w:rsid w:val="000357BD"/>
    <w:rsid w:val="000358C3"/>
    <w:rsid w:val="00035932"/>
    <w:rsid w:val="00035C71"/>
    <w:rsid w:val="00035D20"/>
    <w:rsid w:val="000360E7"/>
    <w:rsid w:val="00036201"/>
    <w:rsid w:val="000362C6"/>
    <w:rsid w:val="000367B5"/>
    <w:rsid w:val="0003683B"/>
    <w:rsid w:val="00036A88"/>
    <w:rsid w:val="00036BBE"/>
    <w:rsid w:val="00036D0B"/>
    <w:rsid w:val="0003701C"/>
    <w:rsid w:val="0003713F"/>
    <w:rsid w:val="000371F4"/>
    <w:rsid w:val="000372D2"/>
    <w:rsid w:val="00037C79"/>
    <w:rsid w:val="00037CEB"/>
    <w:rsid w:val="0004004F"/>
    <w:rsid w:val="0004015F"/>
    <w:rsid w:val="000403E0"/>
    <w:rsid w:val="0004044A"/>
    <w:rsid w:val="0004068F"/>
    <w:rsid w:val="00040848"/>
    <w:rsid w:val="000408F0"/>
    <w:rsid w:val="000409A4"/>
    <w:rsid w:val="000409B3"/>
    <w:rsid w:val="00040DA7"/>
    <w:rsid w:val="00040DD0"/>
    <w:rsid w:val="00040F8B"/>
    <w:rsid w:val="0004111F"/>
    <w:rsid w:val="000415B6"/>
    <w:rsid w:val="00041777"/>
    <w:rsid w:val="00041A65"/>
    <w:rsid w:val="00041AE0"/>
    <w:rsid w:val="00041C7F"/>
    <w:rsid w:val="00041CC1"/>
    <w:rsid w:val="00041D4B"/>
    <w:rsid w:val="00041F90"/>
    <w:rsid w:val="000422C7"/>
    <w:rsid w:val="00042365"/>
    <w:rsid w:val="000435C0"/>
    <w:rsid w:val="00043767"/>
    <w:rsid w:val="000437FC"/>
    <w:rsid w:val="00044466"/>
    <w:rsid w:val="00044524"/>
    <w:rsid w:val="00044D6C"/>
    <w:rsid w:val="00045186"/>
    <w:rsid w:val="00045239"/>
    <w:rsid w:val="000457CB"/>
    <w:rsid w:val="00045815"/>
    <w:rsid w:val="000458C1"/>
    <w:rsid w:val="00045C9C"/>
    <w:rsid w:val="00045D73"/>
    <w:rsid w:val="00045FFA"/>
    <w:rsid w:val="0004618C"/>
    <w:rsid w:val="00046237"/>
    <w:rsid w:val="000463B5"/>
    <w:rsid w:val="00046823"/>
    <w:rsid w:val="00046CEA"/>
    <w:rsid w:val="00046E5B"/>
    <w:rsid w:val="0004754C"/>
    <w:rsid w:val="00047BBE"/>
    <w:rsid w:val="00047CF1"/>
    <w:rsid w:val="00047D26"/>
    <w:rsid w:val="00047DA0"/>
    <w:rsid w:val="0005063C"/>
    <w:rsid w:val="00050757"/>
    <w:rsid w:val="00050764"/>
    <w:rsid w:val="0005081A"/>
    <w:rsid w:val="00050A69"/>
    <w:rsid w:val="00050B2D"/>
    <w:rsid w:val="00050C5E"/>
    <w:rsid w:val="00050DB0"/>
    <w:rsid w:val="000512BC"/>
    <w:rsid w:val="0005147E"/>
    <w:rsid w:val="000519ED"/>
    <w:rsid w:val="00051EF2"/>
    <w:rsid w:val="00052065"/>
    <w:rsid w:val="000520DD"/>
    <w:rsid w:val="00052258"/>
    <w:rsid w:val="00052346"/>
    <w:rsid w:val="00052522"/>
    <w:rsid w:val="00052BF7"/>
    <w:rsid w:val="00053180"/>
    <w:rsid w:val="000533E8"/>
    <w:rsid w:val="000535F9"/>
    <w:rsid w:val="000539E1"/>
    <w:rsid w:val="00053F43"/>
    <w:rsid w:val="00053FD3"/>
    <w:rsid w:val="000544C1"/>
    <w:rsid w:val="0005493F"/>
    <w:rsid w:val="00054D33"/>
    <w:rsid w:val="00055180"/>
    <w:rsid w:val="00055282"/>
    <w:rsid w:val="00055344"/>
    <w:rsid w:val="00055357"/>
    <w:rsid w:val="00055403"/>
    <w:rsid w:val="00055683"/>
    <w:rsid w:val="00055AEB"/>
    <w:rsid w:val="00055C68"/>
    <w:rsid w:val="00055F4E"/>
    <w:rsid w:val="000561C4"/>
    <w:rsid w:val="000565E2"/>
    <w:rsid w:val="00056709"/>
    <w:rsid w:val="00056A36"/>
    <w:rsid w:val="000571C1"/>
    <w:rsid w:val="00057321"/>
    <w:rsid w:val="00057381"/>
    <w:rsid w:val="00057970"/>
    <w:rsid w:val="0005798A"/>
    <w:rsid w:val="00057A66"/>
    <w:rsid w:val="00057CD5"/>
    <w:rsid w:val="000601C4"/>
    <w:rsid w:val="000603A2"/>
    <w:rsid w:val="000605ED"/>
    <w:rsid w:val="00060743"/>
    <w:rsid w:val="00060824"/>
    <w:rsid w:val="00060845"/>
    <w:rsid w:val="00060ECE"/>
    <w:rsid w:val="00061996"/>
    <w:rsid w:val="00061A9A"/>
    <w:rsid w:val="00061B34"/>
    <w:rsid w:val="00061BEF"/>
    <w:rsid w:val="00061DC7"/>
    <w:rsid w:val="00061DE7"/>
    <w:rsid w:val="00061F95"/>
    <w:rsid w:val="00062195"/>
    <w:rsid w:val="00062356"/>
    <w:rsid w:val="00062394"/>
    <w:rsid w:val="00063046"/>
    <w:rsid w:val="00063432"/>
    <w:rsid w:val="00063651"/>
    <w:rsid w:val="00063922"/>
    <w:rsid w:val="00063F3D"/>
    <w:rsid w:val="000641DB"/>
    <w:rsid w:val="00064306"/>
    <w:rsid w:val="000649CB"/>
    <w:rsid w:val="00064ADF"/>
    <w:rsid w:val="00064C4A"/>
    <w:rsid w:val="00064E2A"/>
    <w:rsid w:val="000650C4"/>
    <w:rsid w:val="0006521F"/>
    <w:rsid w:val="0006534F"/>
    <w:rsid w:val="000657F0"/>
    <w:rsid w:val="00065917"/>
    <w:rsid w:val="00065F60"/>
    <w:rsid w:val="00066089"/>
    <w:rsid w:val="000662C1"/>
    <w:rsid w:val="000663B8"/>
    <w:rsid w:val="000663DF"/>
    <w:rsid w:val="0006681B"/>
    <w:rsid w:val="000669BE"/>
    <w:rsid w:val="00066DA2"/>
    <w:rsid w:val="00066EE4"/>
    <w:rsid w:val="00067193"/>
    <w:rsid w:val="00067323"/>
    <w:rsid w:val="0006741B"/>
    <w:rsid w:val="000679B1"/>
    <w:rsid w:val="0007051B"/>
    <w:rsid w:val="00070E9C"/>
    <w:rsid w:val="000713F2"/>
    <w:rsid w:val="00071433"/>
    <w:rsid w:val="000716D4"/>
    <w:rsid w:val="000716FB"/>
    <w:rsid w:val="00071B0E"/>
    <w:rsid w:val="00071C88"/>
    <w:rsid w:val="00071D5B"/>
    <w:rsid w:val="00071D82"/>
    <w:rsid w:val="00071DFB"/>
    <w:rsid w:val="000722B0"/>
    <w:rsid w:val="00072719"/>
    <w:rsid w:val="000727F4"/>
    <w:rsid w:val="0007282D"/>
    <w:rsid w:val="00072843"/>
    <w:rsid w:val="00072A08"/>
    <w:rsid w:val="00072F37"/>
    <w:rsid w:val="00072FA0"/>
    <w:rsid w:val="00072FAB"/>
    <w:rsid w:val="0007325B"/>
    <w:rsid w:val="000732FB"/>
    <w:rsid w:val="000734F5"/>
    <w:rsid w:val="0007383F"/>
    <w:rsid w:val="00073BC3"/>
    <w:rsid w:val="0007435E"/>
    <w:rsid w:val="00074552"/>
    <w:rsid w:val="00074789"/>
    <w:rsid w:val="00074B14"/>
    <w:rsid w:val="00074B91"/>
    <w:rsid w:val="00074C47"/>
    <w:rsid w:val="0007502A"/>
    <w:rsid w:val="00075294"/>
    <w:rsid w:val="0007530F"/>
    <w:rsid w:val="00075988"/>
    <w:rsid w:val="00075B01"/>
    <w:rsid w:val="00075ED3"/>
    <w:rsid w:val="00076080"/>
    <w:rsid w:val="00076114"/>
    <w:rsid w:val="000769F7"/>
    <w:rsid w:val="00076AC4"/>
    <w:rsid w:val="00076C81"/>
    <w:rsid w:val="00077014"/>
    <w:rsid w:val="0007709C"/>
    <w:rsid w:val="00077441"/>
    <w:rsid w:val="0007759A"/>
    <w:rsid w:val="0007773E"/>
    <w:rsid w:val="0007795E"/>
    <w:rsid w:val="00077B51"/>
    <w:rsid w:val="00077D67"/>
    <w:rsid w:val="00077F19"/>
    <w:rsid w:val="00077FEF"/>
    <w:rsid w:val="0008025F"/>
    <w:rsid w:val="0008026C"/>
    <w:rsid w:val="00080849"/>
    <w:rsid w:val="00080BDE"/>
    <w:rsid w:val="00081436"/>
    <w:rsid w:val="00081F41"/>
    <w:rsid w:val="000823A1"/>
    <w:rsid w:val="00082439"/>
    <w:rsid w:val="00082576"/>
    <w:rsid w:val="00082698"/>
    <w:rsid w:val="000828DD"/>
    <w:rsid w:val="00082B8C"/>
    <w:rsid w:val="00082C35"/>
    <w:rsid w:val="00082CEF"/>
    <w:rsid w:val="00082D1D"/>
    <w:rsid w:val="00082F9B"/>
    <w:rsid w:val="00082FAD"/>
    <w:rsid w:val="000830D1"/>
    <w:rsid w:val="00083372"/>
    <w:rsid w:val="000834BE"/>
    <w:rsid w:val="0008359F"/>
    <w:rsid w:val="000836C5"/>
    <w:rsid w:val="0008382C"/>
    <w:rsid w:val="00083965"/>
    <w:rsid w:val="00083E28"/>
    <w:rsid w:val="00084122"/>
    <w:rsid w:val="000843EB"/>
    <w:rsid w:val="000849D7"/>
    <w:rsid w:val="00084AAC"/>
    <w:rsid w:val="00084B67"/>
    <w:rsid w:val="00084B78"/>
    <w:rsid w:val="00084CB3"/>
    <w:rsid w:val="00084DAE"/>
    <w:rsid w:val="00085185"/>
    <w:rsid w:val="00085204"/>
    <w:rsid w:val="000854AA"/>
    <w:rsid w:val="00085827"/>
    <w:rsid w:val="000858AC"/>
    <w:rsid w:val="00085B30"/>
    <w:rsid w:val="0008664F"/>
    <w:rsid w:val="00086650"/>
    <w:rsid w:val="000866E9"/>
    <w:rsid w:val="000867B4"/>
    <w:rsid w:val="00086A4A"/>
    <w:rsid w:val="00086DEA"/>
    <w:rsid w:val="00086F8D"/>
    <w:rsid w:val="0008715C"/>
    <w:rsid w:val="000872D4"/>
    <w:rsid w:val="00087318"/>
    <w:rsid w:val="000877D2"/>
    <w:rsid w:val="00090229"/>
    <w:rsid w:val="00090259"/>
    <w:rsid w:val="000902AE"/>
    <w:rsid w:val="00090551"/>
    <w:rsid w:val="000906FF"/>
    <w:rsid w:val="0009095F"/>
    <w:rsid w:val="00090982"/>
    <w:rsid w:val="00090CD6"/>
    <w:rsid w:val="000910E2"/>
    <w:rsid w:val="000912CF"/>
    <w:rsid w:val="0009140A"/>
    <w:rsid w:val="0009152F"/>
    <w:rsid w:val="00092161"/>
    <w:rsid w:val="00092241"/>
    <w:rsid w:val="00092301"/>
    <w:rsid w:val="00092533"/>
    <w:rsid w:val="00092A0F"/>
    <w:rsid w:val="00092C57"/>
    <w:rsid w:val="00092CF9"/>
    <w:rsid w:val="0009334B"/>
    <w:rsid w:val="00093403"/>
    <w:rsid w:val="0009340A"/>
    <w:rsid w:val="00093655"/>
    <w:rsid w:val="000936A3"/>
    <w:rsid w:val="00093BAF"/>
    <w:rsid w:val="00094128"/>
    <w:rsid w:val="00094384"/>
    <w:rsid w:val="000943E2"/>
    <w:rsid w:val="00094685"/>
    <w:rsid w:val="0009479D"/>
    <w:rsid w:val="000947EC"/>
    <w:rsid w:val="000949E0"/>
    <w:rsid w:val="00094B1A"/>
    <w:rsid w:val="0009509E"/>
    <w:rsid w:val="00095319"/>
    <w:rsid w:val="0009540C"/>
    <w:rsid w:val="00095783"/>
    <w:rsid w:val="00096088"/>
    <w:rsid w:val="00096180"/>
    <w:rsid w:val="000969B1"/>
    <w:rsid w:val="000969DB"/>
    <w:rsid w:val="00096A50"/>
    <w:rsid w:val="00096C0D"/>
    <w:rsid w:val="00096E9A"/>
    <w:rsid w:val="00097205"/>
    <w:rsid w:val="0009737C"/>
    <w:rsid w:val="0009738C"/>
    <w:rsid w:val="00097397"/>
    <w:rsid w:val="000976D5"/>
    <w:rsid w:val="00097737"/>
    <w:rsid w:val="00097944"/>
    <w:rsid w:val="00097CD3"/>
    <w:rsid w:val="00097EA6"/>
    <w:rsid w:val="000A075E"/>
    <w:rsid w:val="000A077D"/>
    <w:rsid w:val="000A0C5B"/>
    <w:rsid w:val="000A0DCB"/>
    <w:rsid w:val="000A0FC2"/>
    <w:rsid w:val="000A10CF"/>
    <w:rsid w:val="000A130A"/>
    <w:rsid w:val="000A1332"/>
    <w:rsid w:val="000A1389"/>
    <w:rsid w:val="000A1499"/>
    <w:rsid w:val="000A15CB"/>
    <w:rsid w:val="000A1712"/>
    <w:rsid w:val="000A1766"/>
    <w:rsid w:val="000A17B8"/>
    <w:rsid w:val="000A17C6"/>
    <w:rsid w:val="000A17E7"/>
    <w:rsid w:val="000A1B6F"/>
    <w:rsid w:val="000A20DE"/>
    <w:rsid w:val="000A2233"/>
    <w:rsid w:val="000A2940"/>
    <w:rsid w:val="000A29A0"/>
    <w:rsid w:val="000A30EB"/>
    <w:rsid w:val="000A32B1"/>
    <w:rsid w:val="000A35D8"/>
    <w:rsid w:val="000A3B37"/>
    <w:rsid w:val="000A3DCD"/>
    <w:rsid w:val="000A3F1C"/>
    <w:rsid w:val="000A3FBE"/>
    <w:rsid w:val="000A417D"/>
    <w:rsid w:val="000A41DF"/>
    <w:rsid w:val="000A4217"/>
    <w:rsid w:val="000A4408"/>
    <w:rsid w:val="000A4668"/>
    <w:rsid w:val="000A5247"/>
    <w:rsid w:val="000A5980"/>
    <w:rsid w:val="000A59FD"/>
    <w:rsid w:val="000A623E"/>
    <w:rsid w:val="000A6659"/>
    <w:rsid w:val="000A6847"/>
    <w:rsid w:val="000A6B96"/>
    <w:rsid w:val="000A6C7A"/>
    <w:rsid w:val="000A6CD3"/>
    <w:rsid w:val="000A706B"/>
    <w:rsid w:val="000A737E"/>
    <w:rsid w:val="000A76F9"/>
    <w:rsid w:val="000A79F2"/>
    <w:rsid w:val="000B0653"/>
    <w:rsid w:val="000B0748"/>
    <w:rsid w:val="000B09AF"/>
    <w:rsid w:val="000B0D15"/>
    <w:rsid w:val="000B111C"/>
    <w:rsid w:val="000B12A2"/>
    <w:rsid w:val="000B1477"/>
    <w:rsid w:val="000B1728"/>
    <w:rsid w:val="000B176A"/>
    <w:rsid w:val="000B1BAC"/>
    <w:rsid w:val="000B27AD"/>
    <w:rsid w:val="000B304E"/>
    <w:rsid w:val="000B327B"/>
    <w:rsid w:val="000B3C49"/>
    <w:rsid w:val="000B3D10"/>
    <w:rsid w:val="000B4674"/>
    <w:rsid w:val="000B49C4"/>
    <w:rsid w:val="000B4A90"/>
    <w:rsid w:val="000B5420"/>
    <w:rsid w:val="000B5852"/>
    <w:rsid w:val="000B5E6C"/>
    <w:rsid w:val="000B5F2C"/>
    <w:rsid w:val="000B60A5"/>
    <w:rsid w:val="000B6477"/>
    <w:rsid w:val="000B67F7"/>
    <w:rsid w:val="000B6B4C"/>
    <w:rsid w:val="000B6F28"/>
    <w:rsid w:val="000B70D8"/>
    <w:rsid w:val="000B7152"/>
    <w:rsid w:val="000B7171"/>
    <w:rsid w:val="000B73A8"/>
    <w:rsid w:val="000B75C1"/>
    <w:rsid w:val="000B7669"/>
    <w:rsid w:val="000B7BF6"/>
    <w:rsid w:val="000B7E34"/>
    <w:rsid w:val="000C047B"/>
    <w:rsid w:val="000C054E"/>
    <w:rsid w:val="000C05A2"/>
    <w:rsid w:val="000C067E"/>
    <w:rsid w:val="000C070A"/>
    <w:rsid w:val="000C088F"/>
    <w:rsid w:val="000C0B65"/>
    <w:rsid w:val="000C12BC"/>
    <w:rsid w:val="000C18CF"/>
    <w:rsid w:val="000C219F"/>
    <w:rsid w:val="000C291B"/>
    <w:rsid w:val="000C2BA1"/>
    <w:rsid w:val="000C2BCA"/>
    <w:rsid w:val="000C3050"/>
    <w:rsid w:val="000C33AD"/>
    <w:rsid w:val="000C3FE9"/>
    <w:rsid w:val="000C48CE"/>
    <w:rsid w:val="000C499E"/>
    <w:rsid w:val="000C4C50"/>
    <w:rsid w:val="000C5023"/>
    <w:rsid w:val="000C5104"/>
    <w:rsid w:val="000C5222"/>
    <w:rsid w:val="000C551A"/>
    <w:rsid w:val="000C5847"/>
    <w:rsid w:val="000C5FA0"/>
    <w:rsid w:val="000C678D"/>
    <w:rsid w:val="000C6ACB"/>
    <w:rsid w:val="000C6C24"/>
    <w:rsid w:val="000C6DA9"/>
    <w:rsid w:val="000C6E6C"/>
    <w:rsid w:val="000C70C1"/>
    <w:rsid w:val="000C73DF"/>
    <w:rsid w:val="000C76C1"/>
    <w:rsid w:val="000C791C"/>
    <w:rsid w:val="000C7CDA"/>
    <w:rsid w:val="000C7F5B"/>
    <w:rsid w:val="000D0206"/>
    <w:rsid w:val="000D0561"/>
    <w:rsid w:val="000D0764"/>
    <w:rsid w:val="000D07F2"/>
    <w:rsid w:val="000D0A53"/>
    <w:rsid w:val="000D0B15"/>
    <w:rsid w:val="000D0B25"/>
    <w:rsid w:val="000D0B64"/>
    <w:rsid w:val="000D1293"/>
    <w:rsid w:val="000D15AB"/>
    <w:rsid w:val="000D166A"/>
    <w:rsid w:val="000D1871"/>
    <w:rsid w:val="000D1D39"/>
    <w:rsid w:val="000D1D7B"/>
    <w:rsid w:val="000D25F8"/>
    <w:rsid w:val="000D2C9C"/>
    <w:rsid w:val="000D2F7D"/>
    <w:rsid w:val="000D3241"/>
    <w:rsid w:val="000D396E"/>
    <w:rsid w:val="000D39C4"/>
    <w:rsid w:val="000D3BE7"/>
    <w:rsid w:val="000D4196"/>
    <w:rsid w:val="000D41D9"/>
    <w:rsid w:val="000D459E"/>
    <w:rsid w:val="000D4808"/>
    <w:rsid w:val="000D49F9"/>
    <w:rsid w:val="000D4A2F"/>
    <w:rsid w:val="000D4B64"/>
    <w:rsid w:val="000D4CDD"/>
    <w:rsid w:val="000D4DF9"/>
    <w:rsid w:val="000D4E4D"/>
    <w:rsid w:val="000D4FCA"/>
    <w:rsid w:val="000D4FFD"/>
    <w:rsid w:val="000D5260"/>
    <w:rsid w:val="000D584B"/>
    <w:rsid w:val="000D5B4C"/>
    <w:rsid w:val="000D5C1B"/>
    <w:rsid w:val="000D5D77"/>
    <w:rsid w:val="000D608F"/>
    <w:rsid w:val="000D65A1"/>
    <w:rsid w:val="000D6610"/>
    <w:rsid w:val="000D6B2A"/>
    <w:rsid w:val="000D6BE3"/>
    <w:rsid w:val="000D6D76"/>
    <w:rsid w:val="000D6EA4"/>
    <w:rsid w:val="000D707A"/>
    <w:rsid w:val="000D70A9"/>
    <w:rsid w:val="000D73D8"/>
    <w:rsid w:val="000D7E33"/>
    <w:rsid w:val="000E037C"/>
    <w:rsid w:val="000E0C03"/>
    <w:rsid w:val="000E0CCF"/>
    <w:rsid w:val="000E1332"/>
    <w:rsid w:val="000E14DC"/>
    <w:rsid w:val="000E15E6"/>
    <w:rsid w:val="000E16A4"/>
    <w:rsid w:val="000E1739"/>
    <w:rsid w:val="000E1B39"/>
    <w:rsid w:val="000E1CDE"/>
    <w:rsid w:val="000E2255"/>
    <w:rsid w:val="000E2266"/>
    <w:rsid w:val="000E2617"/>
    <w:rsid w:val="000E2735"/>
    <w:rsid w:val="000E2830"/>
    <w:rsid w:val="000E2BAC"/>
    <w:rsid w:val="000E2DE6"/>
    <w:rsid w:val="000E324B"/>
    <w:rsid w:val="000E40D4"/>
    <w:rsid w:val="000E439B"/>
    <w:rsid w:val="000E456B"/>
    <w:rsid w:val="000E45A2"/>
    <w:rsid w:val="000E4755"/>
    <w:rsid w:val="000E495C"/>
    <w:rsid w:val="000E4CA9"/>
    <w:rsid w:val="000E519B"/>
    <w:rsid w:val="000E54FE"/>
    <w:rsid w:val="000E561C"/>
    <w:rsid w:val="000E565C"/>
    <w:rsid w:val="000E5C7C"/>
    <w:rsid w:val="000E607A"/>
    <w:rsid w:val="000E6161"/>
    <w:rsid w:val="000E61EE"/>
    <w:rsid w:val="000E628F"/>
    <w:rsid w:val="000E69A9"/>
    <w:rsid w:val="000E70B2"/>
    <w:rsid w:val="000E7108"/>
    <w:rsid w:val="000E7149"/>
    <w:rsid w:val="000E7710"/>
    <w:rsid w:val="000E774A"/>
    <w:rsid w:val="000F05F2"/>
    <w:rsid w:val="000F075A"/>
    <w:rsid w:val="000F0BDE"/>
    <w:rsid w:val="000F1261"/>
    <w:rsid w:val="000F1331"/>
    <w:rsid w:val="000F1AE8"/>
    <w:rsid w:val="000F1D8C"/>
    <w:rsid w:val="000F220E"/>
    <w:rsid w:val="000F2789"/>
    <w:rsid w:val="000F2824"/>
    <w:rsid w:val="000F289B"/>
    <w:rsid w:val="000F2AAF"/>
    <w:rsid w:val="000F2B47"/>
    <w:rsid w:val="000F2B87"/>
    <w:rsid w:val="000F30B4"/>
    <w:rsid w:val="000F310C"/>
    <w:rsid w:val="000F342C"/>
    <w:rsid w:val="000F3A20"/>
    <w:rsid w:val="000F3F60"/>
    <w:rsid w:val="000F4381"/>
    <w:rsid w:val="000F4794"/>
    <w:rsid w:val="000F48A2"/>
    <w:rsid w:val="000F4BB6"/>
    <w:rsid w:val="000F4BBE"/>
    <w:rsid w:val="000F4F67"/>
    <w:rsid w:val="000F4F78"/>
    <w:rsid w:val="000F511A"/>
    <w:rsid w:val="000F53C2"/>
    <w:rsid w:val="000F54BE"/>
    <w:rsid w:val="000F58A8"/>
    <w:rsid w:val="000F5CD9"/>
    <w:rsid w:val="000F5D89"/>
    <w:rsid w:val="000F5DD7"/>
    <w:rsid w:val="000F5EC8"/>
    <w:rsid w:val="000F5F38"/>
    <w:rsid w:val="000F601F"/>
    <w:rsid w:val="000F6119"/>
    <w:rsid w:val="000F6677"/>
    <w:rsid w:val="000F6960"/>
    <w:rsid w:val="000F6AC3"/>
    <w:rsid w:val="000F6E43"/>
    <w:rsid w:val="000F707D"/>
    <w:rsid w:val="000F70C7"/>
    <w:rsid w:val="000F7205"/>
    <w:rsid w:val="000F76F6"/>
    <w:rsid w:val="000F78A0"/>
    <w:rsid w:val="000F7E7A"/>
    <w:rsid w:val="000F7FB9"/>
    <w:rsid w:val="0010018B"/>
    <w:rsid w:val="001006F6"/>
    <w:rsid w:val="00100728"/>
    <w:rsid w:val="001007B5"/>
    <w:rsid w:val="00100CCF"/>
    <w:rsid w:val="00101352"/>
    <w:rsid w:val="00101D17"/>
    <w:rsid w:val="0010223F"/>
    <w:rsid w:val="001022C9"/>
    <w:rsid w:val="00102652"/>
    <w:rsid w:val="0010288B"/>
    <w:rsid w:val="00102E81"/>
    <w:rsid w:val="001036A1"/>
    <w:rsid w:val="00103A26"/>
    <w:rsid w:val="00103AFB"/>
    <w:rsid w:val="00103F4F"/>
    <w:rsid w:val="00103F65"/>
    <w:rsid w:val="001041A0"/>
    <w:rsid w:val="00104399"/>
    <w:rsid w:val="001043DE"/>
    <w:rsid w:val="00104515"/>
    <w:rsid w:val="0010463E"/>
    <w:rsid w:val="0010472E"/>
    <w:rsid w:val="00104880"/>
    <w:rsid w:val="00104A89"/>
    <w:rsid w:val="00104B41"/>
    <w:rsid w:val="00104FA0"/>
    <w:rsid w:val="00105576"/>
    <w:rsid w:val="00105755"/>
    <w:rsid w:val="001058C5"/>
    <w:rsid w:val="00105A8E"/>
    <w:rsid w:val="00106701"/>
    <w:rsid w:val="00106BDC"/>
    <w:rsid w:val="00106CEF"/>
    <w:rsid w:val="00106E35"/>
    <w:rsid w:val="00106E60"/>
    <w:rsid w:val="00107040"/>
    <w:rsid w:val="001077C1"/>
    <w:rsid w:val="001078EE"/>
    <w:rsid w:val="00107A77"/>
    <w:rsid w:val="00107CEC"/>
    <w:rsid w:val="00107D0B"/>
    <w:rsid w:val="00107E78"/>
    <w:rsid w:val="0011003D"/>
    <w:rsid w:val="001100B9"/>
    <w:rsid w:val="001104F4"/>
    <w:rsid w:val="001106C1"/>
    <w:rsid w:val="001108FD"/>
    <w:rsid w:val="00110B41"/>
    <w:rsid w:val="00110F16"/>
    <w:rsid w:val="00110F69"/>
    <w:rsid w:val="00111093"/>
    <w:rsid w:val="001112CA"/>
    <w:rsid w:val="00111852"/>
    <w:rsid w:val="00111879"/>
    <w:rsid w:val="00111A74"/>
    <w:rsid w:val="00111CBF"/>
    <w:rsid w:val="00112007"/>
    <w:rsid w:val="00112426"/>
    <w:rsid w:val="001128C4"/>
    <w:rsid w:val="001130CC"/>
    <w:rsid w:val="001133F8"/>
    <w:rsid w:val="001135E6"/>
    <w:rsid w:val="001137C1"/>
    <w:rsid w:val="0011392E"/>
    <w:rsid w:val="00113935"/>
    <w:rsid w:val="00113A49"/>
    <w:rsid w:val="00113AA5"/>
    <w:rsid w:val="00113C9A"/>
    <w:rsid w:val="00113CCD"/>
    <w:rsid w:val="00113E32"/>
    <w:rsid w:val="00113E54"/>
    <w:rsid w:val="00113F46"/>
    <w:rsid w:val="0011404D"/>
    <w:rsid w:val="001140BA"/>
    <w:rsid w:val="0011417D"/>
    <w:rsid w:val="001143D7"/>
    <w:rsid w:val="00114694"/>
    <w:rsid w:val="00114957"/>
    <w:rsid w:val="00114A22"/>
    <w:rsid w:val="00114A50"/>
    <w:rsid w:val="00114ABB"/>
    <w:rsid w:val="00114BC6"/>
    <w:rsid w:val="00114C0F"/>
    <w:rsid w:val="00114C4C"/>
    <w:rsid w:val="00114C77"/>
    <w:rsid w:val="00114C9C"/>
    <w:rsid w:val="00114E4C"/>
    <w:rsid w:val="00115126"/>
    <w:rsid w:val="0011525A"/>
    <w:rsid w:val="00115566"/>
    <w:rsid w:val="0011558A"/>
    <w:rsid w:val="00115903"/>
    <w:rsid w:val="00115A6A"/>
    <w:rsid w:val="00115BBF"/>
    <w:rsid w:val="00115EA6"/>
    <w:rsid w:val="00115FAF"/>
    <w:rsid w:val="0011603E"/>
    <w:rsid w:val="001165A1"/>
    <w:rsid w:val="00116844"/>
    <w:rsid w:val="00116BE1"/>
    <w:rsid w:val="00116F7A"/>
    <w:rsid w:val="0011708D"/>
    <w:rsid w:val="00117322"/>
    <w:rsid w:val="001175D8"/>
    <w:rsid w:val="0011763F"/>
    <w:rsid w:val="00117B93"/>
    <w:rsid w:val="00117E5B"/>
    <w:rsid w:val="0012035E"/>
    <w:rsid w:val="00120437"/>
    <w:rsid w:val="001204DA"/>
    <w:rsid w:val="001204E8"/>
    <w:rsid w:val="00120609"/>
    <w:rsid w:val="001208E3"/>
    <w:rsid w:val="00120B6E"/>
    <w:rsid w:val="00120CCE"/>
    <w:rsid w:val="0012102C"/>
    <w:rsid w:val="0012125A"/>
    <w:rsid w:val="001216CA"/>
    <w:rsid w:val="00121AE7"/>
    <w:rsid w:val="00121B11"/>
    <w:rsid w:val="00121E8E"/>
    <w:rsid w:val="00121EE6"/>
    <w:rsid w:val="0012261E"/>
    <w:rsid w:val="00122628"/>
    <w:rsid w:val="00122703"/>
    <w:rsid w:val="00122749"/>
    <w:rsid w:val="00122C57"/>
    <w:rsid w:val="00122E23"/>
    <w:rsid w:val="001236F5"/>
    <w:rsid w:val="00123843"/>
    <w:rsid w:val="00123932"/>
    <w:rsid w:val="00123A7C"/>
    <w:rsid w:val="00123EE3"/>
    <w:rsid w:val="001242F9"/>
    <w:rsid w:val="001244EC"/>
    <w:rsid w:val="00124819"/>
    <w:rsid w:val="0012482F"/>
    <w:rsid w:val="001248C6"/>
    <w:rsid w:val="00124B8E"/>
    <w:rsid w:val="00124F5A"/>
    <w:rsid w:val="00125B88"/>
    <w:rsid w:val="00125BD7"/>
    <w:rsid w:val="00125CC6"/>
    <w:rsid w:val="00125E61"/>
    <w:rsid w:val="00126858"/>
    <w:rsid w:val="001271F2"/>
    <w:rsid w:val="001272E1"/>
    <w:rsid w:val="001275B7"/>
    <w:rsid w:val="001300BE"/>
    <w:rsid w:val="001303F8"/>
    <w:rsid w:val="00130578"/>
    <w:rsid w:val="0013074A"/>
    <w:rsid w:val="0013087A"/>
    <w:rsid w:val="00131069"/>
    <w:rsid w:val="0013132B"/>
    <w:rsid w:val="00131646"/>
    <w:rsid w:val="0013164B"/>
    <w:rsid w:val="001317FE"/>
    <w:rsid w:val="00131C29"/>
    <w:rsid w:val="00131C52"/>
    <w:rsid w:val="00131DF4"/>
    <w:rsid w:val="00131E0C"/>
    <w:rsid w:val="00131F9F"/>
    <w:rsid w:val="00131FC6"/>
    <w:rsid w:val="001320F8"/>
    <w:rsid w:val="001321BB"/>
    <w:rsid w:val="001322DA"/>
    <w:rsid w:val="00132322"/>
    <w:rsid w:val="0013247E"/>
    <w:rsid w:val="001328F7"/>
    <w:rsid w:val="00132A38"/>
    <w:rsid w:val="001331AE"/>
    <w:rsid w:val="001332F1"/>
    <w:rsid w:val="0013348E"/>
    <w:rsid w:val="001337DB"/>
    <w:rsid w:val="00133ED9"/>
    <w:rsid w:val="00134088"/>
    <w:rsid w:val="00134256"/>
    <w:rsid w:val="0013446D"/>
    <w:rsid w:val="001345BC"/>
    <w:rsid w:val="00134668"/>
    <w:rsid w:val="00134690"/>
    <w:rsid w:val="001349E3"/>
    <w:rsid w:val="00134ACD"/>
    <w:rsid w:val="00134D73"/>
    <w:rsid w:val="00134E88"/>
    <w:rsid w:val="00134E94"/>
    <w:rsid w:val="0013527E"/>
    <w:rsid w:val="0013534B"/>
    <w:rsid w:val="001353F1"/>
    <w:rsid w:val="00135AA2"/>
    <w:rsid w:val="00135C89"/>
    <w:rsid w:val="00136136"/>
    <w:rsid w:val="00136419"/>
    <w:rsid w:val="001364A4"/>
    <w:rsid w:val="00136657"/>
    <w:rsid w:val="00136899"/>
    <w:rsid w:val="00137370"/>
    <w:rsid w:val="001374A8"/>
    <w:rsid w:val="001374C3"/>
    <w:rsid w:val="001374E2"/>
    <w:rsid w:val="00137501"/>
    <w:rsid w:val="001375EA"/>
    <w:rsid w:val="00137697"/>
    <w:rsid w:val="00137721"/>
    <w:rsid w:val="00137C23"/>
    <w:rsid w:val="00137EDA"/>
    <w:rsid w:val="00137F1A"/>
    <w:rsid w:val="001400EA"/>
    <w:rsid w:val="001405CC"/>
    <w:rsid w:val="00140646"/>
    <w:rsid w:val="00140710"/>
    <w:rsid w:val="00140C5D"/>
    <w:rsid w:val="00140CBE"/>
    <w:rsid w:val="00140CFF"/>
    <w:rsid w:val="00140E83"/>
    <w:rsid w:val="00141183"/>
    <w:rsid w:val="00141518"/>
    <w:rsid w:val="001417E5"/>
    <w:rsid w:val="00141CFA"/>
    <w:rsid w:val="00141E21"/>
    <w:rsid w:val="001421D5"/>
    <w:rsid w:val="0014226C"/>
    <w:rsid w:val="001423DB"/>
    <w:rsid w:val="001424F7"/>
    <w:rsid w:val="0014253C"/>
    <w:rsid w:val="001426B6"/>
    <w:rsid w:val="00142836"/>
    <w:rsid w:val="00142987"/>
    <w:rsid w:val="00142B0A"/>
    <w:rsid w:val="00142F8F"/>
    <w:rsid w:val="001431A1"/>
    <w:rsid w:val="00143598"/>
    <w:rsid w:val="0014362A"/>
    <w:rsid w:val="00143A57"/>
    <w:rsid w:val="00143BBB"/>
    <w:rsid w:val="00143CF5"/>
    <w:rsid w:val="00144174"/>
    <w:rsid w:val="001446F4"/>
    <w:rsid w:val="00144993"/>
    <w:rsid w:val="00144E54"/>
    <w:rsid w:val="00144E74"/>
    <w:rsid w:val="00145026"/>
    <w:rsid w:val="0014520D"/>
    <w:rsid w:val="0014527D"/>
    <w:rsid w:val="00145B78"/>
    <w:rsid w:val="001468CE"/>
    <w:rsid w:val="0014695B"/>
    <w:rsid w:val="00146A5E"/>
    <w:rsid w:val="00146B71"/>
    <w:rsid w:val="00146F3F"/>
    <w:rsid w:val="00146F89"/>
    <w:rsid w:val="00146FAF"/>
    <w:rsid w:val="00147310"/>
    <w:rsid w:val="0014735F"/>
    <w:rsid w:val="001479A6"/>
    <w:rsid w:val="00147EBB"/>
    <w:rsid w:val="00147F2D"/>
    <w:rsid w:val="0015052F"/>
    <w:rsid w:val="001506E9"/>
    <w:rsid w:val="00150A59"/>
    <w:rsid w:val="00150D45"/>
    <w:rsid w:val="00150DD6"/>
    <w:rsid w:val="001510EC"/>
    <w:rsid w:val="001511F0"/>
    <w:rsid w:val="00151336"/>
    <w:rsid w:val="001513B9"/>
    <w:rsid w:val="0015192B"/>
    <w:rsid w:val="001519B3"/>
    <w:rsid w:val="00151CF9"/>
    <w:rsid w:val="00151DF9"/>
    <w:rsid w:val="001522F2"/>
    <w:rsid w:val="0015242B"/>
    <w:rsid w:val="0015246E"/>
    <w:rsid w:val="00152595"/>
    <w:rsid w:val="00152660"/>
    <w:rsid w:val="0015268A"/>
    <w:rsid w:val="00152773"/>
    <w:rsid w:val="001528E2"/>
    <w:rsid w:val="00153178"/>
    <w:rsid w:val="001533B6"/>
    <w:rsid w:val="0015342F"/>
    <w:rsid w:val="00153653"/>
    <w:rsid w:val="001537CA"/>
    <w:rsid w:val="00153B9F"/>
    <w:rsid w:val="00153CC4"/>
    <w:rsid w:val="00153CDD"/>
    <w:rsid w:val="00153D2D"/>
    <w:rsid w:val="00153D33"/>
    <w:rsid w:val="00154474"/>
    <w:rsid w:val="001546A3"/>
    <w:rsid w:val="0015485C"/>
    <w:rsid w:val="00154B1E"/>
    <w:rsid w:val="00154F25"/>
    <w:rsid w:val="00155225"/>
    <w:rsid w:val="00155233"/>
    <w:rsid w:val="0015551E"/>
    <w:rsid w:val="0015558A"/>
    <w:rsid w:val="00155FA2"/>
    <w:rsid w:val="00156234"/>
    <w:rsid w:val="001567DC"/>
    <w:rsid w:val="00156ACD"/>
    <w:rsid w:val="00156BEE"/>
    <w:rsid w:val="00156C73"/>
    <w:rsid w:val="00157103"/>
    <w:rsid w:val="00157247"/>
    <w:rsid w:val="001572AE"/>
    <w:rsid w:val="001573B2"/>
    <w:rsid w:val="0015773E"/>
    <w:rsid w:val="00157BB1"/>
    <w:rsid w:val="001600A9"/>
    <w:rsid w:val="0016024E"/>
    <w:rsid w:val="001604B8"/>
    <w:rsid w:val="00161399"/>
    <w:rsid w:val="001614B6"/>
    <w:rsid w:val="00161AF0"/>
    <w:rsid w:val="00161B6B"/>
    <w:rsid w:val="00161DA3"/>
    <w:rsid w:val="00161F3B"/>
    <w:rsid w:val="00162346"/>
    <w:rsid w:val="001623B5"/>
    <w:rsid w:val="00162469"/>
    <w:rsid w:val="001625E8"/>
    <w:rsid w:val="00162CD4"/>
    <w:rsid w:val="00163125"/>
    <w:rsid w:val="0016314D"/>
    <w:rsid w:val="001633FF"/>
    <w:rsid w:val="00163681"/>
    <w:rsid w:val="001637AC"/>
    <w:rsid w:val="001639E1"/>
    <w:rsid w:val="00163B58"/>
    <w:rsid w:val="00163F9A"/>
    <w:rsid w:val="00164316"/>
    <w:rsid w:val="00164462"/>
    <w:rsid w:val="00164689"/>
    <w:rsid w:val="001647F2"/>
    <w:rsid w:val="00164BDB"/>
    <w:rsid w:val="00164C89"/>
    <w:rsid w:val="00164CCC"/>
    <w:rsid w:val="00164EE1"/>
    <w:rsid w:val="001650EF"/>
    <w:rsid w:val="00165137"/>
    <w:rsid w:val="00165379"/>
    <w:rsid w:val="00165496"/>
    <w:rsid w:val="00165967"/>
    <w:rsid w:val="00165E86"/>
    <w:rsid w:val="0016605C"/>
    <w:rsid w:val="00166860"/>
    <w:rsid w:val="001668FC"/>
    <w:rsid w:val="00166919"/>
    <w:rsid w:val="00166A11"/>
    <w:rsid w:val="00166C0E"/>
    <w:rsid w:val="00167238"/>
    <w:rsid w:val="001672DC"/>
    <w:rsid w:val="001675FF"/>
    <w:rsid w:val="00167610"/>
    <w:rsid w:val="00167628"/>
    <w:rsid w:val="00167788"/>
    <w:rsid w:val="00167802"/>
    <w:rsid w:val="00167930"/>
    <w:rsid w:val="00167B78"/>
    <w:rsid w:val="00167B84"/>
    <w:rsid w:val="00167DD2"/>
    <w:rsid w:val="0017026E"/>
    <w:rsid w:val="001702FD"/>
    <w:rsid w:val="00170CD6"/>
    <w:rsid w:val="0017113D"/>
    <w:rsid w:val="0017120F"/>
    <w:rsid w:val="00171379"/>
    <w:rsid w:val="0017149A"/>
    <w:rsid w:val="001715ED"/>
    <w:rsid w:val="00171796"/>
    <w:rsid w:val="001717C7"/>
    <w:rsid w:val="00171879"/>
    <w:rsid w:val="00171B84"/>
    <w:rsid w:val="00171E6B"/>
    <w:rsid w:val="00171FA0"/>
    <w:rsid w:val="00171FF9"/>
    <w:rsid w:val="00172635"/>
    <w:rsid w:val="001727AE"/>
    <w:rsid w:val="00172890"/>
    <w:rsid w:val="0017296B"/>
    <w:rsid w:val="00172C45"/>
    <w:rsid w:val="00172CF9"/>
    <w:rsid w:val="00172DA0"/>
    <w:rsid w:val="00172FFA"/>
    <w:rsid w:val="001730AB"/>
    <w:rsid w:val="001732FF"/>
    <w:rsid w:val="00173941"/>
    <w:rsid w:val="00173B60"/>
    <w:rsid w:val="00173CDC"/>
    <w:rsid w:val="00173E10"/>
    <w:rsid w:val="00173E6E"/>
    <w:rsid w:val="00174039"/>
    <w:rsid w:val="001743D5"/>
    <w:rsid w:val="0017485A"/>
    <w:rsid w:val="00174DC5"/>
    <w:rsid w:val="0017523E"/>
    <w:rsid w:val="00175280"/>
    <w:rsid w:val="00175C3C"/>
    <w:rsid w:val="00175C83"/>
    <w:rsid w:val="00175DFB"/>
    <w:rsid w:val="00175E15"/>
    <w:rsid w:val="00175F3C"/>
    <w:rsid w:val="00176290"/>
    <w:rsid w:val="0017664E"/>
    <w:rsid w:val="0017688E"/>
    <w:rsid w:val="001769F4"/>
    <w:rsid w:val="0017706E"/>
    <w:rsid w:val="00177642"/>
    <w:rsid w:val="00177B8C"/>
    <w:rsid w:val="00177C22"/>
    <w:rsid w:val="0018009F"/>
    <w:rsid w:val="00180351"/>
    <w:rsid w:val="00180A9D"/>
    <w:rsid w:val="00180B90"/>
    <w:rsid w:val="00180BAA"/>
    <w:rsid w:val="00180E91"/>
    <w:rsid w:val="00180F6C"/>
    <w:rsid w:val="00180FD8"/>
    <w:rsid w:val="0018106F"/>
    <w:rsid w:val="00181101"/>
    <w:rsid w:val="001811AA"/>
    <w:rsid w:val="0018159A"/>
    <w:rsid w:val="00181626"/>
    <w:rsid w:val="0018177D"/>
    <w:rsid w:val="001817AC"/>
    <w:rsid w:val="0018193B"/>
    <w:rsid w:val="00181CB1"/>
    <w:rsid w:val="00181CDF"/>
    <w:rsid w:val="00181D7D"/>
    <w:rsid w:val="00182269"/>
    <w:rsid w:val="00182ADD"/>
    <w:rsid w:val="00182E51"/>
    <w:rsid w:val="001833AA"/>
    <w:rsid w:val="00183404"/>
    <w:rsid w:val="00183B2E"/>
    <w:rsid w:val="0018413E"/>
    <w:rsid w:val="001851E8"/>
    <w:rsid w:val="0018548C"/>
    <w:rsid w:val="001859A6"/>
    <w:rsid w:val="00185C20"/>
    <w:rsid w:val="00185FAA"/>
    <w:rsid w:val="0018604B"/>
    <w:rsid w:val="0018623F"/>
    <w:rsid w:val="00186302"/>
    <w:rsid w:val="00186569"/>
    <w:rsid w:val="00186787"/>
    <w:rsid w:val="0018685A"/>
    <w:rsid w:val="00186C63"/>
    <w:rsid w:val="00186D18"/>
    <w:rsid w:val="00186D1F"/>
    <w:rsid w:val="00187532"/>
    <w:rsid w:val="00187800"/>
    <w:rsid w:val="00187E07"/>
    <w:rsid w:val="0019006E"/>
    <w:rsid w:val="001900F9"/>
    <w:rsid w:val="001903A3"/>
    <w:rsid w:val="00190964"/>
    <w:rsid w:val="00190B3D"/>
    <w:rsid w:val="00190EE7"/>
    <w:rsid w:val="001910EB"/>
    <w:rsid w:val="001910EF"/>
    <w:rsid w:val="0019124E"/>
    <w:rsid w:val="001916BF"/>
    <w:rsid w:val="00191C54"/>
    <w:rsid w:val="00192786"/>
    <w:rsid w:val="00192A8A"/>
    <w:rsid w:val="00192C37"/>
    <w:rsid w:val="00192EA7"/>
    <w:rsid w:val="00193014"/>
    <w:rsid w:val="00193030"/>
    <w:rsid w:val="0019349C"/>
    <w:rsid w:val="0019366E"/>
    <w:rsid w:val="001936C6"/>
    <w:rsid w:val="00193858"/>
    <w:rsid w:val="00193B9E"/>
    <w:rsid w:val="00193C05"/>
    <w:rsid w:val="00193CF0"/>
    <w:rsid w:val="00193EC6"/>
    <w:rsid w:val="00194402"/>
    <w:rsid w:val="00194407"/>
    <w:rsid w:val="00194416"/>
    <w:rsid w:val="00194590"/>
    <w:rsid w:val="0019478D"/>
    <w:rsid w:val="001949B0"/>
    <w:rsid w:val="00194A1A"/>
    <w:rsid w:val="00194A7A"/>
    <w:rsid w:val="00194B63"/>
    <w:rsid w:val="0019522E"/>
    <w:rsid w:val="00195302"/>
    <w:rsid w:val="00195662"/>
    <w:rsid w:val="00195B89"/>
    <w:rsid w:val="00196142"/>
    <w:rsid w:val="001966EB"/>
    <w:rsid w:val="00196804"/>
    <w:rsid w:val="00196955"/>
    <w:rsid w:val="001969CF"/>
    <w:rsid w:val="00196AC6"/>
    <w:rsid w:val="00196CFA"/>
    <w:rsid w:val="00196D2D"/>
    <w:rsid w:val="00196D62"/>
    <w:rsid w:val="001970A1"/>
    <w:rsid w:val="00197329"/>
    <w:rsid w:val="001978EB"/>
    <w:rsid w:val="00197934"/>
    <w:rsid w:val="001979AE"/>
    <w:rsid w:val="00197A9C"/>
    <w:rsid w:val="00197AB7"/>
    <w:rsid w:val="001A00AC"/>
    <w:rsid w:val="001A033E"/>
    <w:rsid w:val="001A0989"/>
    <w:rsid w:val="001A0FA2"/>
    <w:rsid w:val="001A111B"/>
    <w:rsid w:val="001A122C"/>
    <w:rsid w:val="001A1647"/>
    <w:rsid w:val="001A17B1"/>
    <w:rsid w:val="001A189F"/>
    <w:rsid w:val="001A18B5"/>
    <w:rsid w:val="001A1AFF"/>
    <w:rsid w:val="001A1B1F"/>
    <w:rsid w:val="001A1D48"/>
    <w:rsid w:val="001A1FC1"/>
    <w:rsid w:val="001A236D"/>
    <w:rsid w:val="001A245D"/>
    <w:rsid w:val="001A2D90"/>
    <w:rsid w:val="001A2F90"/>
    <w:rsid w:val="001A331B"/>
    <w:rsid w:val="001A3470"/>
    <w:rsid w:val="001A361F"/>
    <w:rsid w:val="001A3A1B"/>
    <w:rsid w:val="001A3AA9"/>
    <w:rsid w:val="001A3B7E"/>
    <w:rsid w:val="001A3C5E"/>
    <w:rsid w:val="001A4167"/>
    <w:rsid w:val="001A417D"/>
    <w:rsid w:val="001A45C0"/>
    <w:rsid w:val="001A4603"/>
    <w:rsid w:val="001A488B"/>
    <w:rsid w:val="001A4918"/>
    <w:rsid w:val="001A4ABA"/>
    <w:rsid w:val="001A4B8E"/>
    <w:rsid w:val="001A4F3D"/>
    <w:rsid w:val="001A5344"/>
    <w:rsid w:val="001A5A1A"/>
    <w:rsid w:val="001A5A5A"/>
    <w:rsid w:val="001A5C83"/>
    <w:rsid w:val="001A5DB5"/>
    <w:rsid w:val="001A5EBF"/>
    <w:rsid w:val="001A5F6E"/>
    <w:rsid w:val="001A6690"/>
    <w:rsid w:val="001A66ED"/>
    <w:rsid w:val="001A6882"/>
    <w:rsid w:val="001A6C53"/>
    <w:rsid w:val="001A6FC5"/>
    <w:rsid w:val="001A7158"/>
    <w:rsid w:val="001A77A0"/>
    <w:rsid w:val="001A7971"/>
    <w:rsid w:val="001A7F9F"/>
    <w:rsid w:val="001B03CA"/>
    <w:rsid w:val="001B0730"/>
    <w:rsid w:val="001B0A50"/>
    <w:rsid w:val="001B0B06"/>
    <w:rsid w:val="001B0B30"/>
    <w:rsid w:val="001B0D35"/>
    <w:rsid w:val="001B0DB5"/>
    <w:rsid w:val="001B1500"/>
    <w:rsid w:val="001B186E"/>
    <w:rsid w:val="001B1A6F"/>
    <w:rsid w:val="001B1F15"/>
    <w:rsid w:val="001B1F67"/>
    <w:rsid w:val="001B21BB"/>
    <w:rsid w:val="001B22B9"/>
    <w:rsid w:val="001B260C"/>
    <w:rsid w:val="001B2B42"/>
    <w:rsid w:val="001B3587"/>
    <w:rsid w:val="001B3696"/>
    <w:rsid w:val="001B375F"/>
    <w:rsid w:val="001B3CC7"/>
    <w:rsid w:val="001B3D98"/>
    <w:rsid w:val="001B3DB5"/>
    <w:rsid w:val="001B3F02"/>
    <w:rsid w:val="001B3F5C"/>
    <w:rsid w:val="001B43EF"/>
    <w:rsid w:val="001B43F0"/>
    <w:rsid w:val="001B4582"/>
    <w:rsid w:val="001B48BC"/>
    <w:rsid w:val="001B4C7A"/>
    <w:rsid w:val="001B5322"/>
    <w:rsid w:val="001B53B1"/>
    <w:rsid w:val="001B5706"/>
    <w:rsid w:val="001B5A86"/>
    <w:rsid w:val="001B5A91"/>
    <w:rsid w:val="001B5C29"/>
    <w:rsid w:val="001B5CBA"/>
    <w:rsid w:val="001B5CC8"/>
    <w:rsid w:val="001B5FF4"/>
    <w:rsid w:val="001B62F9"/>
    <w:rsid w:val="001B630A"/>
    <w:rsid w:val="001B6452"/>
    <w:rsid w:val="001B68C7"/>
    <w:rsid w:val="001B69BA"/>
    <w:rsid w:val="001B69BE"/>
    <w:rsid w:val="001B6B8F"/>
    <w:rsid w:val="001B6C41"/>
    <w:rsid w:val="001B6C95"/>
    <w:rsid w:val="001B6CA1"/>
    <w:rsid w:val="001B6E09"/>
    <w:rsid w:val="001B6F67"/>
    <w:rsid w:val="001B6FF9"/>
    <w:rsid w:val="001B722C"/>
    <w:rsid w:val="001B7751"/>
    <w:rsid w:val="001B7DD0"/>
    <w:rsid w:val="001B7F6E"/>
    <w:rsid w:val="001C01E0"/>
    <w:rsid w:val="001C0548"/>
    <w:rsid w:val="001C0675"/>
    <w:rsid w:val="001C09E9"/>
    <w:rsid w:val="001C0C47"/>
    <w:rsid w:val="001C0C62"/>
    <w:rsid w:val="001C0F9F"/>
    <w:rsid w:val="001C0FB2"/>
    <w:rsid w:val="001C1086"/>
    <w:rsid w:val="001C12DF"/>
    <w:rsid w:val="001C16E9"/>
    <w:rsid w:val="001C182C"/>
    <w:rsid w:val="001C1D34"/>
    <w:rsid w:val="001C1DEA"/>
    <w:rsid w:val="001C2387"/>
    <w:rsid w:val="001C248D"/>
    <w:rsid w:val="001C2787"/>
    <w:rsid w:val="001C278E"/>
    <w:rsid w:val="001C27A0"/>
    <w:rsid w:val="001C2869"/>
    <w:rsid w:val="001C2A52"/>
    <w:rsid w:val="001C2B6F"/>
    <w:rsid w:val="001C2BC4"/>
    <w:rsid w:val="001C2CC8"/>
    <w:rsid w:val="001C33EA"/>
    <w:rsid w:val="001C34CD"/>
    <w:rsid w:val="001C368A"/>
    <w:rsid w:val="001C3941"/>
    <w:rsid w:val="001C3981"/>
    <w:rsid w:val="001C3AE4"/>
    <w:rsid w:val="001C3FE2"/>
    <w:rsid w:val="001C3FF1"/>
    <w:rsid w:val="001C42AF"/>
    <w:rsid w:val="001C44CF"/>
    <w:rsid w:val="001C4776"/>
    <w:rsid w:val="001C499A"/>
    <w:rsid w:val="001C51D7"/>
    <w:rsid w:val="001C54EC"/>
    <w:rsid w:val="001C585D"/>
    <w:rsid w:val="001C61A6"/>
    <w:rsid w:val="001C6493"/>
    <w:rsid w:val="001C7199"/>
    <w:rsid w:val="001C71D3"/>
    <w:rsid w:val="001C7917"/>
    <w:rsid w:val="001C7DA3"/>
    <w:rsid w:val="001C7FE3"/>
    <w:rsid w:val="001D0605"/>
    <w:rsid w:val="001D0937"/>
    <w:rsid w:val="001D0957"/>
    <w:rsid w:val="001D0A08"/>
    <w:rsid w:val="001D0A7D"/>
    <w:rsid w:val="001D0E3D"/>
    <w:rsid w:val="001D1051"/>
    <w:rsid w:val="001D10B7"/>
    <w:rsid w:val="001D144D"/>
    <w:rsid w:val="001D1B51"/>
    <w:rsid w:val="001D1DBB"/>
    <w:rsid w:val="001D1F6F"/>
    <w:rsid w:val="001D2006"/>
    <w:rsid w:val="001D2502"/>
    <w:rsid w:val="001D254A"/>
    <w:rsid w:val="001D268E"/>
    <w:rsid w:val="001D272A"/>
    <w:rsid w:val="001D2761"/>
    <w:rsid w:val="001D32F6"/>
    <w:rsid w:val="001D3573"/>
    <w:rsid w:val="001D39F4"/>
    <w:rsid w:val="001D3A43"/>
    <w:rsid w:val="001D3E0F"/>
    <w:rsid w:val="001D3E66"/>
    <w:rsid w:val="001D4002"/>
    <w:rsid w:val="001D40D6"/>
    <w:rsid w:val="001D4797"/>
    <w:rsid w:val="001D4812"/>
    <w:rsid w:val="001D4881"/>
    <w:rsid w:val="001D490B"/>
    <w:rsid w:val="001D4B33"/>
    <w:rsid w:val="001D4EBE"/>
    <w:rsid w:val="001D4FE5"/>
    <w:rsid w:val="001D5517"/>
    <w:rsid w:val="001D577F"/>
    <w:rsid w:val="001D5A13"/>
    <w:rsid w:val="001D5ABC"/>
    <w:rsid w:val="001D5B18"/>
    <w:rsid w:val="001D5D32"/>
    <w:rsid w:val="001D5E18"/>
    <w:rsid w:val="001D5F85"/>
    <w:rsid w:val="001D5FAD"/>
    <w:rsid w:val="001D6112"/>
    <w:rsid w:val="001D62A2"/>
    <w:rsid w:val="001D6432"/>
    <w:rsid w:val="001D6655"/>
    <w:rsid w:val="001D6665"/>
    <w:rsid w:val="001D6989"/>
    <w:rsid w:val="001D6AEA"/>
    <w:rsid w:val="001D7015"/>
    <w:rsid w:val="001D7208"/>
    <w:rsid w:val="001D739C"/>
    <w:rsid w:val="001D7451"/>
    <w:rsid w:val="001D7744"/>
    <w:rsid w:val="001D792E"/>
    <w:rsid w:val="001D7C2B"/>
    <w:rsid w:val="001D7D36"/>
    <w:rsid w:val="001D7E08"/>
    <w:rsid w:val="001D7E0B"/>
    <w:rsid w:val="001E0161"/>
    <w:rsid w:val="001E0203"/>
    <w:rsid w:val="001E040F"/>
    <w:rsid w:val="001E0809"/>
    <w:rsid w:val="001E09A9"/>
    <w:rsid w:val="001E0A29"/>
    <w:rsid w:val="001E0AFE"/>
    <w:rsid w:val="001E0F78"/>
    <w:rsid w:val="001E10CE"/>
    <w:rsid w:val="001E12C4"/>
    <w:rsid w:val="001E1464"/>
    <w:rsid w:val="001E154F"/>
    <w:rsid w:val="001E190B"/>
    <w:rsid w:val="001E1B98"/>
    <w:rsid w:val="001E1C04"/>
    <w:rsid w:val="001E1F5E"/>
    <w:rsid w:val="001E21FA"/>
    <w:rsid w:val="001E221B"/>
    <w:rsid w:val="001E2550"/>
    <w:rsid w:val="001E25EF"/>
    <w:rsid w:val="001E2769"/>
    <w:rsid w:val="001E2BAE"/>
    <w:rsid w:val="001E320A"/>
    <w:rsid w:val="001E3273"/>
    <w:rsid w:val="001E327C"/>
    <w:rsid w:val="001E35D0"/>
    <w:rsid w:val="001E38F7"/>
    <w:rsid w:val="001E3976"/>
    <w:rsid w:val="001E3A50"/>
    <w:rsid w:val="001E3CBC"/>
    <w:rsid w:val="001E3F38"/>
    <w:rsid w:val="001E5772"/>
    <w:rsid w:val="001E5847"/>
    <w:rsid w:val="001E59C7"/>
    <w:rsid w:val="001E5F54"/>
    <w:rsid w:val="001E6190"/>
    <w:rsid w:val="001E64C2"/>
    <w:rsid w:val="001E6628"/>
    <w:rsid w:val="001E6BE6"/>
    <w:rsid w:val="001E77A2"/>
    <w:rsid w:val="001E77EC"/>
    <w:rsid w:val="001E7EB1"/>
    <w:rsid w:val="001F014F"/>
    <w:rsid w:val="001F01F8"/>
    <w:rsid w:val="001F03D0"/>
    <w:rsid w:val="001F05DC"/>
    <w:rsid w:val="001F0744"/>
    <w:rsid w:val="001F0985"/>
    <w:rsid w:val="001F0B80"/>
    <w:rsid w:val="001F1429"/>
    <w:rsid w:val="001F1442"/>
    <w:rsid w:val="001F1CB7"/>
    <w:rsid w:val="001F1CFB"/>
    <w:rsid w:val="001F2039"/>
    <w:rsid w:val="001F2072"/>
    <w:rsid w:val="001F21EB"/>
    <w:rsid w:val="001F2270"/>
    <w:rsid w:val="001F23D9"/>
    <w:rsid w:val="001F280B"/>
    <w:rsid w:val="001F2970"/>
    <w:rsid w:val="001F2A65"/>
    <w:rsid w:val="001F2AE2"/>
    <w:rsid w:val="001F2C77"/>
    <w:rsid w:val="001F3272"/>
    <w:rsid w:val="001F3531"/>
    <w:rsid w:val="001F37AF"/>
    <w:rsid w:val="001F3A13"/>
    <w:rsid w:val="001F3AE8"/>
    <w:rsid w:val="001F3BBA"/>
    <w:rsid w:val="001F3BC3"/>
    <w:rsid w:val="001F3C66"/>
    <w:rsid w:val="001F3F04"/>
    <w:rsid w:val="001F3F83"/>
    <w:rsid w:val="001F41F4"/>
    <w:rsid w:val="001F4383"/>
    <w:rsid w:val="001F448B"/>
    <w:rsid w:val="001F4784"/>
    <w:rsid w:val="001F47AF"/>
    <w:rsid w:val="001F4D87"/>
    <w:rsid w:val="001F552F"/>
    <w:rsid w:val="001F555D"/>
    <w:rsid w:val="001F5716"/>
    <w:rsid w:val="001F5E5E"/>
    <w:rsid w:val="001F5F42"/>
    <w:rsid w:val="001F669D"/>
    <w:rsid w:val="001F68CE"/>
    <w:rsid w:val="001F6B87"/>
    <w:rsid w:val="001F6FEB"/>
    <w:rsid w:val="001F7158"/>
    <w:rsid w:val="001F7189"/>
    <w:rsid w:val="001F71A0"/>
    <w:rsid w:val="001F72F6"/>
    <w:rsid w:val="001F73DB"/>
    <w:rsid w:val="001F7706"/>
    <w:rsid w:val="001F7819"/>
    <w:rsid w:val="001F7C1A"/>
    <w:rsid w:val="00200035"/>
    <w:rsid w:val="00200177"/>
    <w:rsid w:val="0020020F"/>
    <w:rsid w:val="00200277"/>
    <w:rsid w:val="002004E8"/>
    <w:rsid w:val="002007DA"/>
    <w:rsid w:val="00200D20"/>
    <w:rsid w:val="002012C5"/>
    <w:rsid w:val="002012EE"/>
    <w:rsid w:val="002015F3"/>
    <w:rsid w:val="002019D7"/>
    <w:rsid w:val="00201A26"/>
    <w:rsid w:val="00201A35"/>
    <w:rsid w:val="00201C7B"/>
    <w:rsid w:val="00201FBF"/>
    <w:rsid w:val="00202321"/>
    <w:rsid w:val="00202753"/>
    <w:rsid w:val="00202757"/>
    <w:rsid w:val="0020302F"/>
    <w:rsid w:val="00203195"/>
    <w:rsid w:val="002032AE"/>
    <w:rsid w:val="002032E6"/>
    <w:rsid w:val="00203A4D"/>
    <w:rsid w:val="00203A99"/>
    <w:rsid w:val="002041A3"/>
    <w:rsid w:val="00204994"/>
    <w:rsid w:val="00204BF9"/>
    <w:rsid w:val="00204C8F"/>
    <w:rsid w:val="00204CD4"/>
    <w:rsid w:val="00204F51"/>
    <w:rsid w:val="00205159"/>
    <w:rsid w:val="002051FA"/>
    <w:rsid w:val="0020586D"/>
    <w:rsid w:val="00205874"/>
    <w:rsid w:val="00205AB5"/>
    <w:rsid w:val="00205C2B"/>
    <w:rsid w:val="00205F8F"/>
    <w:rsid w:val="002062E4"/>
    <w:rsid w:val="002065D2"/>
    <w:rsid w:val="00206A2E"/>
    <w:rsid w:val="00206DC8"/>
    <w:rsid w:val="00206DFF"/>
    <w:rsid w:val="00207012"/>
    <w:rsid w:val="0020718B"/>
    <w:rsid w:val="00207579"/>
    <w:rsid w:val="00207DF4"/>
    <w:rsid w:val="00207FAA"/>
    <w:rsid w:val="002103AC"/>
    <w:rsid w:val="002104C9"/>
    <w:rsid w:val="002107D8"/>
    <w:rsid w:val="0021095A"/>
    <w:rsid w:val="00210CED"/>
    <w:rsid w:val="00210E4B"/>
    <w:rsid w:val="002114BC"/>
    <w:rsid w:val="0021159C"/>
    <w:rsid w:val="00211898"/>
    <w:rsid w:val="002118E5"/>
    <w:rsid w:val="00211DF6"/>
    <w:rsid w:val="00211E30"/>
    <w:rsid w:val="0021213C"/>
    <w:rsid w:val="002121A8"/>
    <w:rsid w:val="0021235F"/>
    <w:rsid w:val="00212622"/>
    <w:rsid w:val="002129FD"/>
    <w:rsid w:val="00212BB8"/>
    <w:rsid w:val="00212C4E"/>
    <w:rsid w:val="00212EBC"/>
    <w:rsid w:val="0021318C"/>
    <w:rsid w:val="00213443"/>
    <w:rsid w:val="002137CE"/>
    <w:rsid w:val="00213C1F"/>
    <w:rsid w:val="00213FBD"/>
    <w:rsid w:val="00214090"/>
    <w:rsid w:val="00214268"/>
    <w:rsid w:val="002143AA"/>
    <w:rsid w:val="00214547"/>
    <w:rsid w:val="00214694"/>
    <w:rsid w:val="00214D5A"/>
    <w:rsid w:val="00215031"/>
    <w:rsid w:val="002150EB"/>
    <w:rsid w:val="00215134"/>
    <w:rsid w:val="00215301"/>
    <w:rsid w:val="00215561"/>
    <w:rsid w:val="002158B5"/>
    <w:rsid w:val="002158D3"/>
    <w:rsid w:val="002162E5"/>
    <w:rsid w:val="00216712"/>
    <w:rsid w:val="00216A6A"/>
    <w:rsid w:val="00216B3C"/>
    <w:rsid w:val="002170F7"/>
    <w:rsid w:val="0021724B"/>
    <w:rsid w:val="002172BA"/>
    <w:rsid w:val="002175AD"/>
    <w:rsid w:val="002175B2"/>
    <w:rsid w:val="00217770"/>
    <w:rsid w:val="0021779E"/>
    <w:rsid w:val="00217E14"/>
    <w:rsid w:val="002201E2"/>
    <w:rsid w:val="00220264"/>
    <w:rsid w:val="002204EA"/>
    <w:rsid w:val="00220568"/>
    <w:rsid w:val="00220A79"/>
    <w:rsid w:val="00220FDB"/>
    <w:rsid w:val="002210AC"/>
    <w:rsid w:val="002212E2"/>
    <w:rsid w:val="00221A5C"/>
    <w:rsid w:val="00221FD9"/>
    <w:rsid w:val="00222308"/>
    <w:rsid w:val="00222429"/>
    <w:rsid w:val="00222894"/>
    <w:rsid w:val="0022295E"/>
    <w:rsid w:val="00222F3F"/>
    <w:rsid w:val="00223015"/>
    <w:rsid w:val="00223037"/>
    <w:rsid w:val="0022318C"/>
    <w:rsid w:val="00223ABB"/>
    <w:rsid w:val="00223EF3"/>
    <w:rsid w:val="002240F6"/>
    <w:rsid w:val="002241E1"/>
    <w:rsid w:val="0022428C"/>
    <w:rsid w:val="00224325"/>
    <w:rsid w:val="00224388"/>
    <w:rsid w:val="00224397"/>
    <w:rsid w:val="00224897"/>
    <w:rsid w:val="00224F29"/>
    <w:rsid w:val="0022557D"/>
    <w:rsid w:val="002255F6"/>
    <w:rsid w:val="00225822"/>
    <w:rsid w:val="00225E28"/>
    <w:rsid w:val="00225F10"/>
    <w:rsid w:val="00225F16"/>
    <w:rsid w:val="002264A4"/>
    <w:rsid w:val="0022676B"/>
    <w:rsid w:val="00226C83"/>
    <w:rsid w:val="00226D74"/>
    <w:rsid w:val="00226E35"/>
    <w:rsid w:val="00226F47"/>
    <w:rsid w:val="002270CC"/>
    <w:rsid w:val="002271A2"/>
    <w:rsid w:val="00227719"/>
    <w:rsid w:val="002279F1"/>
    <w:rsid w:val="00227ABD"/>
    <w:rsid w:val="00227C28"/>
    <w:rsid w:val="00227CF0"/>
    <w:rsid w:val="00227E45"/>
    <w:rsid w:val="00227F13"/>
    <w:rsid w:val="002301B4"/>
    <w:rsid w:val="00230708"/>
    <w:rsid w:val="002308EE"/>
    <w:rsid w:val="00230F53"/>
    <w:rsid w:val="00230F88"/>
    <w:rsid w:val="00230FB3"/>
    <w:rsid w:val="002311C6"/>
    <w:rsid w:val="00231370"/>
    <w:rsid w:val="002314E4"/>
    <w:rsid w:val="0023151B"/>
    <w:rsid w:val="0023163B"/>
    <w:rsid w:val="0023165A"/>
    <w:rsid w:val="002316C5"/>
    <w:rsid w:val="002318DC"/>
    <w:rsid w:val="00231C29"/>
    <w:rsid w:val="00231DFB"/>
    <w:rsid w:val="00231EC8"/>
    <w:rsid w:val="00231F4E"/>
    <w:rsid w:val="00231FCB"/>
    <w:rsid w:val="0023229D"/>
    <w:rsid w:val="00232363"/>
    <w:rsid w:val="002323B2"/>
    <w:rsid w:val="00232ACE"/>
    <w:rsid w:val="00232B10"/>
    <w:rsid w:val="00232B19"/>
    <w:rsid w:val="00232BD3"/>
    <w:rsid w:val="002330FD"/>
    <w:rsid w:val="002331B1"/>
    <w:rsid w:val="002333C3"/>
    <w:rsid w:val="0023344C"/>
    <w:rsid w:val="002335F5"/>
    <w:rsid w:val="00233811"/>
    <w:rsid w:val="00233A82"/>
    <w:rsid w:val="00233ADA"/>
    <w:rsid w:val="002341A6"/>
    <w:rsid w:val="00234580"/>
    <w:rsid w:val="0023490F"/>
    <w:rsid w:val="00235427"/>
    <w:rsid w:val="00235AEF"/>
    <w:rsid w:val="00236438"/>
    <w:rsid w:val="002364A5"/>
    <w:rsid w:val="00236766"/>
    <w:rsid w:val="002368B4"/>
    <w:rsid w:val="00236A48"/>
    <w:rsid w:val="00236C05"/>
    <w:rsid w:val="00236D8E"/>
    <w:rsid w:val="00236E3D"/>
    <w:rsid w:val="00236F9F"/>
    <w:rsid w:val="002372ED"/>
    <w:rsid w:val="002373E5"/>
    <w:rsid w:val="00237605"/>
    <w:rsid w:val="00237E8E"/>
    <w:rsid w:val="002401C6"/>
    <w:rsid w:val="00240211"/>
    <w:rsid w:val="002403FA"/>
    <w:rsid w:val="00240435"/>
    <w:rsid w:val="00240438"/>
    <w:rsid w:val="00240479"/>
    <w:rsid w:val="0024063C"/>
    <w:rsid w:val="00240791"/>
    <w:rsid w:val="00240874"/>
    <w:rsid w:val="00240D84"/>
    <w:rsid w:val="00240F0E"/>
    <w:rsid w:val="00240F1C"/>
    <w:rsid w:val="00240FB5"/>
    <w:rsid w:val="00241197"/>
    <w:rsid w:val="0024159B"/>
    <w:rsid w:val="00241751"/>
    <w:rsid w:val="00241AE1"/>
    <w:rsid w:val="00241E03"/>
    <w:rsid w:val="00242053"/>
    <w:rsid w:val="0024218F"/>
    <w:rsid w:val="002424AB"/>
    <w:rsid w:val="002426BC"/>
    <w:rsid w:val="002427C5"/>
    <w:rsid w:val="00243034"/>
    <w:rsid w:val="002430DF"/>
    <w:rsid w:val="0024336F"/>
    <w:rsid w:val="002433CC"/>
    <w:rsid w:val="002433F0"/>
    <w:rsid w:val="0024358A"/>
    <w:rsid w:val="00243C3B"/>
    <w:rsid w:val="00243F3C"/>
    <w:rsid w:val="00244235"/>
    <w:rsid w:val="002443FA"/>
    <w:rsid w:val="00244499"/>
    <w:rsid w:val="0024449A"/>
    <w:rsid w:val="0024475B"/>
    <w:rsid w:val="00244886"/>
    <w:rsid w:val="0024490D"/>
    <w:rsid w:val="00244F26"/>
    <w:rsid w:val="00245123"/>
    <w:rsid w:val="0024522E"/>
    <w:rsid w:val="0024536F"/>
    <w:rsid w:val="0024539D"/>
    <w:rsid w:val="002456BC"/>
    <w:rsid w:val="00245749"/>
    <w:rsid w:val="002457AD"/>
    <w:rsid w:val="002458B0"/>
    <w:rsid w:val="0024593E"/>
    <w:rsid w:val="00245A54"/>
    <w:rsid w:val="00245C43"/>
    <w:rsid w:val="002461FC"/>
    <w:rsid w:val="00246A31"/>
    <w:rsid w:val="00246D80"/>
    <w:rsid w:val="00247124"/>
    <w:rsid w:val="0024757A"/>
    <w:rsid w:val="00247A1B"/>
    <w:rsid w:val="00247D4A"/>
    <w:rsid w:val="00250338"/>
    <w:rsid w:val="00250DD1"/>
    <w:rsid w:val="00250F0E"/>
    <w:rsid w:val="00251297"/>
    <w:rsid w:val="002514F3"/>
    <w:rsid w:val="00251642"/>
    <w:rsid w:val="0025169B"/>
    <w:rsid w:val="002519EF"/>
    <w:rsid w:val="0025217E"/>
    <w:rsid w:val="00252436"/>
    <w:rsid w:val="00252833"/>
    <w:rsid w:val="002529AC"/>
    <w:rsid w:val="00252CF1"/>
    <w:rsid w:val="00252D65"/>
    <w:rsid w:val="00252EAA"/>
    <w:rsid w:val="00252FC4"/>
    <w:rsid w:val="00253017"/>
    <w:rsid w:val="00253406"/>
    <w:rsid w:val="00253769"/>
    <w:rsid w:val="00253E93"/>
    <w:rsid w:val="0025415B"/>
    <w:rsid w:val="002543B7"/>
    <w:rsid w:val="0025465D"/>
    <w:rsid w:val="00254A78"/>
    <w:rsid w:val="0025531F"/>
    <w:rsid w:val="00255BA3"/>
    <w:rsid w:val="00255D52"/>
    <w:rsid w:val="00255E64"/>
    <w:rsid w:val="00255E82"/>
    <w:rsid w:val="00255ED9"/>
    <w:rsid w:val="00255FB3"/>
    <w:rsid w:val="002560DB"/>
    <w:rsid w:val="00256218"/>
    <w:rsid w:val="002562AF"/>
    <w:rsid w:val="002564CF"/>
    <w:rsid w:val="0025671A"/>
    <w:rsid w:val="0025689F"/>
    <w:rsid w:val="00256ABC"/>
    <w:rsid w:val="00256B6C"/>
    <w:rsid w:val="0025710A"/>
    <w:rsid w:val="002574C8"/>
    <w:rsid w:val="002575A6"/>
    <w:rsid w:val="002578DA"/>
    <w:rsid w:val="00257984"/>
    <w:rsid w:val="00257A48"/>
    <w:rsid w:val="002607A4"/>
    <w:rsid w:val="00260878"/>
    <w:rsid w:val="00260B68"/>
    <w:rsid w:val="00260C15"/>
    <w:rsid w:val="00260E91"/>
    <w:rsid w:val="002610BC"/>
    <w:rsid w:val="002612AA"/>
    <w:rsid w:val="002615B1"/>
    <w:rsid w:val="0026179E"/>
    <w:rsid w:val="00261829"/>
    <w:rsid w:val="00261956"/>
    <w:rsid w:val="002619D8"/>
    <w:rsid w:val="00261A94"/>
    <w:rsid w:val="00261D5A"/>
    <w:rsid w:val="00261FD9"/>
    <w:rsid w:val="0026243D"/>
    <w:rsid w:val="0026264A"/>
    <w:rsid w:val="00262687"/>
    <w:rsid w:val="00262E77"/>
    <w:rsid w:val="0026336F"/>
    <w:rsid w:val="00264248"/>
    <w:rsid w:val="00264372"/>
    <w:rsid w:val="00264398"/>
    <w:rsid w:val="002646E0"/>
    <w:rsid w:val="002647BD"/>
    <w:rsid w:val="002647DA"/>
    <w:rsid w:val="00264B6A"/>
    <w:rsid w:val="00265442"/>
    <w:rsid w:val="0026590D"/>
    <w:rsid w:val="00265932"/>
    <w:rsid w:val="00265B54"/>
    <w:rsid w:val="00265BF5"/>
    <w:rsid w:val="00265DE0"/>
    <w:rsid w:val="00266429"/>
    <w:rsid w:val="00266658"/>
    <w:rsid w:val="002666CC"/>
    <w:rsid w:val="0026689A"/>
    <w:rsid w:val="00266966"/>
    <w:rsid w:val="002670A1"/>
    <w:rsid w:val="002671C3"/>
    <w:rsid w:val="00267364"/>
    <w:rsid w:val="00267406"/>
    <w:rsid w:val="00267477"/>
    <w:rsid w:val="00267680"/>
    <w:rsid w:val="0026777F"/>
    <w:rsid w:val="002677ED"/>
    <w:rsid w:val="002678DA"/>
    <w:rsid w:val="00267EAB"/>
    <w:rsid w:val="0027004A"/>
    <w:rsid w:val="00270181"/>
    <w:rsid w:val="0027083E"/>
    <w:rsid w:val="00270A7C"/>
    <w:rsid w:val="00270E13"/>
    <w:rsid w:val="00271239"/>
    <w:rsid w:val="00271571"/>
    <w:rsid w:val="00271930"/>
    <w:rsid w:val="00271B2D"/>
    <w:rsid w:val="00271B2F"/>
    <w:rsid w:val="002721DF"/>
    <w:rsid w:val="002723BC"/>
    <w:rsid w:val="00272784"/>
    <w:rsid w:val="00272A60"/>
    <w:rsid w:val="00272BB8"/>
    <w:rsid w:val="0027305B"/>
    <w:rsid w:val="00273220"/>
    <w:rsid w:val="00273BC7"/>
    <w:rsid w:val="00273E7E"/>
    <w:rsid w:val="00273EAE"/>
    <w:rsid w:val="00274273"/>
    <w:rsid w:val="00274A92"/>
    <w:rsid w:val="00274FF4"/>
    <w:rsid w:val="002751EA"/>
    <w:rsid w:val="0027578D"/>
    <w:rsid w:val="002757A4"/>
    <w:rsid w:val="00276124"/>
    <w:rsid w:val="002761A8"/>
    <w:rsid w:val="00276866"/>
    <w:rsid w:val="00276909"/>
    <w:rsid w:val="00276B64"/>
    <w:rsid w:val="00276EF5"/>
    <w:rsid w:val="002770BC"/>
    <w:rsid w:val="00277258"/>
    <w:rsid w:val="00277454"/>
    <w:rsid w:val="002774B3"/>
    <w:rsid w:val="00277678"/>
    <w:rsid w:val="00277B89"/>
    <w:rsid w:val="00280130"/>
    <w:rsid w:val="002801F9"/>
    <w:rsid w:val="002806FF"/>
    <w:rsid w:val="0028098A"/>
    <w:rsid w:val="00280AB0"/>
    <w:rsid w:val="00280BE4"/>
    <w:rsid w:val="00280C97"/>
    <w:rsid w:val="00280DAC"/>
    <w:rsid w:val="00280F2B"/>
    <w:rsid w:val="0028106A"/>
    <w:rsid w:val="002811D2"/>
    <w:rsid w:val="00281253"/>
    <w:rsid w:val="0028175B"/>
    <w:rsid w:val="00281CA1"/>
    <w:rsid w:val="00281CCC"/>
    <w:rsid w:val="00281DE0"/>
    <w:rsid w:val="00281F5B"/>
    <w:rsid w:val="00281F60"/>
    <w:rsid w:val="002820EF"/>
    <w:rsid w:val="00282208"/>
    <w:rsid w:val="002826A4"/>
    <w:rsid w:val="00282928"/>
    <w:rsid w:val="00282D36"/>
    <w:rsid w:val="00282D56"/>
    <w:rsid w:val="00283307"/>
    <w:rsid w:val="002833D2"/>
    <w:rsid w:val="0028341A"/>
    <w:rsid w:val="00283BD9"/>
    <w:rsid w:val="00283E7F"/>
    <w:rsid w:val="00283F25"/>
    <w:rsid w:val="00283FA7"/>
    <w:rsid w:val="002842A7"/>
    <w:rsid w:val="00284353"/>
    <w:rsid w:val="00284540"/>
    <w:rsid w:val="00284597"/>
    <w:rsid w:val="00284928"/>
    <w:rsid w:val="00284BFE"/>
    <w:rsid w:val="00284C35"/>
    <w:rsid w:val="00284D73"/>
    <w:rsid w:val="00284DC2"/>
    <w:rsid w:val="00285360"/>
    <w:rsid w:val="002854B9"/>
    <w:rsid w:val="002861FA"/>
    <w:rsid w:val="0028648F"/>
    <w:rsid w:val="002864A2"/>
    <w:rsid w:val="002867B2"/>
    <w:rsid w:val="00286B06"/>
    <w:rsid w:val="00286DCC"/>
    <w:rsid w:val="00286DDA"/>
    <w:rsid w:val="00286DFD"/>
    <w:rsid w:val="00286EAB"/>
    <w:rsid w:val="00286FB1"/>
    <w:rsid w:val="00287447"/>
    <w:rsid w:val="002875D1"/>
    <w:rsid w:val="0028781F"/>
    <w:rsid w:val="00287A06"/>
    <w:rsid w:val="00287C58"/>
    <w:rsid w:val="00287E72"/>
    <w:rsid w:val="00290094"/>
    <w:rsid w:val="00290381"/>
    <w:rsid w:val="00290A35"/>
    <w:rsid w:val="00290F78"/>
    <w:rsid w:val="0029194E"/>
    <w:rsid w:val="00291E3C"/>
    <w:rsid w:val="00291E9C"/>
    <w:rsid w:val="00292029"/>
    <w:rsid w:val="002920CE"/>
    <w:rsid w:val="002921F8"/>
    <w:rsid w:val="002923DE"/>
    <w:rsid w:val="00292441"/>
    <w:rsid w:val="0029251B"/>
    <w:rsid w:val="002928FA"/>
    <w:rsid w:val="00292BF2"/>
    <w:rsid w:val="00292C78"/>
    <w:rsid w:val="00292D8A"/>
    <w:rsid w:val="00292F9B"/>
    <w:rsid w:val="002932DC"/>
    <w:rsid w:val="0029384E"/>
    <w:rsid w:val="00293AC5"/>
    <w:rsid w:val="00293D87"/>
    <w:rsid w:val="002940DA"/>
    <w:rsid w:val="00294103"/>
    <w:rsid w:val="00294174"/>
    <w:rsid w:val="00294219"/>
    <w:rsid w:val="0029442B"/>
    <w:rsid w:val="00294472"/>
    <w:rsid w:val="00294C27"/>
    <w:rsid w:val="002950DB"/>
    <w:rsid w:val="002954E5"/>
    <w:rsid w:val="00295625"/>
    <w:rsid w:val="00295A9B"/>
    <w:rsid w:val="002963AB"/>
    <w:rsid w:val="00296862"/>
    <w:rsid w:val="00296D64"/>
    <w:rsid w:val="002970B9"/>
    <w:rsid w:val="0029717D"/>
    <w:rsid w:val="00297890"/>
    <w:rsid w:val="00297AC3"/>
    <w:rsid w:val="00297D93"/>
    <w:rsid w:val="002A003F"/>
    <w:rsid w:val="002A01E8"/>
    <w:rsid w:val="002A04D2"/>
    <w:rsid w:val="002A069F"/>
    <w:rsid w:val="002A0792"/>
    <w:rsid w:val="002A0DBB"/>
    <w:rsid w:val="002A101A"/>
    <w:rsid w:val="002A11D7"/>
    <w:rsid w:val="002A124F"/>
    <w:rsid w:val="002A14DF"/>
    <w:rsid w:val="002A154A"/>
    <w:rsid w:val="002A1582"/>
    <w:rsid w:val="002A2115"/>
    <w:rsid w:val="002A2791"/>
    <w:rsid w:val="002A2921"/>
    <w:rsid w:val="002A2B88"/>
    <w:rsid w:val="002A2BBD"/>
    <w:rsid w:val="002A2E0F"/>
    <w:rsid w:val="002A2EC8"/>
    <w:rsid w:val="002A317F"/>
    <w:rsid w:val="002A31CA"/>
    <w:rsid w:val="002A343E"/>
    <w:rsid w:val="002A3609"/>
    <w:rsid w:val="002A36B2"/>
    <w:rsid w:val="002A3867"/>
    <w:rsid w:val="002A3A7A"/>
    <w:rsid w:val="002A3EA2"/>
    <w:rsid w:val="002A3EB2"/>
    <w:rsid w:val="002A4435"/>
    <w:rsid w:val="002A44C8"/>
    <w:rsid w:val="002A4F66"/>
    <w:rsid w:val="002A4FAB"/>
    <w:rsid w:val="002A5560"/>
    <w:rsid w:val="002A5769"/>
    <w:rsid w:val="002A5C4D"/>
    <w:rsid w:val="002A5D05"/>
    <w:rsid w:val="002A5DC7"/>
    <w:rsid w:val="002A5DFA"/>
    <w:rsid w:val="002A5F29"/>
    <w:rsid w:val="002A60A6"/>
    <w:rsid w:val="002A666C"/>
    <w:rsid w:val="002A68DE"/>
    <w:rsid w:val="002A697B"/>
    <w:rsid w:val="002A69A2"/>
    <w:rsid w:val="002A6E24"/>
    <w:rsid w:val="002A7100"/>
    <w:rsid w:val="002A75FB"/>
    <w:rsid w:val="002A77C7"/>
    <w:rsid w:val="002A79BB"/>
    <w:rsid w:val="002A7ADF"/>
    <w:rsid w:val="002A7FB2"/>
    <w:rsid w:val="002B02EC"/>
    <w:rsid w:val="002B03B0"/>
    <w:rsid w:val="002B099E"/>
    <w:rsid w:val="002B0FDA"/>
    <w:rsid w:val="002B11BE"/>
    <w:rsid w:val="002B199D"/>
    <w:rsid w:val="002B1BA4"/>
    <w:rsid w:val="002B1D5D"/>
    <w:rsid w:val="002B1EF5"/>
    <w:rsid w:val="002B1FB3"/>
    <w:rsid w:val="002B2395"/>
    <w:rsid w:val="002B275A"/>
    <w:rsid w:val="002B2904"/>
    <w:rsid w:val="002B2908"/>
    <w:rsid w:val="002B2B6E"/>
    <w:rsid w:val="002B2BEA"/>
    <w:rsid w:val="002B2ED7"/>
    <w:rsid w:val="002B335D"/>
    <w:rsid w:val="002B34B0"/>
    <w:rsid w:val="002B3598"/>
    <w:rsid w:val="002B35C5"/>
    <w:rsid w:val="002B378F"/>
    <w:rsid w:val="002B3F2F"/>
    <w:rsid w:val="002B404F"/>
    <w:rsid w:val="002B40C0"/>
    <w:rsid w:val="002B40D8"/>
    <w:rsid w:val="002B4184"/>
    <w:rsid w:val="002B4431"/>
    <w:rsid w:val="002B463E"/>
    <w:rsid w:val="002B4BBF"/>
    <w:rsid w:val="002B4E5A"/>
    <w:rsid w:val="002B4F3A"/>
    <w:rsid w:val="002B568A"/>
    <w:rsid w:val="002B56EB"/>
    <w:rsid w:val="002B5711"/>
    <w:rsid w:val="002B587F"/>
    <w:rsid w:val="002B5BB4"/>
    <w:rsid w:val="002B5C3B"/>
    <w:rsid w:val="002B5D2C"/>
    <w:rsid w:val="002B6351"/>
    <w:rsid w:val="002B6B09"/>
    <w:rsid w:val="002B6BC2"/>
    <w:rsid w:val="002B6C28"/>
    <w:rsid w:val="002B6C66"/>
    <w:rsid w:val="002B6CBA"/>
    <w:rsid w:val="002B6FAE"/>
    <w:rsid w:val="002B7022"/>
    <w:rsid w:val="002B724E"/>
    <w:rsid w:val="002B72D0"/>
    <w:rsid w:val="002B73D5"/>
    <w:rsid w:val="002B7B60"/>
    <w:rsid w:val="002B7FD1"/>
    <w:rsid w:val="002C00DF"/>
    <w:rsid w:val="002C021E"/>
    <w:rsid w:val="002C0A8A"/>
    <w:rsid w:val="002C0B87"/>
    <w:rsid w:val="002C10FA"/>
    <w:rsid w:val="002C12DA"/>
    <w:rsid w:val="002C1436"/>
    <w:rsid w:val="002C1437"/>
    <w:rsid w:val="002C155E"/>
    <w:rsid w:val="002C1AD9"/>
    <w:rsid w:val="002C1AEF"/>
    <w:rsid w:val="002C1C0F"/>
    <w:rsid w:val="002C1DB8"/>
    <w:rsid w:val="002C1E99"/>
    <w:rsid w:val="002C1EA3"/>
    <w:rsid w:val="002C21F2"/>
    <w:rsid w:val="002C225D"/>
    <w:rsid w:val="002C2518"/>
    <w:rsid w:val="002C265C"/>
    <w:rsid w:val="002C2D41"/>
    <w:rsid w:val="002C3225"/>
    <w:rsid w:val="002C3314"/>
    <w:rsid w:val="002C35A8"/>
    <w:rsid w:val="002C3648"/>
    <w:rsid w:val="002C37F2"/>
    <w:rsid w:val="002C3BB7"/>
    <w:rsid w:val="002C3D0E"/>
    <w:rsid w:val="002C41CA"/>
    <w:rsid w:val="002C49A0"/>
    <w:rsid w:val="002C4AB2"/>
    <w:rsid w:val="002C4AF3"/>
    <w:rsid w:val="002C4D46"/>
    <w:rsid w:val="002C4F0B"/>
    <w:rsid w:val="002C514B"/>
    <w:rsid w:val="002C51F6"/>
    <w:rsid w:val="002C586E"/>
    <w:rsid w:val="002C592B"/>
    <w:rsid w:val="002C5D58"/>
    <w:rsid w:val="002C6125"/>
    <w:rsid w:val="002C6395"/>
    <w:rsid w:val="002C63C8"/>
    <w:rsid w:val="002C63CF"/>
    <w:rsid w:val="002C643B"/>
    <w:rsid w:val="002C687F"/>
    <w:rsid w:val="002C691C"/>
    <w:rsid w:val="002C6B94"/>
    <w:rsid w:val="002C6C47"/>
    <w:rsid w:val="002C6F9C"/>
    <w:rsid w:val="002C7414"/>
    <w:rsid w:val="002C7444"/>
    <w:rsid w:val="002C7586"/>
    <w:rsid w:val="002C773A"/>
    <w:rsid w:val="002C7991"/>
    <w:rsid w:val="002C7BA6"/>
    <w:rsid w:val="002C7FC8"/>
    <w:rsid w:val="002D02C4"/>
    <w:rsid w:val="002D032F"/>
    <w:rsid w:val="002D08C0"/>
    <w:rsid w:val="002D08C8"/>
    <w:rsid w:val="002D0BA9"/>
    <w:rsid w:val="002D0C0C"/>
    <w:rsid w:val="002D0CBE"/>
    <w:rsid w:val="002D0F0B"/>
    <w:rsid w:val="002D12E1"/>
    <w:rsid w:val="002D1C1A"/>
    <w:rsid w:val="002D1C21"/>
    <w:rsid w:val="002D1E3E"/>
    <w:rsid w:val="002D2327"/>
    <w:rsid w:val="002D24C4"/>
    <w:rsid w:val="002D2A69"/>
    <w:rsid w:val="002D2FCA"/>
    <w:rsid w:val="002D3AE5"/>
    <w:rsid w:val="002D3CBF"/>
    <w:rsid w:val="002D40FF"/>
    <w:rsid w:val="002D4150"/>
    <w:rsid w:val="002D43F5"/>
    <w:rsid w:val="002D476D"/>
    <w:rsid w:val="002D4ABB"/>
    <w:rsid w:val="002D4AE5"/>
    <w:rsid w:val="002D505E"/>
    <w:rsid w:val="002D5634"/>
    <w:rsid w:val="002D56F3"/>
    <w:rsid w:val="002D65E9"/>
    <w:rsid w:val="002D6785"/>
    <w:rsid w:val="002D68B0"/>
    <w:rsid w:val="002D6CE3"/>
    <w:rsid w:val="002D6D36"/>
    <w:rsid w:val="002D6E17"/>
    <w:rsid w:val="002D6FDA"/>
    <w:rsid w:val="002D725F"/>
    <w:rsid w:val="002D7ADF"/>
    <w:rsid w:val="002D7B22"/>
    <w:rsid w:val="002D7B87"/>
    <w:rsid w:val="002D7D6B"/>
    <w:rsid w:val="002D7F75"/>
    <w:rsid w:val="002E0171"/>
    <w:rsid w:val="002E057B"/>
    <w:rsid w:val="002E0605"/>
    <w:rsid w:val="002E060F"/>
    <w:rsid w:val="002E0746"/>
    <w:rsid w:val="002E0A28"/>
    <w:rsid w:val="002E0AE6"/>
    <w:rsid w:val="002E0B3A"/>
    <w:rsid w:val="002E0D0E"/>
    <w:rsid w:val="002E0FF3"/>
    <w:rsid w:val="002E1038"/>
    <w:rsid w:val="002E10B9"/>
    <w:rsid w:val="002E13CD"/>
    <w:rsid w:val="002E159F"/>
    <w:rsid w:val="002E15C7"/>
    <w:rsid w:val="002E1693"/>
    <w:rsid w:val="002E182D"/>
    <w:rsid w:val="002E1B99"/>
    <w:rsid w:val="002E1DD9"/>
    <w:rsid w:val="002E1F5E"/>
    <w:rsid w:val="002E2013"/>
    <w:rsid w:val="002E229B"/>
    <w:rsid w:val="002E248E"/>
    <w:rsid w:val="002E252F"/>
    <w:rsid w:val="002E2C44"/>
    <w:rsid w:val="002E2CAA"/>
    <w:rsid w:val="002E2D89"/>
    <w:rsid w:val="002E3059"/>
    <w:rsid w:val="002E325D"/>
    <w:rsid w:val="002E3309"/>
    <w:rsid w:val="002E344C"/>
    <w:rsid w:val="002E3B7E"/>
    <w:rsid w:val="002E3C90"/>
    <w:rsid w:val="002E4019"/>
    <w:rsid w:val="002E4386"/>
    <w:rsid w:val="002E442E"/>
    <w:rsid w:val="002E462B"/>
    <w:rsid w:val="002E4A0D"/>
    <w:rsid w:val="002E4C3F"/>
    <w:rsid w:val="002E4C52"/>
    <w:rsid w:val="002E4DCC"/>
    <w:rsid w:val="002E4E15"/>
    <w:rsid w:val="002E4E8A"/>
    <w:rsid w:val="002E4F09"/>
    <w:rsid w:val="002E50D5"/>
    <w:rsid w:val="002E5182"/>
    <w:rsid w:val="002E5204"/>
    <w:rsid w:val="002E53C4"/>
    <w:rsid w:val="002E5563"/>
    <w:rsid w:val="002E5874"/>
    <w:rsid w:val="002E59EB"/>
    <w:rsid w:val="002E5D4E"/>
    <w:rsid w:val="002E5D6C"/>
    <w:rsid w:val="002E6126"/>
    <w:rsid w:val="002E62CF"/>
    <w:rsid w:val="002E686A"/>
    <w:rsid w:val="002E6F0A"/>
    <w:rsid w:val="002E734D"/>
    <w:rsid w:val="002E7534"/>
    <w:rsid w:val="002E76D0"/>
    <w:rsid w:val="002F00B1"/>
    <w:rsid w:val="002F05AD"/>
    <w:rsid w:val="002F05B4"/>
    <w:rsid w:val="002F05D1"/>
    <w:rsid w:val="002F0652"/>
    <w:rsid w:val="002F0782"/>
    <w:rsid w:val="002F0917"/>
    <w:rsid w:val="002F0D9A"/>
    <w:rsid w:val="002F0E0C"/>
    <w:rsid w:val="002F13C8"/>
    <w:rsid w:val="002F1673"/>
    <w:rsid w:val="002F1B6C"/>
    <w:rsid w:val="002F1FA9"/>
    <w:rsid w:val="002F207D"/>
    <w:rsid w:val="002F258C"/>
    <w:rsid w:val="002F27E6"/>
    <w:rsid w:val="002F2899"/>
    <w:rsid w:val="002F2986"/>
    <w:rsid w:val="002F2B43"/>
    <w:rsid w:val="002F2C21"/>
    <w:rsid w:val="002F2D05"/>
    <w:rsid w:val="002F365C"/>
    <w:rsid w:val="002F3CB1"/>
    <w:rsid w:val="002F3D71"/>
    <w:rsid w:val="002F3D85"/>
    <w:rsid w:val="002F3DD3"/>
    <w:rsid w:val="002F4293"/>
    <w:rsid w:val="002F43B5"/>
    <w:rsid w:val="002F470D"/>
    <w:rsid w:val="002F48E3"/>
    <w:rsid w:val="002F4951"/>
    <w:rsid w:val="002F4984"/>
    <w:rsid w:val="002F4A23"/>
    <w:rsid w:val="002F4A84"/>
    <w:rsid w:val="002F4B4B"/>
    <w:rsid w:val="002F4D39"/>
    <w:rsid w:val="002F4DC1"/>
    <w:rsid w:val="002F5532"/>
    <w:rsid w:val="002F5606"/>
    <w:rsid w:val="002F59C6"/>
    <w:rsid w:val="002F5B18"/>
    <w:rsid w:val="002F5E71"/>
    <w:rsid w:val="002F654C"/>
    <w:rsid w:val="002F66C6"/>
    <w:rsid w:val="002F6775"/>
    <w:rsid w:val="002F6D47"/>
    <w:rsid w:val="002F6EFA"/>
    <w:rsid w:val="002F7011"/>
    <w:rsid w:val="002F7396"/>
    <w:rsid w:val="002F75F1"/>
    <w:rsid w:val="002F775A"/>
    <w:rsid w:val="002F77DF"/>
    <w:rsid w:val="002F7A57"/>
    <w:rsid w:val="002F7AF8"/>
    <w:rsid w:val="002F7CDD"/>
    <w:rsid w:val="002F7FE3"/>
    <w:rsid w:val="00300E33"/>
    <w:rsid w:val="00301058"/>
    <w:rsid w:val="00301288"/>
    <w:rsid w:val="003012F1"/>
    <w:rsid w:val="003013A0"/>
    <w:rsid w:val="00301423"/>
    <w:rsid w:val="00301566"/>
    <w:rsid w:val="00301879"/>
    <w:rsid w:val="003021E5"/>
    <w:rsid w:val="003022C7"/>
    <w:rsid w:val="003022E5"/>
    <w:rsid w:val="0030247B"/>
    <w:rsid w:val="003026BE"/>
    <w:rsid w:val="00302742"/>
    <w:rsid w:val="00302A26"/>
    <w:rsid w:val="00302C50"/>
    <w:rsid w:val="003038B8"/>
    <w:rsid w:val="003039DF"/>
    <w:rsid w:val="0030401E"/>
    <w:rsid w:val="003043C2"/>
    <w:rsid w:val="00304432"/>
    <w:rsid w:val="003046B3"/>
    <w:rsid w:val="0030486C"/>
    <w:rsid w:val="003049EA"/>
    <w:rsid w:val="00304B96"/>
    <w:rsid w:val="00304F05"/>
    <w:rsid w:val="00305079"/>
    <w:rsid w:val="00305A52"/>
    <w:rsid w:val="0030622D"/>
    <w:rsid w:val="003065A8"/>
    <w:rsid w:val="0030663D"/>
    <w:rsid w:val="003066D3"/>
    <w:rsid w:val="00306A9B"/>
    <w:rsid w:val="00306DBC"/>
    <w:rsid w:val="00306ED5"/>
    <w:rsid w:val="00306F58"/>
    <w:rsid w:val="003070FD"/>
    <w:rsid w:val="003072AD"/>
    <w:rsid w:val="003076AE"/>
    <w:rsid w:val="003076E7"/>
    <w:rsid w:val="00307B08"/>
    <w:rsid w:val="00307B5E"/>
    <w:rsid w:val="00307C04"/>
    <w:rsid w:val="00307CD3"/>
    <w:rsid w:val="00310414"/>
    <w:rsid w:val="00310422"/>
    <w:rsid w:val="0031060A"/>
    <w:rsid w:val="003109CB"/>
    <w:rsid w:val="00310AE6"/>
    <w:rsid w:val="0031149D"/>
    <w:rsid w:val="00311AD7"/>
    <w:rsid w:val="00311E3D"/>
    <w:rsid w:val="00311F35"/>
    <w:rsid w:val="003120CD"/>
    <w:rsid w:val="003124D4"/>
    <w:rsid w:val="00312706"/>
    <w:rsid w:val="0031287D"/>
    <w:rsid w:val="0031290F"/>
    <w:rsid w:val="00312976"/>
    <w:rsid w:val="00312E25"/>
    <w:rsid w:val="003135B2"/>
    <w:rsid w:val="00313759"/>
    <w:rsid w:val="00313947"/>
    <w:rsid w:val="00313C74"/>
    <w:rsid w:val="00313E66"/>
    <w:rsid w:val="00313F7C"/>
    <w:rsid w:val="00313FC4"/>
    <w:rsid w:val="003140F5"/>
    <w:rsid w:val="00314204"/>
    <w:rsid w:val="0031438E"/>
    <w:rsid w:val="00314592"/>
    <w:rsid w:val="00314983"/>
    <w:rsid w:val="00314D37"/>
    <w:rsid w:val="00314FBA"/>
    <w:rsid w:val="00315560"/>
    <w:rsid w:val="003155FB"/>
    <w:rsid w:val="00315927"/>
    <w:rsid w:val="003160C3"/>
    <w:rsid w:val="0031626A"/>
    <w:rsid w:val="003162CA"/>
    <w:rsid w:val="003163FA"/>
    <w:rsid w:val="00316A06"/>
    <w:rsid w:val="00316A1C"/>
    <w:rsid w:val="00316FE7"/>
    <w:rsid w:val="00317169"/>
    <w:rsid w:val="00317311"/>
    <w:rsid w:val="00317863"/>
    <w:rsid w:val="00317964"/>
    <w:rsid w:val="003204C7"/>
    <w:rsid w:val="003206E4"/>
    <w:rsid w:val="003207BF"/>
    <w:rsid w:val="00320878"/>
    <w:rsid w:val="00320D8D"/>
    <w:rsid w:val="00321933"/>
    <w:rsid w:val="00321986"/>
    <w:rsid w:val="00322143"/>
    <w:rsid w:val="00322983"/>
    <w:rsid w:val="00322C24"/>
    <w:rsid w:val="003230A6"/>
    <w:rsid w:val="003230A8"/>
    <w:rsid w:val="00323103"/>
    <w:rsid w:val="003236FA"/>
    <w:rsid w:val="003237FD"/>
    <w:rsid w:val="00323ABE"/>
    <w:rsid w:val="00323B5E"/>
    <w:rsid w:val="00324217"/>
    <w:rsid w:val="003244A0"/>
    <w:rsid w:val="00324731"/>
    <w:rsid w:val="0032496A"/>
    <w:rsid w:val="00324E6E"/>
    <w:rsid w:val="0032544C"/>
    <w:rsid w:val="00326076"/>
    <w:rsid w:val="00326332"/>
    <w:rsid w:val="00326399"/>
    <w:rsid w:val="003266DB"/>
    <w:rsid w:val="00326771"/>
    <w:rsid w:val="00326CFD"/>
    <w:rsid w:val="00326E47"/>
    <w:rsid w:val="00326EA4"/>
    <w:rsid w:val="00327276"/>
    <w:rsid w:val="00327677"/>
    <w:rsid w:val="0032794D"/>
    <w:rsid w:val="00327B66"/>
    <w:rsid w:val="00327D5C"/>
    <w:rsid w:val="003300F4"/>
    <w:rsid w:val="003306D1"/>
    <w:rsid w:val="00330AF0"/>
    <w:rsid w:val="0033129B"/>
    <w:rsid w:val="0033216A"/>
    <w:rsid w:val="003321F4"/>
    <w:rsid w:val="00332AB6"/>
    <w:rsid w:val="003331B0"/>
    <w:rsid w:val="00333C73"/>
    <w:rsid w:val="00333EE6"/>
    <w:rsid w:val="0033405D"/>
    <w:rsid w:val="00334146"/>
    <w:rsid w:val="003341EB"/>
    <w:rsid w:val="003341FC"/>
    <w:rsid w:val="00334397"/>
    <w:rsid w:val="00334BB6"/>
    <w:rsid w:val="00334D81"/>
    <w:rsid w:val="00334D93"/>
    <w:rsid w:val="00335199"/>
    <w:rsid w:val="003354F4"/>
    <w:rsid w:val="00335779"/>
    <w:rsid w:val="0033579B"/>
    <w:rsid w:val="00335B95"/>
    <w:rsid w:val="00335C21"/>
    <w:rsid w:val="00335C99"/>
    <w:rsid w:val="00335E27"/>
    <w:rsid w:val="00335F35"/>
    <w:rsid w:val="00336276"/>
    <w:rsid w:val="00336471"/>
    <w:rsid w:val="003365DF"/>
    <w:rsid w:val="003367FB"/>
    <w:rsid w:val="0033684B"/>
    <w:rsid w:val="00336DC7"/>
    <w:rsid w:val="00337020"/>
    <w:rsid w:val="00337478"/>
    <w:rsid w:val="003376AC"/>
    <w:rsid w:val="003376F8"/>
    <w:rsid w:val="0033774D"/>
    <w:rsid w:val="00337753"/>
    <w:rsid w:val="00337890"/>
    <w:rsid w:val="00337AB6"/>
    <w:rsid w:val="00337C92"/>
    <w:rsid w:val="00337CF7"/>
    <w:rsid w:val="003400B8"/>
    <w:rsid w:val="003402F6"/>
    <w:rsid w:val="003407DD"/>
    <w:rsid w:val="00340800"/>
    <w:rsid w:val="00340CEF"/>
    <w:rsid w:val="00341111"/>
    <w:rsid w:val="003411EA"/>
    <w:rsid w:val="00341225"/>
    <w:rsid w:val="003414C3"/>
    <w:rsid w:val="0034168D"/>
    <w:rsid w:val="0034192C"/>
    <w:rsid w:val="00341941"/>
    <w:rsid w:val="00341A4A"/>
    <w:rsid w:val="00341FA5"/>
    <w:rsid w:val="00341FE8"/>
    <w:rsid w:val="00342762"/>
    <w:rsid w:val="003429DF"/>
    <w:rsid w:val="00342C60"/>
    <w:rsid w:val="00342ECC"/>
    <w:rsid w:val="00343156"/>
    <w:rsid w:val="003435E6"/>
    <w:rsid w:val="00343667"/>
    <w:rsid w:val="00343894"/>
    <w:rsid w:val="003439B0"/>
    <w:rsid w:val="00343A81"/>
    <w:rsid w:val="00343BA1"/>
    <w:rsid w:val="003443EC"/>
    <w:rsid w:val="0034480F"/>
    <w:rsid w:val="00344936"/>
    <w:rsid w:val="003453F5"/>
    <w:rsid w:val="0034561C"/>
    <w:rsid w:val="00345C47"/>
    <w:rsid w:val="00345F19"/>
    <w:rsid w:val="0034601E"/>
    <w:rsid w:val="00346033"/>
    <w:rsid w:val="00346478"/>
    <w:rsid w:val="0034648F"/>
    <w:rsid w:val="00346890"/>
    <w:rsid w:val="00346C8D"/>
    <w:rsid w:val="00346FA2"/>
    <w:rsid w:val="00347332"/>
    <w:rsid w:val="003475C9"/>
    <w:rsid w:val="003477CA"/>
    <w:rsid w:val="00347F51"/>
    <w:rsid w:val="00347F7B"/>
    <w:rsid w:val="00350311"/>
    <w:rsid w:val="003509A2"/>
    <w:rsid w:val="003510DE"/>
    <w:rsid w:val="0035120C"/>
    <w:rsid w:val="00351352"/>
    <w:rsid w:val="003515D3"/>
    <w:rsid w:val="0035162C"/>
    <w:rsid w:val="00351640"/>
    <w:rsid w:val="00351DFA"/>
    <w:rsid w:val="00351F4F"/>
    <w:rsid w:val="00351F68"/>
    <w:rsid w:val="003520C0"/>
    <w:rsid w:val="00352523"/>
    <w:rsid w:val="003525CD"/>
    <w:rsid w:val="00352FAD"/>
    <w:rsid w:val="0035334B"/>
    <w:rsid w:val="0035461B"/>
    <w:rsid w:val="0035464C"/>
    <w:rsid w:val="003546E8"/>
    <w:rsid w:val="00354889"/>
    <w:rsid w:val="00354AAD"/>
    <w:rsid w:val="00354C44"/>
    <w:rsid w:val="00354D3A"/>
    <w:rsid w:val="00354DB8"/>
    <w:rsid w:val="003550BA"/>
    <w:rsid w:val="00355281"/>
    <w:rsid w:val="003554D3"/>
    <w:rsid w:val="00355586"/>
    <w:rsid w:val="00355737"/>
    <w:rsid w:val="00355756"/>
    <w:rsid w:val="00355F39"/>
    <w:rsid w:val="00355FC6"/>
    <w:rsid w:val="00356304"/>
    <w:rsid w:val="00356493"/>
    <w:rsid w:val="003569D0"/>
    <w:rsid w:val="00356B43"/>
    <w:rsid w:val="00356C26"/>
    <w:rsid w:val="00356E01"/>
    <w:rsid w:val="0035721B"/>
    <w:rsid w:val="0035729E"/>
    <w:rsid w:val="003574F7"/>
    <w:rsid w:val="003576FB"/>
    <w:rsid w:val="003578DA"/>
    <w:rsid w:val="00357C25"/>
    <w:rsid w:val="00360100"/>
    <w:rsid w:val="00360367"/>
    <w:rsid w:val="003604F2"/>
    <w:rsid w:val="00360600"/>
    <w:rsid w:val="003606AD"/>
    <w:rsid w:val="00360D9F"/>
    <w:rsid w:val="00360E6D"/>
    <w:rsid w:val="00360FF6"/>
    <w:rsid w:val="0036115F"/>
    <w:rsid w:val="003612F4"/>
    <w:rsid w:val="00361456"/>
    <w:rsid w:val="00361611"/>
    <w:rsid w:val="003618A9"/>
    <w:rsid w:val="0036190C"/>
    <w:rsid w:val="00361A7C"/>
    <w:rsid w:val="00361CA7"/>
    <w:rsid w:val="00362007"/>
    <w:rsid w:val="00362303"/>
    <w:rsid w:val="0036242F"/>
    <w:rsid w:val="003625CC"/>
    <w:rsid w:val="003627A9"/>
    <w:rsid w:val="003628AE"/>
    <w:rsid w:val="0036316F"/>
    <w:rsid w:val="00363410"/>
    <w:rsid w:val="00363636"/>
    <w:rsid w:val="003638FC"/>
    <w:rsid w:val="0036396B"/>
    <w:rsid w:val="0036399D"/>
    <w:rsid w:val="00364095"/>
    <w:rsid w:val="0036472B"/>
    <w:rsid w:val="00364B9F"/>
    <w:rsid w:val="00364BA2"/>
    <w:rsid w:val="00364BCD"/>
    <w:rsid w:val="00364E82"/>
    <w:rsid w:val="00364F9E"/>
    <w:rsid w:val="00364FAB"/>
    <w:rsid w:val="00365438"/>
    <w:rsid w:val="0036565F"/>
    <w:rsid w:val="00365905"/>
    <w:rsid w:val="00365957"/>
    <w:rsid w:val="00365A1A"/>
    <w:rsid w:val="00365DF7"/>
    <w:rsid w:val="00365FBA"/>
    <w:rsid w:val="00366110"/>
    <w:rsid w:val="003661E3"/>
    <w:rsid w:val="003664C9"/>
    <w:rsid w:val="0036650A"/>
    <w:rsid w:val="00366529"/>
    <w:rsid w:val="003665BE"/>
    <w:rsid w:val="00366B03"/>
    <w:rsid w:val="00366B2B"/>
    <w:rsid w:val="00366D55"/>
    <w:rsid w:val="00366D98"/>
    <w:rsid w:val="003671F6"/>
    <w:rsid w:val="0036728B"/>
    <w:rsid w:val="00367473"/>
    <w:rsid w:val="00367537"/>
    <w:rsid w:val="0036792F"/>
    <w:rsid w:val="003679C8"/>
    <w:rsid w:val="00367E42"/>
    <w:rsid w:val="00367E91"/>
    <w:rsid w:val="00370016"/>
    <w:rsid w:val="003700F4"/>
    <w:rsid w:val="003704C5"/>
    <w:rsid w:val="00370694"/>
    <w:rsid w:val="00370964"/>
    <w:rsid w:val="00370A53"/>
    <w:rsid w:val="00370B7C"/>
    <w:rsid w:val="00370CA0"/>
    <w:rsid w:val="00370E3F"/>
    <w:rsid w:val="003712F4"/>
    <w:rsid w:val="00371467"/>
    <w:rsid w:val="003716FF"/>
    <w:rsid w:val="00371CAC"/>
    <w:rsid w:val="00371DEF"/>
    <w:rsid w:val="00372138"/>
    <w:rsid w:val="0037215B"/>
    <w:rsid w:val="003721BC"/>
    <w:rsid w:val="003721D6"/>
    <w:rsid w:val="00372384"/>
    <w:rsid w:val="0037254F"/>
    <w:rsid w:val="00372AAB"/>
    <w:rsid w:val="00373560"/>
    <w:rsid w:val="0037377A"/>
    <w:rsid w:val="00373788"/>
    <w:rsid w:val="00373825"/>
    <w:rsid w:val="00373BFF"/>
    <w:rsid w:val="00373ECD"/>
    <w:rsid w:val="00374397"/>
    <w:rsid w:val="00374A37"/>
    <w:rsid w:val="00374A69"/>
    <w:rsid w:val="00374CF4"/>
    <w:rsid w:val="003753C9"/>
    <w:rsid w:val="00375664"/>
    <w:rsid w:val="00375A25"/>
    <w:rsid w:val="00376219"/>
    <w:rsid w:val="003769C3"/>
    <w:rsid w:val="00376A60"/>
    <w:rsid w:val="00376F3F"/>
    <w:rsid w:val="003771C0"/>
    <w:rsid w:val="00377299"/>
    <w:rsid w:val="00377765"/>
    <w:rsid w:val="00377787"/>
    <w:rsid w:val="003777FD"/>
    <w:rsid w:val="00377B39"/>
    <w:rsid w:val="00377B88"/>
    <w:rsid w:val="00377E2C"/>
    <w:rsid w:val="00380126"/>
    <w:rsid w:val="0038037A"/>
    <w:rsid w:val="00380785"/>
    <w:rsid w:val="003808D3"/>
    <w:rsid w:val="00380B14"/>
    <w:rsid w:val="00380D9B"/>
    <w:rsid w:val="0038134C"/>
    <w:rsid w:val="00381822"/>
    <w:rsid w:val="00382808"/>
    <w:rsid w:val="003829D1"/>
    <w:rsid w:val="00382D8E"/>
    <w:rsid w:val="00382F7C"/>
    <w:rsid w:val="00382FC1"/>
    <w:rsid w:val="00383012"/>
    <w:rsid w:val="00383112"/>
    <w:rsid w:val="003832A2"/>
    <w:rsid w:val="00383883"/>
    <w:rsid w:val="00383EF3"/>
    <w:rsid w:val="00384026"/>
    <w:rsid w:val="0038423F"/>
    <w:rsid w:val="00384269"/>
    <w:rsid w:val="0038434F"/>
    <w:rsid w:val="003843A5"/>
    <w:rsid w:val="003844B1"/>
    <w:rsid w:val="0038454E"/>
    <w:rsid w:val="00384643"/>
    <w:rsid w:val="00384C82"/>
    <w:rsid w:val="00384CB1"/>
    <w:rsid w:val="00384D81"/>
    <w:rsid w:val="00384D96"/>
    <w:rsid w:val="00384FC5"/>
    <w:rsid w:val="003850F8"/>
    <w:rsid w:val="003852A7"/>
    <w:rsid w:val="00385321"/>
    <w:rsid w:val="003853A2"/>
    <w:rsid w:val="00385576"/>
    <w:rsid w:val="003855DF"/>
    <w:rsid w:val="00385934"/>
    <w:rsid w:val="003859E4"/>
    <w:rsid w:val="00386581"/>
    <w:rsid w:val="003865A3"/>
    <w:rsid w:val="0038660A"/>
    <w:rsid w:val="0038667F"/>
    <w:rsid w:val="003866B1"/>
    <w:rsid w:val="003869B0"/>
    <w:rsid w:val="0038702B"/>
    <w:rsid w:val="00387415"/>
    <w:rsid w:val="00387601"/>
    <w:rsid w:val="0038769A"/>
    <w:rsid w:val="0038780C"/>
    <w:rsid w:val="0038783E"/>
    <w:rsid w:val="003879AA"/>
    <w:rsid w:val="00387FB8"/>
    <w:rsid w:val="0039030A"/>
    <w:rsid w:val="00390526"/>
    <w:rsid w:val="003906EB"/>
    <w:rsid w:val="0039086B"/>
    <w:rsid w:val="00390A1E"/>
    <w:rsid w:val="00390AE0"/>
    <w:rsid w:val="00390D10"/>
    <w:rsid w:val="00390DC1"/>
    <w:rsid w:val="00390DCB"/>
    <w:rsid w:val="0039108D"/>
    <w:rsid w:val="00391292"/>
    <w:rsid w:val="00391333"/>
    <w:rsid w:val="0039135A"/>
    <w:rsid w:val="003916C6"/>
    <w:rsid w:val="00392136"/>
    <w:rsid w:val="00392319"/>
    <w:rsid w:val="00392463"/>
    <w:rsid w:val="003926E5"/>
    <w:rsid w:val="0039291F"/>
    <w:rsid w:val="00392BB9"/>
    <w:rsid w:val="00392BC5"/>
    <w:rsid w:val="00392F9D"/>
    <w:rsid w:val="00393349"/>
    <w:rsid w:val="0039340C"/>
    <w:rsid w:val="003934B8"/>
    <w:rsid w:val="00393568"/>
    <w:rsid w:val="003936BE"/>
    <w:rsid w:val="0039398F"/>
    <w:rsid w:val="003939B7"/>
    <w:rsid w:val="00393FAE"/>
    <w:rsid w:val="00394B10"/>
    <w:rsid w:val="00394B54"/>
    <w:rsid w:val="00394CD4"/>
    <w:rsid w:val="00394E12"/>
    <w:rsid w:val="00394F2F"/>
    <w:rsid w:val="00394F44"/>
    <w:rsid w:val="00395034"/>
    <w:rsid w:val="00395045"/>
    <w:rsid w:val="00395060"/>
    <w:rsid w:val="003952AA"/>
    <w:rsid w:val="003952D1"/>
    <w:rsid w:val="003955C8"/>
    <w:rsid w:val="003956EB"/>
    <w:rsid w:val="00395F0B"/>
    <w:rsid w:val="003960B6"/>
    <w:rsid w:val="0039612F"/>
    <w:rsid w:val="003961CC"/>
    <w:rsid w:val="003969C6"/>
    <w:rsid w:val="003977A3"/>
    <w:rsid w:val="003979E7"/>
    <w:rsid w:val="00397EB6"/>
    <w:rsid w:val="003A01B3"/>
    <w:rsid w:val="003A04BF"/>
    <w:rsid w:val="003A0D6D"/>
    <w:rsid w:val="003A0E28"/>
    <w:rsid w:val="003A1828"/>
    <w:rsid w:val="003A1843"/>
    <w:rsid w:val="003A1D5E"/>
    <w:rsid w:val="003A1DCB"/>
    <w:rsid w:val="003A2378"/>
    <w:rsid w:val="003A23C0"/>
    <w:rsid w:val="003A25E0"/>
    <w:rsid w:val="003A265E"/>
    <w:rsid w:val="003A27F1"/>
    <w:rsid w:val="003A2DDB"/>
    <w:rsid w:val="003A3110"/>
    <w:rsid w:val="003A391F"/>
    <w:rsid w:val="003A3A46"/>
    <w:rsid w:val="003A3AFB"/>
    <w:rsid w:val="003A3DF2"/>
    <w:rsid w:val="003A3E8D"/>
    <w:rsid w:val="003A3FF9"/>
    <w:rsid w:val="003A4412"/>
    <w:rsid w:val="003A4535"/>
    <w:rsid w:val="003A46A7"/>
    <w:rsid w:val="003A4BE4"/>
    <w:rsid w:val="003A4D6B"/>
    <w:rsid w:val="003A4E91"/>
    <w:rsid w:val="003A4F17"/>
    <w:rsid w:val="003A53BA"/>
    <w:rsid w:val="003A5499"/>
    <w:rsid w:val="003A5580"/>
    <w:rsid w:val="003A58EA"/>
    <w:rsid w:val="003A5BB9"/>
    <w:rsid w:val="003A62AE"/>
    <w:rsid w:val="003A6356"/>
    <w:rsid w:val="003A6536"/>
    <w:rsid w:val="003A68FF"/>
    <w:rsid w:val="003A6BEB"/>
    <w:rsid w:val="003A6E89"/>
    <w:rsid w:val="003A6FEB"/>
    <w:rsid w:val="003A7073"/>
    <w:rsid w:val="003A72E5"/>
    <w:rsid w:val="003A747C"/>
    <w:rsid w:val="003A7A27"/>
    <w:rsid w:val="003A7AED"/>
    <w:rsid w:val="003B001D"/>
    <w:rsid w:val="003B010E"/>
    <w:rsid w:val="003B0214"/>
    <w:rsid w:val="003B0248"/>
    <w:rsid w:val="003B0306"/>
    <w:rsid w:val="003B0320"/>
    <w:rsid w:val="003B04B8"/>
    <w:rsid w:val="003B09BE"/>
    <w:rsid w:val="003B0C6B"/>
    <w:rsid w:val="003B0F77"/>
    <w:rsid w:val="003B12A4"/>
    <w:rsid w:val="003B15BA"/>
    <w:rsid w:val="003B1703"/>
    <w:rsid w:val="003B1BD0"/>
    <w:rsid w:val="003B24A1"/>
    <w:rsid w:val="003B2DE6"/>
    <w:rsid w:val="003B33BB"/>
    <w:rsid w:val="003B361C"/>
    <w:rsid w:val="003B3846"/>
    <w:rsid w:val="003B3991"/>
    <w:rsid w:val="003B3A0C"/>
    <w:rsid w:val="003B3D70"/>
    <w:rsid w:val="003B3E3A"/>
    <w:rsid w:val="003B420D"/>
    <w:rsid w:val="003B4441"/>
    <w:rsid w:val="003B474D"/>
    <w:rsid w:val="003B4D63"/>
    <w:rsid w:val="003B50C4"/>
    <w:rsid w:val="003B5438"/>
    <w:rsid w:val="003B543B"/>
    <w:rsid w:val="003B55B2"/>
    <w:rsid w:val="003B572E"/>
    <w:rsid w:val="003B5CE1"/>
    <w:rsid w:val="003B5E54"/>
    <w:rsid w:val="003B63B5"/>
    <w:rsid w:val="003B64A0"/>
    <w:rsid w:val="003B65E8"/>
    <w:rsid w:val="003B6649"/>
    <w:rsid w:val="003B6A39"/>
    <w:rsid w:val="003B6C0C"/>
    <w:rsid w:val="003B6EEA"/>
    <w:rsid w:val="003B7156"/>
    <w:rsid w:val="003B71E0"/>
    <w:rsid w:val="003B73B2"/>
    <w:rsid w:val="003B7BFC"/>
    <w:rsid w:val="003B7E43"/>
    <w:rsid w:val="003B7E9C"/>
    <w:rsid w:val="003C0143"/>
    <w:rsid w:val="003C054D"/>
    <w:rsid w:val="003C05AA"/>
    <w:rsid w:val="003C06EC"/>
    <w:rsid w:val="003C0A65"/>
    <w:rsid w:val="003C0B7A"/>
    <w:rsid w:val="003C147B"/>
    <w:rsid w:val="003C18C8"/>
    <w:rsid w:val="003C1CD6"/>
    <w:rsid w:val="003C2155"/>
    <w:rsid w:val="003C2404"/>
    <w:rsid w:val="003C26DE"/>
    <w:rsid w:val="003C29BD"/>
    <w:rsid w:val="003C2D92"/>
    <w:rsid w:val="003C30DD"/>
    <w:rsid w:val="003C3160"/>
    <w:rsid w:val="003C31AE"/>
    <w:rsid w:val="003C342D"/>
    <w:rsid w:val="003C3879"/>
    <w:rsid w:val="003C438B"/>
    <w:rsid w:val="003C458B"/>
    <w:rsid w:val="003C4737"/>
    <w:rsid w:val="003C494F"/>
    <w:rsid w:val="003C4A44"/>
    <w:rsid w:val="003C4BB7"/>
    <w:rsid w:val="003C53BC"/>
    <w:rsid w:val="003C54F1"/>
    <w:rsid w:val="003C5565"/>
    <w:rsid w:val="003C55AA"/>
    <w:rsid w:val="003C56FE"/>
    <w:rsid w:val="003C5792"/>
    <w:rsid w:val="003C58A0"/>
    <w:rsid w:val="003C5931"/>
    <w:rsid w:val="003C5EA6"/>
    <w:rsid w:val="003C6260"/>
    <w:rsid w:val="003C62C5"/>
    <w:rsid w:val="003C6DCF"/>
    <w:rsid w:val="003C7176"/>
    <w:rsid w:val="003C71D1"/>
    <w:rsid w:val="003C7AB5"/>
    <w:rsid w:val="003D0267"/>
    <w:rsid w:val="003D06B4"/>
    <w:rsid w:val="003D0999"/>
    <w:rsid w:val="003D0AB7"/>
    <w:rsid w:val="003D105E"/>
    <w:rsid w:val="003D10A0"/>
    <w:rsid w:val="003D113F"/>
    <w:rsid w:val="003D20A8"/>
    <w:rsid w:val="003D2189"/>
    <w:rsid w:val="003D2A0D"/>
    <w:rsid w:val="003D2E93"/>
    <w:rsid w:val="003D30DD"/>
    <w:rsid w:val="003D396B"/>
    <w:rsid w:val="003D3B38"/>
    <w:rsid w:val="003D3C76"/>
    <w:rsid w:val="003D3CCD"/>
    <w:rsid w:val="003D3DA9"/>
    <w:rsid w:val="003D428B"/>
    <w:rsid w:val="003D4687"/>
    <w:rsid w:val="003D4D0C"/>
    <w:rsid w:val="003D5072"/>
    <w:rsid w:val="003D6111"/>
    <w:rsid w:val="003D654F"/>
    <w:rsid w:val="003D69BE"/>
    <w:rsid w:val="003D6D9C"/>
    <w:rsid w:val="003D720E"/>
    <w:rsid w:val="003D73F4"/>
    <w:rsid w:val="003D756E"/>
    <w:rsid w:val="003D759C"/>
    <w:rsid w:val="003D76A8"/>
    <w:rsid w:val="003D7A37"/>
    <w:rsid w:val="003D7A6A"/>
    <w:rsid w:val="003D7A9B"/>
    <w:rsid w:val="003D7BD5"/>
    <w:rsid w:val="003D7FE3"/>
    <w:rsid w:val="003E0329"/>
    <w:rsid w:val="003E06F3"/>
    <w:rsid w:val="003E099D"/>
    <w:rsid w:val="003E0E2B"/>
    <w:rsid w:val="003E0E87"/>
    <w:rsid w:val="003E11AE"/>
    <w:rsid w:val="003E14C0"/>
    <w:rsid w:val="003E18E0"/>
    <w:rsid w:val="003E244F"/>
    <w:rsid w:val="003E260F"/>
    <w:rsid w:val="003E26AA"/>
    <w:rsid w:val="003E26EF"/>
    <w:rsid w:val="003E289A"/>
    <w:rsid w:val="003E2F90"/>
    <w:rsid w:val="003E2FE5"/>
    <w:rsid w:val="003E3199"/>
    <w:rsid w:val="003E328E"/>
    <w:rsid w:val="003E3985"/>
    <w:rsid w:val="003E3DCD"/>
    <w:rsid w:val="003E434D"/>
    <w:rsid w:val="003E436B"/>
    <w:rsid w:val="003E45E6"/>
    <w:rsid w:val="003E4AB9"/>
    <w:rsid w:val="003E4EDA"/>
    <w:rsid w:val="003E4F25"/>
    <w:rsid w:val="003E5087"/>
    <w:rsid w:val="003E51C1"/>
    <w:rsid w:val="003E55CA"/>
    <w:rsid w:val="003E57D9"/>
    <w:rsid w:val="003E58A5"/>
    <w:rsid w:val="003E5BDD"/>
    <w:rsid w:val="003E61F8"/>
    <w:rsid w:val="003E648D"/>
    <w:rsid w:val="003E66A8"/>
    <w:rsid w:val="003E670D"/>
    <w:rsid w:val="003E6E00"/>
    <w:rsid w:val="003E73B3"/>
    <w:rsid w:val="003E73D5"/>
    <w:rsid w:val="003E7604"/>
    <w:rsid w:val="003E761E"/>
    <w:rsid w:val="003E7697"/>
    <w:rsid w:val="003E78FD"/>
    <w:rsid w:val="003E7A2E"/>
    <w:rsid w:val="003F01C3"/>
    <w:rsid w:val="003F036A"/>
    <w:rsid w:val="003F07EC"/>
    <w:rsid w:val="003F09DA"/>
    <w:rsid w:val="003F0A78"/>
    <w:rsid w:val="003F0BDC"/>
    <w:rsid w:val="003F0C29"/>
    <w:rsid w:val="003F0DDA"/>
    <w:rsid w:val="003F0EF6"/>
    <w:rsid w:val="003F0F44"/>
    <w:rsid w:val="003F0FBC"/>
    <w:rsid w:val="003F13FB"/>
    <w:rsid w:val="003F1938"/>
    <w:rsid w:val="003F2082"/>
    <w:rsid w:val="003F21FD"/>
    <w:rsid w:val="003F230F"/>
    <w:rsid w:val="003F2B7E"/>
    <w:rsid w:val="003F2EB7"/>
    <w:rsid w:val="003F3105"/>
    <w:rsid w:val="003F32DA"/>
    <w:rsid w:val="003F335A"/>
    <w:rsid w:val="003F3849"/>
    <w:rsid w:val="003F3A14"/>
    <w:rsid w:val="003F3AC7"/>
    <w:rsid w:val="003F3C71"/>
    <w:rsid w:val="003F43D5"/>
    <w:rsid w:val="003F495A"/>
    <w:rsid w:val="003F5057"/>
    <w:rsid w:val="003F53A6"/>
    <w:rsid w:val="003F5459"/>
    <w:rsid w:val="003F5493"/>
    <w:rsid w:val="003F54E1"/>
    <w:rsid w:val="003F55D4"/>
    <w:rsid w:val="003F58F7"/>
    <w:rsid w:val="003F59CB"/>
    <w:rsid w:val="003F5B45"/>
    <w:rsid w:val="003F5C9D"/>
    <w:rsid w:val="003F5CF3"/>
    <w:rsid w:val="003F65F4"/>
    <w:rsid w:val="003F6681"/>
    <w:rsid w:val="003F6A4C"/>
    <w:rsid w:val="003F77CA"/>
    <w:rsid w:val="003F781E"/>
    <w:rsid w:val="003F79AB"/>
    <w:rsid w:val="003F79B2"/>
    <w:rsid w:val="003F7A63"/>
    <w:rsid w:val="003F7A79"/>
    <w:rsid w:val="003F7B02"/>
    <w:rsid w:val="003F7B0C"/>
    <w:rsid w:val="003F7C21"/>
    <w:rsid w:val="003F7EC5"/>
    <w:rsid w:val="004003F2"/>
    <w:rsid w:val="004009A0"/>
    <w:rsid w:val="004009E8"/>
    <w:rsid w:val="00400A04"/>
    <w:rsid w:val="00400A86"/>
    <w:rsid w:val="00400B64"/>
    <w:rsid w:val="00400B9F"/>
    <w:rsid w:val="00400F42"/>
    <w:rsid w:val="0040132D"/>
    <w:rsid w:val="0040136A"/>
    <w:rsid w:val="00401522"/>
    <w:rsid w:val="0040191A"/>
    <w:rsid w:val="00401971"/>
    <w:rsid w:val="00401ADD"/>
    <w:rsid w:val="00401B2F"/>
    <w:rsid w:val="00401BFF"/>
    <w:rsid w:val="00401C81"/>
    <w:rsid w:val="00401E81"/>
    <w:rsid w:val="00401F1C"/>
    <w:rsid w:val="00402379"/>
    <w:rsid w:val="004024F4"/>
    <w:rsid w:val="00402741"/>
    <w:rsid w:val="0040279F"/>
    <w:rsid w:val="0040280E"/>
    <w:rsid w:val="00402E99"/>
    <w:rsid w:val="00403037"/>
    <w:rsid w:val="004033E1"/>
    <w:rsid w:val="00404243"/>
    <w:rsid w:val="00404312"/>
    <w:rsid w:val="0040432A"/>
    <w:rsid w:val="004043FC"/>
    <w:rsid w:val="004048DD"/>
    <w:rsid w:val="00404B24"/>
    <w:rsid w:val="00405063"/>
    <w:rsid w:val="00405095"/>
    <w:rsid w:val="004053F2"/>
    <w:rsid w:val="004056E5"/>
    <w:rsid w:val="00405830"/>
    <w:rsid w:val="00405855"/>
    <w:rsid w:val="0040667A"/>
    <w:rsid w:val="00406A8D"/>
    <w:rsid w:val="00406C10"/>
    <w:rsid w:val="00406E33"/>
    <w:rsid w:val="004073FD"/>
    <w:rsid w:val="0040773C"/>
    <w:rsid w:val="004077AA"/>
    <w:rsid w:val="00407DEE"/>
    <w:rsid w:val="00410109"/>
    <w:rsid w:val="00410530"/>
    <w:rsid w:val="00410BA7"/>
    <w:rsid w:val="00410C57"/>
    <w:rsid w:val="0041125B"/>
    <w:rsid w:val="00411268"/>
    <w:rsid w:val="004112CB"/>
    <w:rsid w:val="004112D9"/>
    <w:rsid w:val="004113A5"/>
    <w:rsid w:val="004118C4"/>
    <w:rsid w:val="00411A03"/>
    <w:rsid w:val="00411D89"/>
    <w:rsid w:val="00412071"/>
    <w:rsid w:val="00412448"/>
    <w:rsid w:val="00412450"/>
    <w:rsid w:val="00412491"/>
    <w:rsid w:val="00412C75"/>
    <w:rsid w:val="00412DE8"/>
    <w:rsid w:val="00412F01"/>
    <w:rsid w:val="00413109"/>
    <w:rsid w:val="004132D1"/>
    <w:rsid w:val="004132E7"/>
    <w:rsid w:val="00413966"/>
    <w:rsid w:val="00413D05"/>
    <w:rsid w:val="00413D32"/>
    <w:rsid w:val="00413F93"/>
    <w:rsid w:val="00413F97"/>
    <w:rsid w:val="004142BB"/>
    <w:rsid w:val="00414414"/>
    <w:rsid w:val="00414584"/>
    <w:rsid w:val="0041459F"/>
    <w:rsid w:val="0041463C"/>
    <w:rsid w:val="00414671"/>
    <w:rsid w:val="00414BB1"/>
    <w:rsid w:val="00414BB6"/>
    <w:rsid w:val="00414D64"/>
    <w:rsid w:val="004151C5"/>
    <w:rsid w:val="00415597"/>
    <w:rsid w:val="00415D86"/>
    <w:rsid w:val="004160E2"/>
    <w:rsid w:val="00416120"/>
    <w:rsid w:val="0041622A"/>
    <w:rsid w:val="0041634F"/>
    <w:rsid w:val="0041636E"/>
    <w:rsid w:val="004164F0"/>
    <w:rsid w:val="00416C1D"/>
    <w:rsid w:val="00417412"/>
    <w:rsid w:val="004174FB"/>
    <w:rsid w:val="00417533"/>
    <w:rsid w:val="00417D3B"/>
    <w:rsid w:val="00417D93"/>
    <w:rsid w:val="00417F86"/>
    <w:rsid w:val="0042024F"/>
    <w:rsid w:val="004204F2"/>
    <w:rsid w:val="004206DD"/>
    <w:rsid w:val="0042077C"/>
    <w:rsid w:val="00420D08"/>
    <w:rsid w:val="00420DDE"/>
    <w:rsid w:val="00420F45"/>
    <w:rsid w:val="00421064"/>
    <w:rsid w:val="00421BA0"/>
    <w:rsid w:val="00421D94"/>
    <w:rsid w:val="00422518"/>
    <w:rsid w:val="00422D71"/>
    <w:rsid w:val="00422E21"/>
    <w:rsid w:val="0042312E"/>
    <w:rsid w:val="0042317A"/>
    <w:rsid w:val="00423485"/>
    <w:rsid w:val="004234A4"/>
    <w:rsid w:val="00423561"/>
    <w:rsid w:val="00423595"/>
    <w:rsid w:val="00423869"/>
    <w:rsid w:val="00423C29"/>
    <w:rsid w:val="00423F76"/>
    <w:rsid w:val="0042446F"/>
    <w:rsid w:val="004246B4"/>
    <w:rsid w:val="00424CB6"/>
    <w:rsid w:val="0042505D"/>
    <w:rsid w:val="004251D6"/>
    <w:rsid w:val="00425356"/>
    <w:rsid w:val="00425493"/>
    <w:rsid w:val="0042553A"/>
    <w:rsid w:val="00425A9C"/>
    <w:rsid w:val="00425ADD"/>
    <w:rsid w:val="00425B94"/>
    <w:rsid w:val="00425D21"/>
    <w:rsid w:val="00425F46"/>
    <w:rsid w:val="004260C7"/>
    <w:rsid w:val="004263C6"/>
    <w:rsid w:val="004267E5"/>
    <w:rsid w:val="00426889"/>
    <w:rsid w:val="00426E06"/>
    <w:rsid w:val="00427670"/>
    <w:rsid w:val="0042786D"/>
    <w:rsid w:val="00427C45"/>
    <w:rsid w:val="00427F9B"/>
    <w:rsid w:val="004301FB"/>
    <w:rsid w:val="0043053B"/>
    <w:rsid w:val="00430816"/>
    <w:rsid w:val="004309EE"/>
    <w:rsid w:val="00430CA0"/>
    <w:rsid w:val="00430EB0"/>
    <w:rsid w:val="00430FD8"/>
    <w:rsid w:val="0043169C"/>
    <w:rsid w:val="00431A4C"/>
    <w:rsid w:val="00431C21"/>
    <w:rsid w:val="00432253"/>
    <w:rsid w:val="0043229E"/>
    <w:rsid w:val="004324F9"/>
    <w:rsid w:val="0043281C"/>
    <w:rsid w:val="004328A7"/>
    <w:rsid w:val="00432D1E"/>
    <w:rsid w:val="00433130"/>
    <w:rsid w:val="004331C8"/>
    <w:rsid w:val="0043324F"/>
    <w:rsid w:val="00433489"/>
    <w:rsid w:val="0043356A"/>
    <w:rsid w:val="00433746"/>
    <w:rsid w:val="00433AE4"/>
    <w:rsid w:val="00433B8C"/>
    <w:rsid w:val="00433CBF"/>
    <w:rsid w:val="00433EEA"/>
    <w:rsid w:val="0043408E"/>
    <w:rsid w:val="00434095"/>
    <w:rsid w:val="0043455F"/>
    <w:rsid w:val="0043461B"/>
    <w:rsid w:val="00434C15"/>
    <w:rsid w:val="00434CF2"/>
    <w:rsid w:val="00434E8E"/>
    <w:rsid w:val="00434E9D"/>
    <w:rsid w:val="004350E4"/>
    <w:rsid w:val="004356B2"/>
    <w:rsid w:val="004357F3"/>
    <w:rsid w:val="00435A21"/>
    <w:rsid w:val="00435AE0"/>
    <w:rsid w:val="00435F69"/>
    <w:rsid w:val="00435FE1"/>
    <w:rsid w:val="0043616F"/>
    <w:rsid w:val="004364D4"/>
    <w:rsid w:val="004366F6"/>
    <w:rsid w:val="004368CA"/>
    <w:rsid w:val="004368CD"/>
    <w:rsid w:val="004369B6"/>
    <w:rsid w:val="00436F84"/>
    <w:rsid w:val="004372E9"/>
    <w:rsid w:val="00437408"/>
    <w:rsid w:val="00437701"/>
    <w:rsid w:val="0043777D"/>
    <w:rsid w:val="0043777F"/>
    <w:rsid w:val="004379D1"/>
    <w:rsid w:val="00437ACC"/>
    <w:rsid w:val="00437F2C"/>
    <w:rsid w:val="00440131"/>
    <w:rsid w:val="00440291"/>
    <w:rsid w:val="004402DE"/>
    <w:rsid w:val="004403C2"/>
    <w:rsid w:val="00440EF7"/>
    <w:rsid w:val="004410A9"/>
    <w:rsid w:val="0044135D"/>
    <w:rsid w:val="00441651"/>
    <w:rsid w:val="00441D0C"/>
    <w:rsid w:val="00441E37"/>
    <w:rsid w:val="00442163"/>
    <w:rsid w:val="004422A1"/>
    <w:rsid w:val="0044275B"/>
    <w:rsid w:val="00442F9F"/>
    <w:rsid w:val="004432C3"/>
    <w:rsid w:val="00443373"/>
    <w:rsid w:val="0044370E"/>
    <w:rsid w:val="00443715"/>
    <w:rsid w:val="004439A3"/>
    <w:rsid w:val="00443D31"/>
    <w:rsid w:val="00443ECE"/>
    <w:rsid w:val="004444FB"/>
    <w:rsid w:val="0044487D"/>
    <w:rsid w:val="00444A0A"/>
    <w:rsid w:val="00444B45"/>
    <w:rsid w:val="00444D0D"/>
    <w:rsid w:val="00444F18"/>
    <w:rsid w:val="00444F1D"/>
    <w:rsid w:val="0044558F"/>
    <w:rsid w:val="0044560C"/>
    <w:rsid w:val="004456F8"/>
    <w:rsid w:val="00445876"/>
    <w:rsid w:val="00445D53"/>
    <w:rsid w:val="00445EFB"/>
    <w:rsid w:val="00446010"/>
    <w:rsid w:val="00446165"/>
    <w:rsid w:val="00446301"/>
    <w:rsid w:val="00446A7C"/>
    <w:rsid w:val="00446B7E"/>
    <w:rsid w:val="004475CC"/>
    <w:rsid w:val="004479AF"/>
    <w:rsid w:val="00447A2C"/>
    <w:rsid w:val="00450175"/>
    <w:rsid w:val="004501C2"/>
    <w:rsid w:val="004505A6"/>
    <w:rsid w:val="00450783"/>
    <w:rsid w:val="0045111D"/>
    <w:rsid w:val="0045137E"/>
    <w:rsid w:val="004513FD"/>
    <w:rsid w:val="00451479"/>
    <w:rsid w:val="0045168A"/>
    <w:rsid w:val="004517B6"/>
    <w:rsid w:val="00451D29"/>
    <w:rsid w:val="00452103"/>
    <w:rsid w:val="004527D3"/>
    <w:rsid w:val="00452DDB"/>
    <w:rsid w:val="00452E22"/>
    <w:rsid w:val="00452E5B"/>
    <w:rsid w:val="00452EA1"/>
    <w:rsid w:val="0045323B"/>
    <w:rsid w:val="004538D2"/>
    <w:rsid w:val="004539B2"/>
    <w:rsid w:val="00454116"/>
    <w:rsid w:val="00454517"/>
    <w:rsid w:val="004547DC"/>
    <w:rsid w:val="0045480C"/>
    <w:rsid w:val="00454F1D"/>
    <w:rsid w:val="00455061"/>
    <w:rsid w:val="004550B9"/>
    <w:rsid w:val="00455E08"/>
    <w:rsid w:val="00455ECC"/>
    <w:rsid w:val="00455F4D"/>
    <w:rsid w:val="00455F60"/>
    <w:rsid w:val="00455F6E"/>
    <w:rsid w:val="00456057"/>
    <w:rsid w:val="0045611B"/>
    <w:rsid w:val="004561CC"/>
    <w:rsid w:val="004562B5"/>
    <w:rsid w:val="004563E2"/>
    <w:rsid w:val="004564AE"/>
    <w:rsid w:val="00456974"/>
    <w:rsid w:val="00456BD9"/>
    <w:rsid w:val="00456F69"/>
    <w:rsid w:val="00457072"/>
    <w:rsid w:val="004571D6"/>
    <w:rsid w:val="004573E6"/>
    <w:rsid w:val="004576A4"/>
    <w:rsid w:val="0045786C"/>
    <w:rsid w:val="0045795A"/>
    <w:rsid w:val="004579E7"/>
    <w:rsid w:val="00457E92"/>
    <w:rsid w:val="0046034E"/>
    <w:rsid w:val="00460868"/>
    <w:rsid w:val="00460CBF"/>
    <w:rsid w:val="00460E21"/>
    <w:rsid w:val="004610A2"/>
    <w:rsid w:val="00461240"/>
    <w:rsid w:val="0046148E"/>
    <w:rsid w:val="0046177C"/>
    <w:rsid w:val="004617F7"/>
    <w:rsid w:val="004618D3"/>
    <w:rsid w:val="00461AC0"/>
    <w:rsid w:val="00462095"/>
    <w:rsid w:val="00462787"/>
    <w:rsid w:val="00462B32"/>
    <w:rsid w:val="00462B7E"/>
    <w:rsid w:val="00462C0E"/>
    <w:rsid w:val="00462E02"/>
    <w:rsid w:val="00462FB0"/>
    <w:rsid w:val="00463591"/>
    <w:rsid w:val="00463785"/>
    <w:rsid w:val="004637F4"/>
    <w:rsid w:val="00463B99"/>
    <w:rsid w:val="00463D91"/>
    <w:rsid w:val="00463F15"/>
    <w:rsid w:val="004644B2"/>
    <w:rsid w:val="00464E04"/>
    <w:rsid w:val="00464EA5"/>
    <w:rsid w:val="00464EBE"/>
    <w:rsid w:val="00465019"/>
    <w:rsid w:val="004655C1"/>
    <w:rsid w:val="00465867"/>
    <w:rsid w:val="00465B21"/>
    <w:rsid w:val="00465C18"/>
    <w:rsid w:val="00465ED5"/>
    <w:rsid w:val="0046632E"/>
    <w:rsid w:val="00466646"/>
    <w:rsid w:val="00466B90"/>
    <w:rsid w:val="00466F71"/>
    <w:rsid w:val="00467790"/>
    <w:rsid w:val="0046791B"/>
    <w:rsid w:val="00467B5B"/>
    <w:rsid w:val="00467BC3"/>
    <w:rsid w:val="00467D2A"/>
    <w:rsid w:val="00470164"/>
    <w:rsid w:val="00470AB6"/>
    <w:rsid w:val="00470B12"/>
    <w:rsid w:val="00470D75"/>
    <w:rsid w:val="00470E6E"/>
    <w:rsid w:val="004711DD"/>
    <w:rsid w:val="004714B1"/>
    <w:rsid w:val="0047172C"/>
    <w:rsid w:val="004719E2"/>
    <w:rsid w:val="00471ADA"/>
    <w:rsid w:val="00471CAA"/>
    <w:rsid w:val="00472361"/>
    <w:rsid w:val="004724DE"/>
    <w:rsid w:val="004729F4"/>
    <w:rsid w:val="00472EEA"/>
    <w:rsid w:val="004730D0"/>
    <w:rsid w:val="00473225"/>
    <w:rsid w:val="004735FD"/>
    <w:rsid w:val="0047387F"/>
    <w:rsid w:val="00473BFC"/>
    <w:rsid w:val="00473C0A"/>
    <w:rsid w:val="00473CF5"/>
    <w:rsid w:val="00473E83"/>
    <w:rsid w:val="00474103"/>
    <w:rsid w:val="004741D1"/>
    <w:rsid w:val="00474212"/>
    <w:rsid w:val="0047440E"/>
    <w:rsid w:val="0047469F"/>
    <w:rsid w:val="004746A4"/>
    <w:rsid w:val="00474731"/>
    <w:rsid w:val="00474B1B"/>
    <w:rsid w:val="00474C03"/>
    <w:rsid w:val="00474D3D"/>
    <w:rsid w:val="00474DEA"/>
    <w:rsid w:val="00474E80"/>
    <w:rsid w:val="004750C5"/>
    <w:rsid w:val="0047555A"/>
    <w:rsid w:val="00475918"/>
    <w:rsid w:val="00476192"/>
    <w:rsid w:val="004766B2"/>
    <w:rsid w:val="00477090"/>
    <w:rsid w:val="0047711A"/>
    <w:rsid w:val="0047731F"/>
    <w:rsid w:val="00477379"/>
    <w:rsid w:val="004776A6"/>
    <w:rsid w:val="004776DC"/>
    <w:rsid w:val="004776FF"/>
    <w:rsid w:val="004777C2"/>
    <w:rsid w:val="00477D98"/>
    <w:rsid w:val="00477DF3"/>
    <w:rsid w:val="00477F56"/>
    <w:rsid w:val="004800C6"/>
    <w:rsid w:val="004803B3"/>
    <w:rsid w:val="00480DCE"/>
    <w:rsid w:val="00480ED2"/>
    <w:rsid w:val="0048119D"/>
    <w:rsid w:val="004812AA"/>
    <w:rsid w:val="004816DC"/>
    <w:rsid w:val="004817B1"/>
    <w:rsid w:val="00481A61"/>
    <w:rsid w:val="00481AE3"/>
    <w:rsid w:val="00481B85"/>
    <w:rsid w:val="00482575"/>
    <w:rsid w:val="0048270D"/>
    <w:rsid w:val="00482732"/>
    <w:rsid w:val="004828D2"/>
    <w:rsid w:val="0048290A"/>
    <w:rsid w:val="00482C5F"/>
    <w:rsid w:val="00483394"/>
    <w:rsid w:val="0048353E"/>
    <w:rsid w:val="00483DC4"/>
    <w:rsid w:val="00483F48"/>
    <w:rsid w:val="004841B9"/>
    <w:rsid w:val="0048431E"/>
    <w:rsid w:val="00484516"/>
    <w:rsid w:val="004846AF"/>
    <w:rsid w:val="00484F6A"/>
    <w:rsid w:val="0048529D"/>
    <w:rsid w:val="00485428"/>
    <w:rsid w:val="004854DD"/>
    <w:rsid w:val="004854EB"/>
    <w:rsid w:val="004855D7"/>
    <w:rsid w:val="004857B0"/>
    <w:rsid w:val="00485CC0"/>
    <w:rsid w:val="00485D32"/>
    <w:rsid w:val="00485FDC"/>
    <w:rsid w:val="00486340"/>
    <w:rsid w:val="00486363"/>
    <w:rsid w:val="0048699B"/>
    <w:rsid w:val="00486DCE"/>
    <w:rsid w:val="00487227"/>
    <w:rsid w:val="00487244"/>
    <w:rsid w:val="00487778"/>
    <w:rsid w:val="0048785E"/>
    <w:rsid w:val="00487A8B"/>
    <w:rsid w:val="00487AD5"/>
    <w:rsid w:val="0049001A"/>
    <w:rsid w:val="004902E4"/>
    <w:rsid w:val="00490340"/>
    <w:rsid w:val="00490482"/>
    <w:rsid w:val="00490634"/>
    <w:rsid w:val="00490C3F"/>
    <w:rsid w:val="00490F67"/>
    <w:rsid w:val="0049101D"/>
    <w:rsid w:val="00491030"/>
    <w:rsid w:val="00491291"/>
    <w:rsid w:val="0049139D"/>
    <w:rsid w:val="004919CB"/>
    <w:rsid w:val="00491A6F"/>
    <w:rsid w:val="00491B11"/>
    <w:rsid w:val="00491C3A"/>
    <w:rsid w:val="00491D1D"/>
    <w:rsid w:val="00491E95"/>
    <w:rsid w:val="004923D5"/>
    <w:rsid w:val="00492651"/>
    <w:rsid w:val="004927B0"/>
    <w:rsid w:val="00492E98"/>
    <w:rsid w:val="004933D6"/>
    <w:rsid w:val="004937C0"/>
    <w:rsid w:val="00493ADB"/>
    <w:rsid w:val="00493BB1"/>
    <w:rsid w:val="00493D32"/>
    <w:rsid w:val="00493E09"/>
    <w:rsid w:val="00493FA5"/>
    <w:rsid w:val="00494A8B"/>
    <w:rsid w:val="00494E58"/>
    <w:rsid w:val="004955EB"/>
    <w:rsid w:val="00495777"/>
    <w:rsid w:val="00495795"/>
    <w:rsid w:val="004957C4"/>
    <w:rsid w:val="004958F8"/>
    <w:rsid w:val="00495AAF"/>
    <w:rsid w:val="00495ADD"/>
    <w:rsid w:val="0049699A"/>
    <w:rsid w:val="0049711F"/>
    <w:rsid w:val="0049755D"/>
    <w:rsid w:val="0049786F"/>
    <w:rsid w:val="00497BCC"/>
    <w:rsid w:val="00497CB9"/>
    <w:rsid w:val="004A0023"/>
    <w:rsid w:val="004A038B"/>
    <w:rsid w:val="004A038D"/>
    <w:rsid w:val="004A08F7"/>
    <w:rsid w:val="004A0A51"/>
    <w:rsid w:val="004A1263"/>
    <w:rsid w:val="004A14FB"/>
    <w:rsid w:val="004A172C"/>
    <w:rsid w:val="004A179D"/>
    <w:rsid w:val="004A1819"/>
    <w:rsid w:val="004A185D"/>
    <w:rsid w:val="004A19C1"/>
    <w:rsid w:val="004A1B6A"/>
    <w:rsid w:val="004A1B94"/>
    <w:rsid w:val="004A1C4A"/>
    <w:rsid w:val="004A1DCC"/>
    <w:rsid w:val="004A1E91"/>
    <w:rsid w:val="004A1EA9"/>
    <w:rsid w:val="004A1F58"/>
    <w:rsid w:val="004A1F6B"/>
    <w:rsid w:val="004A1FDF"/>
    <w:rsid w:val="004A21C8"/>
    <w:rsid w:val="004A21FC"/>
    <w:rsid w:val="004A2359"/>
    <w:rsid w:val="004A249D"/>
    <w:rsid w:val="004A24A0"/>
    <w:rsid w:val="004A25D3"/>
    <w:rsid w:val="004A2B9D"/>
    <w:rsid w:val="004A2F59"/>
    <w:rsid w:val="004A313F"/>
    <w:rsid w:val="004A3171"/>
    <w:rsid w:val="004A32EC"/>
    <w:rsid w:val="004A35F5"/>
    <w:rsid w:val="004A366A"/>
    <w:rsid w:val="004A36F3"/>
    <w:rsid w:val="004A373B"/>
    <w:rsid w:val="004A3BF9"/>
    <w:rsid w:val="004A3C4F"/>
    <w:rsid w:val="004A3ECE"/>
    <w:rsid w:val="004A41BB"/>
    <w:rsid w:val="004A453B"/>
    <w:rsid w:val="004A48C6"/>
    <w:rsid w:val="004A49F3"/>
    <w:rsid w:val="004A4BD1"/>
    <w:rsid w:val="004A4C29"/>
    <w:rsid w:val="004A4C69"/>
    <w:rsid w:val="004A4CC7"/>
    <w:rsid w:val="004A4D66"/>
    <w:rsid w:val="004A52BC"/>
    <w:rsid w:val="004A53AC"/>
    <w:rsid w:val="004A589A"/>
    <w:rsid w:val="004A5926"/>
    <w:rsid w:val="004A59BE"/>
    <w:rsid w:val="004A5B93"/>
    <w:rsid w:val="004A5E30"/>
    <w:rsid w:val="004A5EF6"/>
    <w:rsid w:val="004A60BE"/>
    <w:rsid w:val="004A6257"/>
    <w:rsid w:val="004A6355"/>
    <w:rsid w:val="004A647C"/>
    <w:rsid w:val="004A651B"/>
    <w:rsid w:val="004A67FA"/>
    <w:rsid w:val="004A6C56"/>
    <w:rsid w:val="004A7021"/>
    <w:rsid w:val="004A7040"/>
    <w:rsid w:val="004A7191"/>
    <w:rsid w:val="004A71F8"/>
    <w:rsid w:val="004A732F"/>
    <w:rsid w:val="004A7481"/>
    <w:rsid w:val="004A78F5"/>
    <w:rsid w:val="004A7B65"/>
    <w:rsid w:val="004A7FC6"/>
    <w:rsid w:val="004B00D8"/>
    <w:rsid w:val="004B0423"/>
    <w:rsid w:val="004B09D5"/>
    <w:rsid w:val="004B0A73"/>
    <w:rsid w:val="004B0F0D"/>
    <w:rsid w:val="004B0FBB"/>
    <w:rsid w:val="004B1061"/>
    <w:rsid w:val="004B1638"/>
    <w:rsid w:val="004B16E4"/>
    <w:rsid w:val="004B1B50"/>
    <w:rsid w:val="004B1BDF"/>
    <w:rsid w:val="004B1C93"/>
    <w:rsid w:val="004B1DAB"/>
    <w:rsid w:val="004B1F71"/>
    <w:rsid w:val="004B1F90"/>
    <w:rsid w:val="004B2E8E"/>
    <w:rsid w:val="004B316E"/>
    <w:rsid w:val="004B31CB"/>
    <w:rsid w:val="004B32D2"/>
    <w:rsid w:val="004B35DF"/>
    <w:rsid w:val="004B3FF6"/>
    <w:rsid w:val="004B42FE"/>
    <w:rsid w:val="004B43C0"/>
    <w:rsid w:val="004B491A"/>
    <w:rsid w:val="004B4AEE"/>
    <w:rsid w:val="004B4C29"/>
    <w:rsid w:val="004B4D1A"/>
    <w:rsid w:val="004B50C3"/>
    <w:rsid w:val="004B5432"/>
    <w:rsid w:val="004B57F8"/>
    <w:rsid w:val="004B5E85"/>
    <w:rsid w:val="004B5EB7"/>
    <w:rsid w:val="004B6216"/>
    <w:rsid w:val="004B648A"/>
    <w:rsid w:val="004B6630"/>
    <w:rsid w:val="004B679F"/>
    <w:rsid w:val="004B67F0"/>
    <w:rsid w:val="004B6848"/>
    <w:rsid w:val="004B6C54"/>
    <w:rsid w:val="004B6DE4"/>
    <w:rsid w:val="004B7498"/>
    <w:rsid w:val="004B752B"/>
    <w:rsid w:val="004B7547"/>
    <w:rsid w:val="004B7565"/>
    <w:rsid w:val="004B78D4"/>
    <w:rsid w:val="004B79E2"/>
    <w:rsid w:val="004B7D11"/>
    <w:rsid w:val="004B7F4B"/>
    <w:rsid w:val="004C014B"/>
    <w:rsid w:val="004C03C8"/>
    <w:rsid w:val="004C0774"/>
    <w:rsid w:val="004C0911"/>
    <w:rsid w:val="004C0B45"/>
    <w:rsid w:val="004C0CF6"/>
    <w:rsid w:val="004C0D73"/>
    <w:rsid w:val="004C0E10"/>
    <w:rsid w:val="004C10DC"/>
    <w:rsid w:val="004C113C"/>
    <w:rsid w:val="004C116D"/>
    <w:rsid w:val="004C18AD"/>
    <w:rsid w:val="004C2074"/>
    <w:rsid w:val="004C20E9"/>
    <w:rsid w:val="004C2183"/>
    <w:rsid w:val="004C2190"/>
    <w:rsid w:val="004C2511"/>
    <w:rsid w:val="004C2C05"/>
    <w:rsid w:val="004C30A0"/>
    <w:rsid w:val="004C32D5"/>
    <w:rsid w:val="004C371D"/>
    <w:rsid w:val="004C3A3E"/>
    <w:rsid w:val="004C413C"/>
    <w:rsid w:val="004C47BC"/>
    <w:rsid w:val="004C49C8"/>
    <w:rsid w:val="004C4FA5"/>
    <w:rsid w:val="004C520C"/>
    <w:rsid w:val="004C596F"/>
    <w:rsid w:val="004C5AFF"/>
    <w:rsid w:val="004C5BC6"/>
    <w:rsid w:val="004C5F84"/>
    <w:rsid w:val="004C612C"/>
    <w:rsid w:val="004C64B9"/>
    <w:rsid w:val="004C6C18"/>
    <w:rsid w:val="004C6C5F"/>
    <w:rsid w:val="004C6E4B"/>
    <w:rsid w:val="004C740E"/>
    <w:rsid w:val="004C77E4"/>
    <w:rsid w:val="004C78BC"/>
    <w:rsid w:val="004C78FA"/>
    <w:rsid w:val="004C7911"/>
    <w:rsid w:val="004C79A2"/>
    <w:rsid w:val="004D0079"/>
    <w:rsid w:val="004D02A9"/>
    <w:rsid w:val="004D063C"/>
    <w:rsid w:val="004D08D1"/>
    <w:rsid w:val="004D0D80"/>
    <w:rsid w:val="004D0F8B"/>
    <w:rsid w:val="004D0F91"/>
    <w:rsid w:val="004D127F"/>
    <w:rsid w:val="004D1586"/>
    <w:rsid w:val="004D165B"/>
    <w:rsid w:val="004D1672"/>
    <w:rsid w:val="004D198B"/>
    <w:rsid w:val="004D1BFF"/>
    <w:rsid w:val="004D2059"/>
    <w:rsid w:val="004D20BE"/>
    <w:rsid w:val="004D20D5"/>
    <w:rsid w:val="004D2624"/>
    <w:rsid w:val="004D2894"/>
    <w:rsid w:val="004D29DC"/>
    <w:rsid w:val="004D2B52"/>
    <w:rsid w:val="004D2C4C"/>
    <w:rsid w:val="004D2C91"/>
    <w:rsid w:val="004D30A6"/>
    <w:rsid w:val="004D3279"/>
    <w:rsid w:val="004D3614"/>
    <w:rsid w:val="004D398C"/>
    <w:rsid w:val="004D3D18"/>
    <w:rsid w:val="004D44B7"/>
    <w:rsid w:val="004D49DA"/>
    <w:rsid w:val="004D4AC6"/>
    <w:rsid w:val="004D4EBE"/>
    <w:rsid w:val="004D4F74"/>
    <w:rsid w:val="004D50A7"/>
    <w:rsid w:val="004D569F"/>
    <w:rsid w:val="004D5C01"/>
    <w:rsid w:val="004D5CDF"/>
    <w:rsid w:val="004D5E3A"/>
    <w:rsid w:val="004D5E61"/>
    <w:rsid w:val="004D5ED3"/>
    <w:rsid w:val="004D661A"/>
    <w:rsid w:val="004D6D13"/>
    <w:rsid w:val="004D701F"/>
    <w:rsid w:val="004D75E4"/>
    <w:rsid w:val="004D79D6"/>
    <w:rsid w:val="004D7B1D"/>
    <w:rsid w:val="004D7D19"/>
    <w:rsid w:val="004E01CD"/>
    <w:rsid w:val="004E01D4"/>
    <w:rsid w:val="004E0747"/>
    <w:rsid w:val="004E0F1A"/>
    <w:rsid w:val="004E10E2"/>
    <w:rsid w:val="004E110A"/>
    <w:rsid w:val="004E1CD9"/>
    <w:rsid w:val="004E1CDE"/>
    <w:rsid w:val="004E1E95"/>
    <w:rsid w:val="004E2227"/>
    <w:rsid w:val="004E23B1"/>
    <w:rsid w:val="004E27EF"/>
    <w:rsid w:val="004E383A"/>
    <w:rsid w:val="004E3911"/>
    <w:rsid w:val="004E3941"/>
    <w:rsid w:val="004E3BE6"/>
    <w:rsid w:val="004E40CE"/>
    <w:rsid w:val="004E4246"/>
    <w:rsid w:val="004E4415"/>
    <w:rsid w:val="004E44D3"/>
    <w:rsid w:val="004E4578"/>
    <w:rsid w:val="004E46F8"/>
    <w:rsid w:val="004E4C22"/>
    <w:rsid w:val="004E4C9B"/>
    <w:rsid w:val="004E4FDC"/>
    <w:rsid w:val="004E502A"/>
    <w:rsid w:val="004E5762"/>
    <w:rsid w:val="004E58AB"/>
    <w:rsid w:val="004E5A85"/>
    <w:rsid w:val="004E5B56"/>
    <w:rsid w:val="004E6DDB"/>
    <w:rsid w:val="004E6DF3"/>
    <w:rsid w:val="004E6FDE"/>
    <w:rsid w:val="004E715F"/>
    <w:rsid w:val="004E76BA"/>
    <w:rsid w:val="004E7A2D"/>
    <w:rsid w:val="004E7CA2"/>
    <w:rsid w:val="004E7CB0"/>
    <w:rsid w:val="004E7CDE"/>
    <w:rsid w:val="004E7D20"/>
    <w:rsid w:val="004E7DB9"/>
    <w:rsid w:val="004E7EDC"/>
    <w:rsid w:val="004F0216"/>
    <w:rsid w:val="004F02BF"/>
    <w:rsid w:val="004F0471"/>
    <w:rsid w:val="004F0589"/>
    <w:rsid w:val="004F06C5"/>
    <w:rsid w:val="004F0A11"/>
    <w:rsid w:val="004F0A15"/>
    <w:rsid w:val="004F0BF4"/>
    <w:rsid w:val="004F0F29"/>
    <w:rsid w:val="004F12A5"/>
    <w:rsid w:val="004F138F"/>
    <w:rsid w:val="004F140F"/>
    <w:rsid w:val="004F159A"/>
    <w:rsid w:val="004F1788"/>
    <w:rsid w:val="004F1ACD"/>
    <w:rsid w:val="004F1E78"/>
    <w:rsid w:val="004F1EAE"/>
    <w:rsid w:val="004F2431"/>
    <w:rsid w:val="004F25D5"/>
    <w:rsid w:val="004F2688"/>
    <w:rsid w:val="004F2A4C"/>
    <w:rsid w:val="004F3018"/>
    <w:rsid w:val="004F339F"/>
    <w:rsid w:val="004F34FF"/>
    <w:rsid w:val="004F351C"/>
    <w:rsid w:val="004F3D39"/>
    <w:rsid w:val="004F423B"/>
    <w:rsid w:val="004F456C"/>
    <w:rsid w:val="004F461D"/>
    <w:rsid w:val="004F4818"/>
    <w:rsid w:val="004F4A08"/>
    <w:rsid w:val="004F5407"/>
    <w:rsid w:val="004F544F"/>
    <w:rsid w:val="004F5A98"/>
    <w:rsid w:val="004F5C4F"/>
    <w:rsid w:val="004F663E"/>
    <w:rsid w:val="004F669C"/>
    <w:rsid w:val="004F69A2"/>
    <w:rsid w:val="004F6A8F"/>
    <w:rsid w:val="004F6C15"/>
    <w:rsid w:val="004F6FAF"/>
    <w:rsid w:val="004F7322"/>
    <w:rsid w:val="004F74D3"/>
    <w:rsid w:val="004F75FB"/>
    <w:rsid w:val="004F7851"/>
    <w:rsid w:val="004F786C"/>
    <w:rsid w:val="00500080"/>
    <w:rsid w:val="00500259"/>
    <w:rsid w:val="00500462"/>
    <w:rsid w:val="00500663"/>
    <w:rsid w:val="005006AA"/>
    <w:rsid w:val="005007D3"/>
    <w:rsid w:val="00500C14"/>
    <w:rsid w:val="00500DAE"/>
    <w:rsid w:val="005011A7"/>
    <w:rsid w:val="005014BB"/>
    <w:rsid w:val="00501593"/>
    <w:rsid w:val="0050164A"/>
    <w:rsid w:val="005017C8"/>
    <w:rsid w:val="00501937"/>
    <w:rsid w:val="0050216E"/>
    <w:rsid w:val="00502213"/>
    <w:rsid w:val="005022B5"/>
    <w:rsid w:val="005024B6"/>
    <w:rsid w:val="00502725"/>
    <w:rsid w:val="00502873"/>
    <w:rsid w:val="00502881"/>
    <w:rsid w:val="00502A76"/>
    <w:rsid w:val="00502B8C"/>
    <w:rsid w:val="00502B9A"/>
    <w:rsid w:val="00502B9F"/>
    <w:rsid w:val="00502D15"/>
    <w:rsid w:val="00502F60"/>
    <w:rsid w:val="00502F6D"/>
    <w:rsid w:val="005031AE"/>
    <w:rsid w:val="00503205"/>
    <w:rsid w:val="0050324B"/>
    <w:rsid w:val="00503370"/>
    <w:rsid w:val="00503540"/>
    <w:rsid w:val="005035E5"/>
    <w:rsid w:val="0050366D"/>
    <w:rsid w:val="00503C60"/>
    <w:rsid w:val="00503D08"/>
    <w:rsid w:val="00503E11"/>
    <w:rsid w:val="00504390"/>
    <w:rsid w:val="0050445A"/>
    <w:rsid w:val="00504662"/>
    <w:rsid w:val="0050479E"/>
    <w:rsid w:val="0050493E"/>
    <w:rsid w:val="00504BDE"/>
    <w:rsid w:val="0050505A"/>
    <w:rsid w:val="0050535F"/>
    <w:rsid w:val="005056F1"/>
    <w:rsid w:val="00505903"/>
    <w:rsid w:val="00505BBD"/>
    <w:rsid w:val="00505D51"/>
    <w:rsid w:val="00505DB0"/>
    <w:rsid w:val="00505E00"/>
    <w:rsid w:val="00505F40"/>
    <w:rsid w:val="005061DC"/>
    <w:rsid w:val="005063E7"/>
    <w:rsid w:val="00506591"/>
    <w:rsid w:val="00506737"/>
    <w:rsid w:val="00506A70"/>
    <w:rsid w:val="00506E39"/>
    <w:rsid w:val="00506F5D"/>
    <w:rsid w:val="0050737A"/>
    <w:rsid w:val="00507427"/>
    <w:rsid w:val="00507628"/>
    <w:rsid w:val="00507667"/>
    <w:rsid w:val="005078D2"/>
    <w:rsid w:val="005079C5"/>
    <w:rsid w:val="00507AA2"/>
    <w:rsid w:val="00507B12"/>
    <w:rsid w:val="00507EB2"/>
    <w:rsid w:val="00507F15"/>
    <w:rsid w:val="00507FDB"/>
    <w:rsid w:val="005101C6"/>
    <w:rsid w:val="0051068A"/>
    <w:rsid w:val="005107B6"/>
    <w:rsid w:val="005108B6"/>
    <w:rsid w:val="005109AE"/>
    <w:rsid w:val="0051148E"/>
    <w:rsid w:val="00511529"/>
    <w:rsid w:val="00511560"/>
    <w:rsid w:val="00511817"/>
    <w:rsid w:val="00511C84"/>
    <w:rsid w:val="00511D10"/>
    <w:rsid w:val="00511DC6"/>
    <w:rsid w:val="00511F62"/>
    <w:rsid w:val="00512407"/>
    <w:rsid w:val="00512777"/>
    <w:rsid w:val="00512B4E"/>
    <w:rsid w:val="00512B89"/>
    <w:rsid w:val="00512B8E"/>
    <w:rsid w:val="00512C75"/>
    <w:rsid w:val="00512E23"/>
    <w:rsid w:val="00513421"/>
    <w:rsid w:val="005138F7"/>
    <w:rsid w:val="00513B22"/>
    <w:rsid w:val="00513B71"/>
    <w:rsid w:val="00513E94"/>
    <w:rsid w:val="00514163"/>
    <w:rsid w:val="00514436"/>
    <w:rsid w:val="00514518"/>
    <w:rsid w:val="00514678"/>
    <w:rsid w:val="00514744"/>
    <w:rsid w:val="00514AD5"/>
    <w:rsid w:val="00514E0B"/>
    <w:rsid w:val="00514E22"/>
    <w:rsid w:val="00514EE6"/>
    <w:rsid w:val="005150B1"/>
    <w:rsid w:val="00515AD7"/>
    <w:rsid w:val="00516039"/>
    <w:rsid w:val="00516338"/>
    <w:rsid w:val="00516394"/>
    <w:rsid w:val="0051650D"/>
    <w:rsid w:val="0051670B"/>
    <w:rsid w:val="00516A9D"/>
    <w:rsid w:val="00517722"/>
    <w:rsid w:val="00517833"/>
    <w:rsid w:val="00517887"/>
    <w:rsid w:val="005178EB"/>
    <w:rsid w:val="00517A91"/>
    <w:rsid w:val="00517D22"/>
    <w:rsid w:val="00517FB8"/>
    <w:rsid w:val="00520031"/>
    <w:rsid w:val="0052021C"/>
    <w:rsid w:val="00520231"/>
    <w:rsid w:val="0052040E"/>
    <w:rsid w:val="00520417"/>
    <w:rsid w:val="005207F9"/>
    <w:rsid w:val="00520FA9"/>
    <w:rsid w:val="0052107E"/>
    <w:rsid w:val="00521261"/>
    <w:rsid w:val="0052150F"/>
    <w:rsid w:val="005229A8"/>
    <w:rsid w:val="00522D95"/>
    <w:rsid w:val="00523455"/>
    <w:rsid w:val="00523474"/>
    <w:rsid w:val="0052375D"/>
    <w:rsid w:val="005237CD"/>
    <w:rsid w:val="00523B05"/>
    <w:rsid w:val="00523CF5"/>
    <w:rsid w:val="00524476"/>
    <w:rsid w:val="005247FF"/>
    <w:rsid w:val="0052489E"/>
    <w:rsid w:val="0052491F"/>
    <w:rsid w:val="00524943"/>
    <w:rsid w:val="00524B60"/>
    <w:rsid w:val="00524E3C"/>
    <w:rsid w:val="00525123"/>
    <w:rsid w:val="005253BB"/>
    <w:rsid w:val="00525794"/>
    <w:rsid w:val="00525B89"/>
    <w:rsid w:val="00525BC6"/>
    <w:rsid w:val="00525BE4"/>
    <w:rsid w:val="00525EE6"/>
    <w:rsid w:val="0052662A"/>
    <w:rsid w:val="00526CFC"/>
    <w:rsid w:val="00526D6F"/>
    <w:rsid w:val="0052764A"/>
    <w:rsid w:val="005278D0"/>
    <w:rsid w:val="005278EF"/>
    <w:rsid w:val="00527A78"/>
    <w:rsid w:val="00527E6D"/>
    <w:rsid w:val="0053014A"/>
    <w:rsid w:val="005302B8"/>
    <w:rsid w:val="00530AC9"/>
    <w:rsid w:val="00531084"/>
    <w:rsid w:val="005311EC"/>
    <w:rsid w:val="005311FD"/>
    <w:rsid w:val="00531734"/>
    <w:rsid w:val="00531976"/>
    <w:rsid w:val="0053212B"/>
    <w:rsid w:val="005321AD"/>
    <w:rsid w:val="00532204"/>
    <w:rsid w:val="005323A2"/>
    <w:rsid w:val="00532898"/>
    <w:rsid w:val="00532F19"/>
    <w:rsid w:val="00533054"/>
    <w:rsid w:val="005332E3"/>
    <w:rsid w:val="00533610"/>
    <w:rsid w:val="00533CC3"/>
    <w:rsid w:val="00533F30"/>
    <w:rsid w:val="005340DC"/>
    <w:rsid w:val="00534899"/>
    <w:rsid w:val="00534AF0"/>
    <w:rsid w:val="00534D15"/>
    <w:rsid w:val="00534E4A"/>
    <w:rsid w:val="00534F89"/>
    <w:rsid w:val="00535618"/>
    <w:rsid w:val="00535817"/>
    <w:rsid w:val="0053593B"/>
    <w:rsid w:val="00535A99"/>
    <w:rsid w:val="00535C96"/>
    <w:rsid w:val="00536063"/>
    <w:rsid w:val="00536186"/>
    <w:rsid w:val="00536253"/>
    <w:rsid w:val="0053665E"/>
    <w:rsid w:val="00536677"/>
    <w:rsid w:val="00536758"/>
    <w:rsid w:val="00536BA5"/>
    <w:rsid w:val="00536F54"/>
    <w:rsid w:val="0053750E"/>
    <w:rsid w:val="00537558"/>
    <w:rsid w:val="00537791"/>
    <w:rsid w:val="00537820"/>
    <w:rsid w:val="005400D8"/>
    <w:rsid w:val="0054033F"/>
    <w:rsid w:val="005406EC"/>
    <w:rsid w:val="005409ED"/>
    <w:rsid w:val="00540A3F"/>
    <w:rsid w:val="00540ECA"/>
    <w:rsid w:val="00541195"/>
    <w:rsid w:val="00541256"/>
    <w:rsid w:val="00541493"/>
    <w:rsid w:val="005418E5"/>
    <w:rsid w:val="00541961"/>
    <w:rsid w:val="005421BC"/>
    <w:rsid w:val="00542F42"/>
    <w:rsid w:val="00542FA7"/>
    <w:rsid w:val="0054301E"/>
    <w:rsid w:val="00543255"/>
    <w:rsid w:val="005435CF"/>
    <w:rsid w:val="00543815"/>
    <w:rsid w:val="00543851"/>
    <w:rsid w:val="00543A01"/>
    <w:rsid w:val="00543DF3"/>
    <w:rsid w:val="00543E3C"/>
    <w:rsid w:val="00544205"/>
    <w:rsid w:val="005444F3"/>
    <w:rsid w:val="00544683"/>
    <w:rsid w:val="00544E3E"/>
    <w:rsid w:val="00544E54"/>
    <w:rsid w:val="005450FF"/>
    <w:rsid w:val="005455AF"/>
    <w:rsid w:val="0054571A"/>
    <w:rsid w:val="0054585A"/>
    <w:rsid w:val="00545DBD"/>
    <w:rsid w:val="005463D5"/>
    <w:rsid w:val="0054664C"/>
    <w:rsid w:val="0054743B"/>
    <w:rsid w:val="005474E9"/>
    <w:rsid w:val="005475A6"/>
    <w:rsid w:val="0055023C"/>
    <w:rsid w:val="0055073D"/>
    <w:rsid w:val="0055088D"/>
    <w:rsid w:val="0055098B"/>
    <w:rsid w:val="00550C1A"/>
    <w:rsid w:val="00550E28"/>
    <w:rsid w:val="0055112F"/>
    <w:rsid w:val="0055132C"/>
    <w:rsid w:val="00551637"/>
    <w:rsid w:val="0055176A"/>
    <w:rsid w:val="00551996"/>
    <w:rsid w:val="00551B70"/>
    <w:rsid w:val="00551CA0"/>
    <w:rsid w:val="00551D65"/>
    <w:rsid w:val="00552B05"/>
    <w:rsid w:val="00552C28"/>
    <w:rsid w:val="00552E1C"/>
    <w:rsid w:val="005530A1"/>
    <w:rsid w:val="00553666"/>
    <w:rsid w:val="00553BD0"/>
    <w:rsid w:val="00553E7C"/>
    <w:rsid w:val="00553E86"/>
    <w:rsid w:val="00553FA0"/>
    <w:rsid w:val="00554537"/>
    <w:rsid w:val="005546C4"/>
    <w:rsid w:val="0055480F"/>
    <w:rsid w:val="00554A0E"/>
    <w:rsid w:val="00554B09"/>
    <w:rsid w:val="00554D02"/>
    <w:rsid w:val="00554F7F"/>
    <w:rsid w:val="005550BA"/>
    <w:rsid w:val="00555222"/>
    <w:rsid w:val="0055534A"/>
    <w:rsid w:val="0055534F"/>
    <w:rsid w:val="0055561F"/>
    <w:rsid w:val="005559D7"/>
    <w:rsid w:val="00555C1A"/>
    <w:rsid w:val="00555C5C"/>
    <w:rsid w:val="00555D5A"/>
    <w:rsid w:val="00555EC3"/>
    <w:rsid w:val="005566D3"/>
    <w:rsid w:val="00556871"/>
    <w:rsid w:val="00556B7E"/>
    <w:rsid w:val="00556C37"/>
    <w:rsid w:val="00556DA6"/>
    <w:rsid w:val="00556E80"/>
    <w:rsid w:val="00557073"/>
    <w:rsid w:val="005571A7"/>
    <w:rsid w:val="005574B5"/>
    <w:rsid w:val="0055754A"/>
    <w:rsid w:val="00557AF8"/>
    <w:rsid w:val="005604B0"/>
    <w:rsid w:val="00560575"/>
    <w:rsid w:val="00560865"/>
    <w:rsid w:val="00560A18"/>
    <w:rsid w:val="0056148E"/>
    <w:rsid w:val="00561552"/>
    <w:rsid w:val="005616CC"/>
    <w:rsid w:val="0056171C"/>
    <w:rsid w:val="00561741"/>
    <w:rsid w:val="00561864"/>
    <w:rsid w:val="00561984"/>
    <w:rsid w:val="00561E57"/>
    <w:rsid w:val="00561EC8"/>
    <w:rsid w:val="00561F8F"/>
    <w:rsid w:val="00562036"/>
    <w:rsid w:val="0056231D"/>
    <w:rsid w:val="0056258E"/>
    <w:rsid w:val="005628BE"/>
    <w:rsid w:val="005629C4"/>
    <w:rsid w:val="00562C22"/>
    <w:rsid w:val="005636AA"/>
    <w:rsid w:val="005636C8"/>
    <w:rsid w:val="005637E0"/>
    <w:rsid w:val="00563922"/>
    <w:rsid w:val="00563992"/>
    <w:rsid w:val="00563998"/>
    <w:rsid w:val="005639B5"/>
    <w:rsid w:val="00563AB5"/>
    <w:rsid w:val="00563F66"/>
    <w:rsid w:val="005641E0"/>
    <w:rsid w:val="00564A26"/>
    <w:rsid w:val="00564DC0"/>
    <w:rsid w:val="0056501C"/>
    <w:rsid w:val="005650E3"/>
    <w:rsid w:val="005651F0"/>
    <w:rsid w:val="0056546A"/>
    <w:rsid w:val="005655C9"/>
    <w:rsid w:val="00565CF9"/>
    <w:rsid w:val="00565D53"/>
    <w:rsid w:val="005662C7"/>
    <w:rsid w:val="0056649A"/>
    <w:rsid w:val="00566588"/>
    <w:rsid w:val="00566DA7"/>
    <w:rsid w:val="0056731A"/>
    <w:rsid w:val="00567517"/>
    <w:rsid w:val="005679DD"/>
    <w:rsid w:val="00567ACC"/>
    <w:rsid w:val="00567B4C"/>
    <w:rsid w:val="00567B57"/>
    <w:rsid w:val="00567E78"/>
    <w:rsid w:val="00567F9E"/>
    <w:rsid w:val="0057020C"/>
    <w:rsid w:val="00570E47"/>
    <w:rsid w:val="00571001"/>
    <w:rsid w:val="0057167A"/>
    <w:rsid w:val="00571888"/>
    <w:rsid w:val="0057189E"/>
    <w:rsid w:val="00571C33"/>
    <w:rsid w:val="0057215E"/>
    <w:rsid w:val="005726CB"/>
    <w:rsid w:val="00572B14"/>
    <w:rsid w:val="00572B1D"/>
    <w:rsid w:val="00572C8B"/>
    <w:rsid w:val="00572CC4"/>
    <w:rsid w:val="00572E50"/>
    <w:rsid w:val="00572FB9"/>
    <w:rsid w:val="005730E5"/>
    <w:rsid w:val="005734EA"/>
    <w:rsid w:val="0057358A"/>
    <w:rsid w:val="005738CC"/>
    <w:rsid w:val="00573FDB"/>
    <w:rsid w:val="00574009"/>
    <w:rsid w:val="00574014"/>
    <w:rsid w:val="0057439F"/>
    <w:rsid w:val="00574452"/>
    <w:rsid w:val="0057467A"/>
    <w:rsid w:val="00574695"/>
    <w:rsid w:val="00574C8F"/>
    <w:rsid w:val="0057509B"/>
    <w:rsid w:val="00576009"/>
    <w:rsid w:val="00576255"/>
    <w:rsid w:val="005763FB"/>
    <w:rsid w:val="00576965"/>
    <w:rsid w:val="00576D91"/>
    <w:rsid w:val="00576E77"/>
    <w:rsid w:val="00576F54"/>
    <w:rsid w:val="005772A6"/>
    <w:rsid w:val="00577407"/>
    <w:rsid w:val="00577C40"/>
    <w:rsid w:val="00577F4E"/>
    <w:rsid w:val="0058054A"/>
    <w:rsid w:val="00580958"/>
    <w:rsid w:val="00580A6D"/>
    <w:rsid w:val="00580E76"/>
    <w:rsid w:val="00580E8E"/>
    <w:rsid w:val="00580FFD"/>
    <w:rsid w:val="005819A8"/>
    <w:rsid w:val="00581D89"/>
    <w:rsid w:val="005820C7"/>
    <w:rsid w:val="005822C5"/>
    <w:rsid w:val="005822FE"/>
    <w:rsid w:val="00582372"/>
    <w:rsid w:val="0058241D"/>
    <w:rsid w:val="005824E0"/>
    <w:rsid w:val="005825C7"/>
    <w:rsid w:val="00582868"/>
    <w:rsid w:val="005828C2"/>
    <w:rsid w:val="00582998"/>
    <w:rsid w:val="00582ACE"/>
    <w:rsid w:val="00582D30"/>
    <w:rsid w:val="00582DED"/>
    <w:rsid w:val="00583232"/>
    <w:rsid w:val="0058361B"/>
    <w:rsid w:val="0058372D"/>
    <w:rsid w:val="005837DE"/>
    <w:rsid w:val="00583A09"/>
    <w:rsid w:val="00583B36"/>
    <w:rsid w:val="00583BD5"/>
    <w:rsid w:val="00583F7F"/>
    <w:rsid w:val="00584134"/>
    <w:rsid w:val="00584699"/>
    <w:rsid w:val="005848B8"/>
    <w:rsid w:val="0058495A"/>
    <w:rsid w:val="00584990"/>
    <w:rsid w:val="005849B4"/>
    <w:rsid w:val="00584CC0"/>
    <w:rsid w:val="00584E87"/>
    <w:rsid w:val="00584EAE"/>
    <w:rsid w:val="005850A4"/>
    <w:rsid w:val="005851E4"/>
    <w:rsid w:val="005851EB"/>
    <w:rsid w:val="00585451"/>
    <w:rsid w:val="00585490"/>
    <w:rsid w:val="005854FB"/>
    <w:rsid w:val="00585CB9"/>
    <w:rsid w:val="005863DF"/>
    <w:rsid w:val="005863E3"/>
    <w:rsid w:val="00586772"/>
    <w:rsid w:val="005867D3"/>
    <w:rsid w:val="00586AD8"/>
    <w:rsid w:val="00586BB2"/>
    <w:rsid w:val="00586EA7"/>
    <w:rsid w:val="00586EAA"/>
    <w:rsid w:val="00587065"/>
    <w:rsid w:val="0058706F"/>
    <w:rsid w:val="00587834"/>
    <w:rsid w:val="00587A58"/>
    <w:rsid w:val="00587D7B"/>
    <w:rsid w:val="005901B8"/>
    <w:rsid w:val="005902D2"/>
    <w:rsid w:val="00590302"/>
    <w:rsid w:val="00590432"/>
    <w:rsid w:val="00590C84"/>
    <w:rsid w:val="0059173D"/>
    <w:rsid w:val="00591D29"/>
    <w:rsid w:val="00591D51"/>
    <w:rsid w:val="00591EAB"/>
    <w:rsid w:val="00592039"/>
    <w:rsid w:val="0059221A"/>
    <w:rsid w:val="0059230D"/>
    <w:rsid w:val="0059281D"/>
    <w:rsid w:val="00592858"/>
    <w:rsid w:val="00592FD4"/>
    <w:rsid w:val="005931FA"/>
    <w:rsid w:val="005936E6"/>
    <w:rsid w:val="00593FC9"/>
    <w:rsid w:val="005945A6"/>
    <w:rsid w:val="005947B0"/>
    <w:rsid w:val="00594DAB"/>
    <w:rsid w:val="00594FA2"/>
    <w:rsid w:val="005951BC"/>
    <w:rsid w:val="005954D6"/>
    <w:rsid w:val="00595BEC"/>
    <w:rsid w:val="00595C67"/>
    <w:rsid w:val="00595EED"/>
    <w:rsid w:val="0059623B"/>
    <w:rsid w:val="005962F4"/>
    <w:rsid w:val="0059674C"/>
    <w:rsid w:val="00596960"/>
    <w:rsid w:val="00596AC0"/>
    <w:rsid w:val="00596BBB"/>
    <w:rsid w:val="00596D97"/>
    <w:rsid w:val="00596DC6"/>
    <w:rsid w:val="0059723D"/>
    <w:rsid w:val="00597247"/>
    <w:rsid w:val="00597382"/>
    <w:rsid w:val="0059739F"/>
    <w:rsid w:val="0059755F"/>
    <w:rsid w:val="005975CB"/>
    <w:rsid w:val="0059764C"/>
    <w:rsid w:val="005977B2"/>
    <w:rsid w:val="005977C6"/>
    <w:rsid w:val="00597CC1"/>
    <w:rsid w:val="00597FFE"/>
    <w:rsid w:val="005A01C6"/>
    <w:rsid w:val="005A02E5"/>
    <w:rsid w:val="005A0400"/>
    <w:rsid w:val="005A047D"/>
    <w:rsid w:val="005A0909"/>
    <w:rsid w:val="005A092D"/>
    <w:rsid w:val="005A0E9F"/>
    <w:rsid w:val="005A137F"/>
    <w:rsid w:val="005A1490"/>
    <w:rsid w:val="005A16B1"/>
    <w:rsid w:val="005A16EC"/>
    <w:rsid w:val="005A1A18"/>
    <w:rsid w:val="005A1C5B"/>
    <w:rsid w:val="005A1CE3"/>
    <w:rsid w:val="005A21D6"/>
    <w:rsid w:val="005A2481"/>
    <w:rsid w:val="005A2762"/>
    <w:rsid w:val="005A283F"/>
    <w:rsid w:val="005A2C31"/>
    <w:rsid w:val="005A2D93"/>
    <w:rsid w:val="005A322E"/>
    <w:rsid w:val="005A34CF"/>
    <w:rsid w:val="005A4037"/>
    <w:rsid w:val="005A41D6"/>
    <w:rsid w:val="005A43A0"/>
    <w:rsid w:val="005A48B5"/>
    <w:rsid w:val="005A4A0B"/>
    <w:rsid w:val="005A4A58"/>
    <w:rsid w:val="005A4D73"/>
    <w:rsid w:val="005A4FE1"/>
    <w:rsid w:val="005A5063"/>
    <w:rsid w:val="005A57D4"/>
    <w:rsid w:val="005A5855"/>
    <w:rsid w:val="005A5C0B"/>
    <w:rsid w:val="005A5DF0"/>
    <w:rsid w:val="005A5EA6"/>
    <w:rsid w:val="005A65EA"/>
    <w:rsid w:val="005A6722"/>
    <w:rsid w:val="005A6817"/>
    <w:rsid w:val="005A69A1"/>
    <w:rsid w:val="005A6AF2"/>
    <w:rsid w:val="005A6C7C"/>
    <w:rsid w:val="005A6D47"/>
    <w:rsid w:val="005A6F9C"/>
    <w:rsid w:val="005A71BC"/>
    <w:rsid w:val="005A73F8"/>
    <w:rsid w:val="005A762B"/>
    <w:rsid w:val="005A7BB9"/>
    <w:rsid w:val="005A7E77"/>
    <w:rsid w:val="005A7EEF"/>
    <w:rsid w:val="005B00F5"/>
    <w:rsid w:val="005B0148"/>
    <w:rsid w:val="005B06DD"/>
    <w:rsid w:val="005B0A4E"/>
    <w:rsid w:val="005B0A5A"/>
    <w:rsid w:val="005B0B14"/>
    <w:rsid w:val="005B0D6F"/>
    <w:rsid w:val="005B0DDA"/>
    <w:rsid w:val="005B0E4B"/>
    <w:rsid w:val="005B1348"/>
    <w:rsid w:val="005B1445"/>
    <w:rsid w:val="005B14A1"/>
    <w:rsid w:val="005B1552"/>
    <w:rsid w:val="005B17B6"/>
    <w:rsid w:val="005B1BC3"/>
    <w:rsid w:val="005B1C5F"/>
    <w:rsid w:val="005B1D24"/>
    <w:rsid w:val="005B1E47"/>
    <w:rsid w:val="005B1E52"/>
    <w:rsid w:val="005B2075"/>
    <w:rsid w:val="005B22E2"/>
    <w:rsid w:val="005B2464"/>
    <w:rsid w:val="005B296F"/>
    <w:rsid w:val="005B2A89"/>
    <w:rsid w:val="005B2AD6"/>
    <w:rsid w:val="005B2B81"/>
    <w:rsid w:val="005B2B95"/>
    <w:rsid w:val="005B2D35"/>
    <w:rsid w:val="005B400B"/>
    <w:rsid w:val="005B40AB"/>
    <w:rsid w:val="005B4830"/>
    <w:rsid w:val="005B48D3"/>
    <w:rsid w:val="005B4C82"/>
    <w:rsid w:val="005B550D"/>
    <w:rsid w:val="005B57AA"/>
    <w:rsid w:val="005B5BB9"/>
    <w:rsid w:val="005B5FDA"/>
    <w:rsid w:val="005B607B"/>
    <w:rsid w:val="005B64E1"/>
    <w:rsid w:val="005B6782"/>
    <w:rsid w:val="005B7085"/>
    <w:rsid w:val="005B712F"/>
    <w:rsid w:val="005B7313"/>
    <w:rsid w:val="005B73C1"/>
    <w:rsid w:val="005B7714"/>
    <w:rsid w:val="005B79C8"/>
    <w:rsid w:val="005C0813"/>
    <w:rsid w:val="005C0983"/>
    <w:rsid w:val="005C0BD1"/>
    <w:rsid w:val="005C0CD2"/>
    <w:rsid w:val="005C1094"/>
    <w:rsid w:val="005C16AA"/>
    <w:rsid w:val="005C16C7"/>
    <w:rsid w:val="005C198C"/>
    <w:rsid w:val="005C1EB6"/>
    <w:rsid w:val="005C1EC7"/>
    <w:rsid w:val="005C2356"/>
    <w:rsid w:val="005C23FC"/>
    <w:rsid w:val="005C26FD"/>
    <w:rsid w:val="005C276A"/>
    <w:rsid w:val="005C2AEC"/>
    <w:rsid w:val="005C2DE5"/>
    <w:rsid w:val="005C39CC"/>
    <w:rsid w:val="005C3AEF"/>
    <w:rsid w:val="005C3C09"/>
    <w:rsid w:val="005C3F27"/>
    <w:rsid w:val="005C3F58"/>
    <w:rsid w:val="005C454C"/>
    <w:rsid w:val="005C48AD"/>
    <w:rsid w:val="005C4BFF"/>
    <w:rsid w:val="005C4C49"/>
    <w:rsid w:val="005C4F5A"/>
    <w:rsid w:val="005C4FDE"/>
    <w:rsid w:val="005C512C"/>
    <w:rsid w:val="005C5158"/>
    <w:rsid w:val="005C51BA"/>
    <w:rsid w:val="005C562E"/>
    <w:rsid w:val="005C562F"/>
    <w:rsid w:val="005C5A2E"/>
    <w:rsid w:val="005C5EDB"/>
    <w:rsid w:val="005C61B5"/>
    <w:rsid w:val="005C64B9"/>
    <w:rsid w:val="005C6983"/>
    <w:rsid w:val="005C6B25"/>
    <w:rsid w:val="005C6D76"/>
    <w:rsid w:val="005C71EE"/>
    <w:rsid w:val="005C75A8"/>
    <w:rsid w:val="005C75CA"/>
    <w:rsid w:val="005C79F0"/>
    <w:rsid w:val="005C7FD7"/>
    <w:rsid w:val="005D0225"/>
    <w:rsid w:val="005D0311"/>
    <w:rsid w:val="005D04DC"/>
    <w:rsid w:val="005D064E"/>
    <w:rsid w:val="005D0CED"/>
    <w:rsid w:val="005D0E1D"/>
    <w:rsid w:val="005D123D"/>
    <w:rsid w:val="005D1637"/>
    <w:rsid w:val="005D18D4"/>
    <w:rsid w:val="005D1921"/>
    <w:rsid w:val="005D1B13"/>
    <w:rsid w:val="005D1E44"/>
    <w:rsid w:val="005D1E9E"/>
    <w:rsid w:val="005D205A"/>
    <w:rsid w:val="005D2236"/>
    <w:rsid w:val="005D2A7F"/>
    <w:rsid w:val="005D2CAC"/>
    <w:rsid w:val="005D2DA3"/>
    <w:rsid w:val="005D3736"/>
    <w:rsid w:val="005D3CF0"/>
    <w:rsid w:val="005D4261"/>
    <w:rsid w:val="005D42CF"/>
    <w:rsid w:val="005D45BF"/>
    <w:rsid w:val="005D4BD3"/>
    <w:rsid w:val="005D57FC"/>
    <w:rsid w:val="005D59D0"/>
    <w:rsid w:val="005D5D00"/>
    <w:rsid w:val="005D5EE2"/>
    <w:rsid w:val="005D5F9F"/>
    <w:rsid w:val="005D6470"/>
    <w:rsid w:val="005D6628"/>
    <w:rsid w:val="005D67A2"/>
    <w:rsid w:val="005D6F7D"/>
    <w:rsid w:val="005D745F"/>
    <w:rsid w:val="005D7820"/>
    <w:rsid w:val="005D7A08"/>
    <w:rsid w:val="005D7A6D"/>
    <w:rsid w:val="005D7C5F"/>
    <w:rsid w:val="005D7DC1"/>
    <w:rsid w:val="005D7FC3"/>
    <w:rsid w:val="005E018A"/>
    <w:rsid w:val="005E0591"/>
    <w:rsid w:val="005E0806"/>
    <w:rsid w:val="005E09A5"/>
    <w:rsid w:val="005E0B33"/>
    <w:rsid w:val="005E0B5B"/>
    <w:rsid w:val="005E1240"/>
    <w:rsid w:val="005E13BD"/>
    <w:rsid w:val="005E1557"/>
    <w:rsid w:val="005E19C6"/>
    <w:rsid w:val="005E1C59"/>
    <w:rsid w:val="005E1C81"/>
    <w:rsid w:val="005E24EA"/>
    <w:rsid w:val="005E2736"/>
    <w:rsid w:val="005E275C"/>
    <w:rsid w:val="005E278B"/>
    <w:rsid w:val="005E282E"/>
    <w:rsid w:val="005E2A9F"/>
    <w:rsid w:val="005E2D1F"/>
    <w:rsid w:val="005E2DF5"/>
    <w:rsid w:val="005E2E87"/>
    <w:rsid w:val="005E2F3B"/>
    <w:rsid w:val="005E3062"/>
    <w:rsid w:val="005E3277"/>
    <w:rsid w:val="005E32D4"/>
    <w:rsid w:val="005E33B7"/>
    <w:rsid w:val="005E368E"/>
    <w:rsid w:val="005E38E3"/>
    <w:rsid w:val="005E42E9"/>
    <w:rsid w:val="005E4765"/>
    <w:rsid w:val="005E4A71"/>
    <w:rsid w:val="005E4C43"/>
    <w:rsid w:val="005E4F43"/>
    <w:rsid w:val="005E4F55"/>
    <w:rsid w:val="005E4F69"/>
    <w:rsid w:val="005E5130"/>
    <w:rsid w:val="005E5568"/>
    <w:rsid w:val="005E5592"/>
    <w:rsid w:val="005E56CC"/>
    <w:rsid w:val="005E57B9"/>
    <w:rsid w:val="005E5AE0"/>
    <w:rsid w:val="005E5C68"/>
    <w:rsid w:val="005E5D10"/>
    <w:rsid w:val="005E615F"/>
    <w:rsid w:val="005E621E"/>
    <w:rsid w:val="005E66B8"/>
    <w:rsid w:val="005E722C"/>
    <w:rsid w:val="005E7A14"/>
    <w:rsid w:val="005E7DFF"/>
    <w:rsid w:val="005E7EA0"/>
    <w:rsid w:val="005F01C5"/>
    <w:rsid w:val="005F032B"/>
    <w:rsid w:val="005F0539"/>
    <w:rsid w:val="005F081C"/>
    <w:rsid w:val="005F1020"/>
    <w:rsid w:val="005F1203"/>
    <w:rsid w:val="005F13C3"/>
    <w:rsid w:val="005F177C"/>
    <w:rsid w:val="005F19CA"/>
    <w:rsid w:val="005F19D6"/>
    <w:rsid w:val="005F1A21"/>
    <w:rsid w:val="005F1A6C"/>
    <w:rsid w:val="005F1E0E"/>
    <w:rsid w:val="005F1E1B"/>
    <w:rsid w:val="005F1EA5"/>
    <w:rsid w:val="005F1EC7"/>
    <w:rsid w:val="005F2156"/>
    <w:rsid w:val="005F21D2"/>
    <w:rsid w:val="005F2341"/>
    <w:rsid w:val="005F276B"/>
    <w:rsid w:val="005F2AC2"/>
    <w:rsid w:val="005F322B"/>
    <w:rsid w:val="005F330A"/>
    <w:rsid w:val="005F37B0"/>
    <w:rsid w:val="005F4383"/>
    <w:rsid w:val="005F45A8"/>
    <w:rsid w:val="005F45E1"/>
    <w:rsid w:val="005F4871"/>
    <w:rsid w:val="005F48FC"/>
    <w:rsid w:val="005F4DAC"/>
    <w:rsid w:val="005F4DB0"/>
    <w:rsid w:val="005F4E64"/>
    <w:rsid w:val="005F50A8"/>
    <w:rsid w:val="005F56DB"/>
    <w:rsid w:val="005F596C"/>
    <w:rsid w:val="005F5B8D"/>
    <w:rsid w:val="005F5E58"/>
    <w:rsid w:val="005F6239"/>
    <w:rsid w:val="005F6244"/>
    <w:rsid w:val="005F6257"/>
    <w:rsid w:val="005F6290"/>
    <w:rsid w:val="005F63CE"/>
    <w:rsid w:val="005F6451"/>
    <w:rsid w:val="005F6462"/>
    <w:rsid w:val="005F669E"/>
    <w:rsid w:val="005F67E1"/>
    <w:rsid w:val="005F6B07"/>
    <w:rsid w:val="005F6DAF"/>
    <w:rsid w:val="005F702B"/>
    <w:rsid w:val="005F72E6"/>
    <w:rsid w:val="005F73F6"/>
    <w:rsid w:val="005F7432"/>
    <w:rsid w:val="005F7843"/>
    <w:rsid w:val="005F78BC"/>
    <w:rsid w:val="005F7FDA"/>
    <w:rsid w:val="00600085"/>
    <w:rsid w:val="0060012A"/>
    <w:rsid w:val="00600438"/>
    <w:rsid w:val="00600847"/>
    <w:rsid w:val="006008D1"/>
    <w:rsid w:val="00600B29"/>
    <w:rsid w:val="00600B7A"/>
    <w:rsid w:val="00600C24"/>
    <w:rsid w:val="00600D77"/>
    <w:rsid w:val="0060136B"/>
    <w:rsid w:val="006016CC"/>
    <w:rsid w:val="0060171B"/>
    <w:rsid w:val="00601839"/>
    <w:rsid w:val="00601996"/>
    <w:rsid w:val="00601A35"/>
    <w:rsid w:val="00601B74"/>
    <w:rsid w:val="0060220F"/>
    <w:rsid w:val="006023AD"/>
    <w:rsid w:val="006028D4"/>
    <w:rsid w:val="00602911"/>
    <w:rsid w:val="006029EF"/>
    <w:rsid w:val="00602AF3"/>
    <w:rsid w:val="00602BAB"/>
    <w:rsid w:val="00602C3C"/>
    <w:rsid w:val="00602DD9"/>
    <w:rsid w:val="0060332F"/>
    <w:rsid w:val="00604104"/>
    <w:rsid w:val="0060412D"/>
    <w:rsid w:val="0060418A"/>
    <w:rsid w:val="006047B9"/>
    <w:rsid w:val="00604828"/>
    <w:rsid w:val="006048D1"/>
    <w:rsid w:val="00605030"/>
    <w:rsid w:val="0060543A"/>
    <w:rsid w:val="00605549"/>
    <w:rsid w:val="00605974"/>
    <w:rsid w:val="00605A69"/>
    <w:rsid w:val="00605B21"/>
    <w:rsid w:val="006060F3"/>
    <w:rsid w:val="006064E3"/>
    <w:rsid w:val="00606797"/>
    <w:rsid w:val="00606A5C"/>
    <w:rsid w:val="00606BBD"/>
    <w:rsid w:val="00606D63"/>
    <w:rsid w:val="00607698"/>
    <w:rsid w:val="006076EA"/>
    <w:rsid w:val="00607761"/>
    <w:rsid w:val="006079D8"/>
    <w:rsid w:val="00607A63"/>
    <w:rsid w:val="00607D7B"/>
    <w:rsid w:val="00607EFC"/>
    <w:rsid w:val="00607F51"/>
    <w:rsid w:val="00610690"/>
    <w:rsid w:val="006106E1"/>
    <w:rsid w:val="00610843"/>
    <w:rsid w:val="00610914"/>
    <w:rsid w:val="00610985"/>
    <w:rsid w:val="00610997"/>
    <w:rsid w:val="00610B1E"/>
    <w:rsid w:val="00610DCB"/>
    <w:rsid w:val="00610F6C"/>
    <w:rsid w:val="0061103C"/>
    <w:rsid w:val="0061119A"/>
    <w:rsid w:val="006111D6"/>
    <w:rsid w:val="006114DA"/>
    <w:rsid w:val="00611E0E"/>
    <w:rsid w:val="00612298"/>
    <w:rsid w:val="00612555"/>
    <w:rsid w:val="00612842"/>
    <w:rsid w:val="00612955"/>
    <w:rsid w:val="00612E96"/>
    <w:rsid w:val="00612F97"/>
    <w:rsid w:val="0061312B"/>
    <w:rsid w:val="00613168"/>
    <w:rsid w:val="0061324D"/>
    <w:rsid w:val="006139AA"/>
    <w:rsid w:val="00613B34"/>
    <w:rsid w:val="00613F50"/>
    <w:rsid w:val="00613F7C"/>
    <w:rsid w:val="00614534"/>
    <w:rsid w:val="00614A22"/>
    <w:rsid w:val="00614A77"/>
    <w:rsid w:val="00614CDD"/>
    <w:rsid w:val="00614D36"/>
    <w:rsid w:val="006150FA"/>
    <w:rsid w:val="0061531B"/>
    <w:rsid w:val="00615466"/>
    <w:rsid w:val="00615890"/>
    <w:rsid w:val="006159DE"/>
    <w:rsid w:val="00615BA4"/>
    <w:rsid w:val="00615CF8"/>
    <w:rsid w:val="00615D13"/>
    <w:rsid w:val="0061609C"/>
    <w:rsid w:val="006160B4"/>
    <w:rsid w:val="006163DF"/>
    <w:rsid w:val="0061653E"/>
    <w:rsid w:val="00616AC3"/>
    <w:rsid w:val="00616B49"/>
    <w:rsid w:val="00616D0D"/>
    <w:rsid w:val="00616E84"/>
    <w:rsid w:val="006171E9"/>
    <w:rsid w:val="00617703"/>
    <w:rsid w:val="00617A4F"/>
    <w:rsid w:val="00617DFE"/>
    <w:rsid w:val="0062012D"/>
    <w:rsid w:val="006203F1"/>
    <w:rsid w:val="00620601"/>
    <w:rsid w:val="00620A47"/>
    <w:rsid w:val="00620AF5"/>
    <w:rsid w:val="0062144D"/>
    <w:rsid w:val="00621BFD"/>
    <w:rsid w:val="00621E81"/>
    <w:rsid w:val="006220AE"/>
    <w:rsid w:val="00622100"/>
    <w:rsid w:val="0062210E"/>
    <w:rsid w:val="006221A9"/>
    <w:rsid w:val="0062249C"/>
    <w:rsid w:val="00622927"/>
    <w:rsid w:val="00622FAE"/>
    <w:rsid w:val="00623069"/>
    <w:rsid w:val="00623284"/>
    <w:rsid w:val="0062373B"/>
    <w:rsid w:val="0062399D"/>
    <w:rsid w:val="00623AA6"/>
    <w:rsid w:val="00623B1E"/>
    <w:rsid w:val="00623BED"/>
    <w:rsid w:val="00624004"/>
    <w:rsid w:val="00624483"/>
    <w:rsid w:val="006245E1"/>
    <w:rsid w:val="00624913"/>
    <w:rsid w:val="00624A83"/>
    <w:rsid w:val="00625452"/>
    <w:rsid w:val="006254C6"/>
    <w:rsid w:val="006257E5"/>
    <w:rsid w:val="00625879"/>
    <w:rsid w:val="006259DC"/>
    <w:rsid w:val="00625CAC"/>
    <w:rsid w:val="00625DB9"/>
    <w:rsid w:val="00625E32"/>
    <w:rsid w:val="00626095"/>
    <w:rsid w:val="006261E0"/>
    <w:rsid w:val="00626917"/>
    <w:rsid w:val="00626E09"/>
    <w:rsid w:val="00626EF6"/>
    <w:rsid w:val="0062757D"/>
    <w:rsid w:val="00627872"/>
    <w:rsid w:val="006278AA"/>
    <w:rsid w:val="00627960"/>
    <w:rsid w:val="006279DF"/>
    <w:rsid w:val="00627CAE"/>
    <w:rsid w:val="00627E0D"/>
    <w:rsid w:val="00627E5A"/>
    <w:rsid w:val="00630087"/>
    <w:rsid w:val="006301C4"/>
    <w:rsid w:val="006303BC"/>
    <w:rsid w:val="00630495"/>
    <w:rsid w:val="00630499"/>
    <w:rsid w:val="0063057A"/>
    <w:rsid w:val="006305E1"/>
    <w:rsid w:val="00630804"/>
    <w:rsid w:val="006308D9"/>
    <w:rsid w:val="006313B6"/>
    <w:rsid w:val="00631D30"/>
    <w:rsid w:val="00631FD4"/>
    <w:rsid w:val="00632020"/>
    <w:rsid w:val="006321A1"/>
    <w:rsid w:val="00632378"/>
    <w:rsid w:val="00632705"/>
    <w:rsid w:val="00632C7A"/>
    <w:rsid w:val="00632EB0"/>
    <w:rsid w:val="006333B6"/>
    <w:rsid w:val="006333FD"/>
    <w:rsid w:val="006335BC"/>
    <w:rsid w:val="0063398A"/>
    <w:rsid w:val="006339FA"/>
    <w:rsid w:val="00633CCC"/>
    <w:rsid w:val="00634133"/>
    <w:rsid w:val="00634307"/>
    <w:rsid w:val="00634379"/>
    <w:rsid w:val="006346EB"/>
    <w:rsid w:val="006347D0"/>
    <w:rsid w:val="00634854"/>
    <w:rsid w:val="0063487A"/>
    <w:rsid w:val="0063495C"/>
    <w:rsid w:val="00634A80"/>
    <w:rsid w:val="00634DA3"/>
    <w:rsid w:val="00635432"/>
    <w:rsid w:val="006355A4"/>
    <w:rsid w:val="00635679"/>
    <w:rsid w:val="00635AC3"/>
    <w:rsid w:val="00635DFC"/>
    <w:rsid w:val="0063607A"/>
    <w:rsid w:val="006360EE"/>
    <w:rsid w:val="00636338"/>
    <w:rsid w:val="0063659A"/>
    <w:rsid w:val="0063662B"/>
    <w:rsid w:val="0063689A"/>
    <w:rsid w:val="006369E0"/>
    <w:rsid w:val="00636D06"/>
    <w:rsid w:val="00636FFE"/>
    <w:rsid w:val="006370F8"/>
    <w:rsid w:val="006373D8"/>
    <w:rsid w:val="006374FE"/>
    <w:rsid w:val="006376D1"/>
    <w:rsid w:val="00637BA5"/>
    <w:rsid w:val="0064051A"/>
    <w:rsid w:val="00640618"/>
    <w:rsid w:val="00640863"/>
    <w:rsid w:val="00640F56"/>
    <w:rsid w:val="006410CA"/>
    <w:rsid w:val="00641168"/>
    <w:rsid w:val="006414BD"/>
    <w:rsid w:val="006414C9"/>
    <w:rsid w:val="0064188A"/>
    <w:rsid w:val="00641996"/>
    <w:rsid w:val="00641A12"/>
    <w:rsid w:val="00641D13"/>
    <w:rsid w:val="00641E21"/>
    <w:rsid w:val="00641EA6"/>
    <w:rsid w:val="0064235B"/>
    <w:rsid w:val="006425A6"/>
    <w:rsid w:val="006425D8"/>
    <w:rsid w:val="006427E2"/>
    <w:rsid w:val="00642874"/>
    <w:rsid w:val="00642D6D"/>
    <w:rsid w:val="00642F70"/>
    <w:rsid w:val="006430C4"/>
    <w:rsid w:val="006432B1"/>
    <w:rsid w:val="006434BE"/>
    <w:rsid w:val="0064350A"/>
    <w:rsid w:val="00643599"/>
    <w:rsid w:val="0064383A"/>
    <w:rsid w:val="0064399A"/>
    <w:rsid w:val="00643B88"/>
    <w:rsid w:val="00643C75"/>
    <w:rsid w:val="00643D88"/>
    <w:rsid w:val="00643D8D"/>
    <w:rsid w:val="006440A9"/>
    <w:rsid w:val="0064458B"/>
    <w:rsid w:val="00644BA6"/>
    <w:rsid w:val="00644ECD"/>
    <w:rsid w:val="00645082"/>
    <w:rsid w:val="0064528D"/>
    <w:rsid w:val="006454D3"/>
    <w:rsid w:val="00645641"/>
    <w:rsid w:val="00645815"/>
    <w:rsid w:val="00645906"/>
    <w:rsid w:val="00645AB9"/>
    <w:rsid w:val="00645C3B"/>
    <w:rsid w:val="00645D59"/>
    <w:rsid w:val="00645EB6"/>
    <w:rsid w:val="00645ECE"/>
    <w:rsid w:val="00646210"/>
    <w:rsid w:val="0064622C"/>
    <w:rsid w:val="00646910"/>
    <w:rsid w:val="00646956"/>
    <w:rsid w:val="00646BC1"/>
    <w:rsid w:val="00646C3B"/>
    <w:rsid w:val="00646FE8"/>
    <w:rsid w:val="00647014"/>
    <w:rsid w:val="00647017"/>
    <w:rsid w:val="006470D7"/>
    <w:rsid w:val="006470FD"/>
    <w:rsid w:val="00647282"/>
    <w:rsid w:val="00647E2B"/>
    <w:rsid w:val="00647E8C"/>
    <w:rsid w:val="00647FAD"/>
    <w:rsid w:val="006501C8"/>
    <w:rsid w:val="006507B6"/>
    <w:rsid w:val="0065082B"/>
    <w:rsid w:val="00650C40"/>
    <w:rsid w:val="00651237"/>
    <w:rsid w:val="006514C5"/>
    <w:rsid w:val="00651593"/>
    <w:rsid w:val="006515DE"/>
    <w:rsid w:val="00651802"/>
    <w:rsid w:val="0065183E"/>
    <w:rsid w:val="00652034"/>
    <w:rsid w:val="00652160"/>
    <w:rsid w:val="0065226B"/>
    <w:rsid w:val="006524E2"/>
    <w:rsid w:val="006526D7"/>
    <w:rsid w:val="00652708"/>
    <w:rsid w:val="0065286E"/>
    <w:rsid w:val="00652A42"/>
    <w:rsid w:val="00652ADC"/>
    <w:rsid w:val="00652D2D"/>
    <w:rsid w:val="00652E33"/>
    <w:rsid w:val="00653520"/>
    <w:rsid w:val="006537C0"/>
    <w:rsid w:val="006538EB"/>
    <w:rsid w:val="00653ACB"/>
    <w:rsid w:val="00653ADE"/>
    <w:rsid w:val="00653B95"/>
    <w:rsid w:val="00653FF5"/>
    <w:rsid w:val="0065452D"/>
    <w:rsid w:val="0065453B"/>
    <w:rsid w:val="00654910"/>
    <w:rsid w:val="00654BBE"/>
    <w:rsid w:val="00654BE3"/>
    <w:rsid w:val="00654C99"/>
    <w:rsid w:val="00654D32"/>
    <w:rsid w:val="00654FD8"/>
    <w:rsid w:val="0065519E"/>
    <w:rsid w:val="00655262"/>
    <w:rsid w:val="00655288"/>
    <w:rsid w:val="006552BC"/>
    <w:rsid w:val="00655333"/>
    <w:rsid w:val="0065547B"/>
    <w:rsid w:val="006557B4"/>
    <w:rsid w:val="00655D3D"/>
    <w:rsid w:val="00655F1B"/>
    <w:rsid w:val="00655FF7"/>
    <w:rsid w:val="0065667E"/>
    <w:rsid w:val="006566E8"/>
    <w:rsid w:val="00656801"/>
    <w:rsid w:val="00656AF1"/>
    <w:rsid w:val="00656FE5"/>
    <w:rsid w:val="0065708C"/>
    <w:rsid w:val="006572DB"/>
    <w:rsid w:val="006579B5"/>
    <w:rsid w:val="00657D69"/>
    <w:rsid w:val="00660144"/>
    <w:rsid w:val="006605B2"/>
    <w:rsid w:val="00660816"/>
    <w:rsid w:val="0066090C"/>
    <w:rsid w:val="00660F09"/>
    <w:rsid w:val="0066115A"/>
    <w:rsid w:val="006612BF"/>
    <w:rsid w:val="006616A8"/>
    <w:rsid w:val="006617AD"/>
    <w:rsid w:val="00661897"/>
    <w:rsid w:val="00661A7B"/>
    <w:rsid w:val="00661BCB"/>
    <w:rsid w:val="00661D10"/>
    <w:rsid w:val="00661DED"/>
    <w:rsid w:val="00661EC7"/>
    <w:rsid w:val="00661F4F"/>
    <w:rsid w:val="0066244E"/>
    <w:rsid w:val="00662A77"/>
    <w:rsid w:val="00662D52"/>
    <w:rsid w:val="00663135"/>
    <w:rsid w:val="006632A6"/>
    <w:rsid w:val="006633DE"/>
    <w:rsid w:val="00663648"/>
    <w:rsid w:val="00663707"/>
    <w:rsid w:val="00663785"/>
    <w:rsid w:val="00663977"/>
    <w:rsid w:val="00663AB5"/>
    <w:rsid w:val="00663B64"/>
    <w:rsid w:val="00663F2C"/>
    <w:rsid w:val="00664110"/>
    <w:rsid w:val="00664249"/>
    <w:rsid w:val="0066430A"/>
    <w:rsid w:val="0066490B"/>
    <w:rsid w:val="0066498F"/>
    <w:rsid w:val="00664F3F"/>
    <w:rsid w:val="00665198"/>
    <w:rsid w:val="0066519C"/>
    <w:rsid w:val="00665245"/>
    <w:rsid w:val="00665484"/>
    <w:rsid w:val="006654CA"/>
    <w:rsid w:val="006655AB"/>
    <w:rsid w:val="00665974"/>
    <w:rsid w:val="00665A3B"/>
    <w:rsid w:val="00665B1A"/>
    <w:rsid w:val="00665B28"/>
    <w:rsid w:val="00665D36"/>
    <w:rsid w:val="00666379"/>
    <w:rsid w:val="0066641C"/>
    <w:rsid w:val="006666AB"/>
    <w:rsid w:val="00666931"/>
    <w:rsid w:val="00666A98"/>
    <w:rsid w:val="006670E3"/>
    <w:rsid w:val="006674C1"/>
    <w:rsid w:val="006675A6"/>
    <w:rsid w:val="00667AB1"/>
    <w:rsid w:val="00667B28"/>
    <w:rsid w:val="00667BC5"/>
    <w:rsid w:val="00667D3C"/>
    <w:rsid w:val="00670102"/>
    <w:rsid w:val="006702EE"/>
    <w:rsid w:val="00670392"/>
    <w:rsid w:val="006703A8"/>
    <w:rsid w:val="0067087C"/>
    <w:rsid w:val="00670D92"/>
    <w:rsid w:val="00670F1E"/>
    <w:rsid w:val="006712D9"/>
    <w:rsid w:val="0067147A"/>
    <w:rsid w:val="0067170B"/>
    <w:rsid w:val="00671713"/>
    <w:rsid w:val="00671980"/>
    <w:rsid w:val="00671A03"/>
    <w:rsid w:val="00671A97"/>
    <w:rsid w:val="00671BCD"/>
    <w:rsid w:val="006720CC"/>
    <w:rsid w:val="0067289F"/>
    <w:rsid w:val="00672903"/>
    <w:rsid w:val="00672D20"/>
    <w:rsid w:val="00672E50"/>
    <w:rsid w:val="0067308F"/>
    <w:rsid w:val="006733C1"/>
    <w:rsid w:val="00673486"/>
    <w:rsid w:val="006734F0"/>
    <w:rsid w:val="00673DDB"/>
    <w:rsid w:val="00673ED3"/>
    <w:rsid w:val="006740E7"/>
    <w:rsid w:val="0067419F"/>
    <w:rsid w:val="006743B6"/>
    <w:rsid w:val="006743DE"/>
    <w:rsid w:val="00674440"/>
    <w:rsid w:val="00674814"/>
    <w:rsid w:val="00674881"/>
    <w:rsid w:val="00675114"/>
    <w:rsid w:val="00675195"/>
    <w:rsid w:val="0067536A"/>
    <w:rsid w:val="00675467"/>
    <w:rsid w:val="00675500"/>
    <w:rsid w:val="0067560D"/>
    <w:rsid w:val="006756D5"/>
    <w:rsid w:val="0067592E"/>
    <w:rsid w:val="006759D9"/>
    <w:rsid w:val="00675EDA"/>
    <w:rsid w:val="00675EF2"/>
    <w:rsid w:val="006763E6"/>
    <w:rsid w:val="00676862"/>
    <w:rsid w:val="00676991"/>
    <w:rsid w:val="00676EC3"/>
    <w:rsid w:val="0067703F"/>
    <w:rsid w:val="00677059"/>
    <w:rsid w:val="0067705D"/>
    <w:rsid w:val="006770D4"/>
    <w:rsid w:val="0067716A"/>
    <w:rsid w:val="00677383"/>
    <w:rsid w:val="00680210"/>
    <w:rsid w:val="00680DCC"/>
    <w:rsid w:val="00681207"/>
    <w:rsid w:val="0068157D"/>
    <w:rsid w:val="006815D9"/>
    <w:rsid w:val="00681770"/>
    <w:rsid w:val="006818A8"/>
    <w:rsid w:val="006818E5"/>
    <w:rsid w:val="00681C48"/>
    <w:rsid w:val="00681DFC"/>
    <w:rsid w:val="00682220"/>
    <w:rsid w:val="0068264F"/>
    <w:rsid w:val="006827B7"/>
    <w:rsid w:val="006828FC"/>
    <w:rsid w:val="00683777"/>
    <w:rsid w:val="00683811"/>
    <w:rsid w:val="0068397E"/>
    <w:rsid w:val="00683A86"/>
    <w:rsid w:val="00683DBF"/>
    <w:rsid w:val="00683F8D"/>
    <w:rsid w:val="00683FCB"/>
    <w:rsid w:val="006842A1"/>
    <w:rsid w:val="006844AA"/>
    <w:rsid w:val="00684586"/>
    <w:rsid w:val="00684A69"/>
    <w:rsid w:val="00684D6E"/>
    <w:rsid w:val="006851C6"/>
    <w:rsid w:val="00685302"/>
    <w:rsid w:val="00685403"/>
    <w:rsid w:val="00685808"/>
    <w:rsid w:val="006858C9"/>
    <w:rsid w:val="00686020"/>
    <w:rsid w:val="00686051"/>
    <w:rsid w:val="0068649C"/>
    <w:rsid w:val="006865A5"/>
    <w:rsid w:val="00686C68"/>
    <w:rsid w:val="0068710C"/>
    <w:rsid w:val="0068724B"/>
    <w:rsid w:val="0068727E"/>
    <w:rsid w:val="00690403"/>
    <w:rsid w:val="00690CCE"/>
    <w:rsid w:val="006913E9"/>
    <w:rsid w:val="0069169B"/>
    <w:rsid w:val="00691B3D"/>
    <w:rsid w:val="00691DC2"/>
    <w:rsid w:val="0069221A"/>
    <w:rsid w:val="0069260E"/>
    <w:rsid w:val="00692AA5"/>
    <w:rsid w:val="00692AF9"/>
    <w:rsid w:val="0069311E"/>
    <w:rsid w:val="0069318A"/>
    <w:rsid w:val="00693195"/>
    <w:rsid w:val="006931E3"/>
    <w:rsid w:val="00693679"/>
    <w:rsid w:val="006937BC"/>
    <w:rsid w:val="0069383C"/>
    <w:rsid w:val="00693893"/>
    <w:rsid w:val="00693F7F"/>
    <w:rsid w:val="0069456A"/>
    <w:rsid w:val="00694925"/>
    <w:rsid w:val="00694C32"/>
    <w:rsid w:val="00695014"/>
    <w:rsid w:val="006951BC"/>
    <w:rsid w:val="006952A0"/>
    <w:rsid w:val="00695425"/>
    <w:rsid w:val="00695563"/>
    <w:rsid w:val="0069587F"/>
    <w:rsid w:val="0069687D"/>
    <w:rsid w:val="00696953"/>
    <w:rsid w:val="00696F07"/>
    <w:rsid w:val="00696FE0"/>
    <w:rsid w:val="00696FE4"/>
    <w:rsid w:val="006972B6"/>
    <w:rsid w:val="006973C6"/>
    <w:rsid w:val="006974FB"/>
    <w:rsid w:val="006976B2"/>
    <w:rsid w:val="006977EE"/>
    <w:rsid w:val="00697AE6"/>
    <w:rsid w:val="00697B80"/>
    <w:rsid w:val="00697F66"/>
    <w:rsid w:val="006A00A0"/>
    <w:rsid w:val="006A00CC"/>
    <w:rsid w:val="006A02B6"/>
    <w:rsid w:val="006A0329"/>
    <w:rsid w:val="006A089C"/>
    <w:rsid w:val="006A098A"/>
    <w:rsid w:val="006A0B64"/>
    <w:rsid w:val="006A0C5E"/>
    <w:rsid w:val="006A0D18"/>
    <w:rsid w:val="006A10CB"/>
    <w:rsid w:val="006A1176"/>
    <w:rsid w:val="006A145A"/>
    <w:rsid w:val="006A16AC"/>
    <w:rsid w:val="006A1B2F"/>
    <w:rsid w:val="006A1B60"/>
    <w:rsid w:val="006A1BE6"/>
    <w:rsid w:val="006A212A"/>
    <w:rsid w:val="006A2310"/>
    <w:rsid w:val="006A255E"/>
    <w:rsid w:val="006A2A0F"/>
    <w:rsid w:val="006A2E7B"/>
    <w:rsid w:val="006A2EB5"/>
    <w:rsid w:val="006A301E"/>
    <w:rsid w:val="006A3181"/>
    <w:rsid w:val="006A3280"/>
    <w:rsid w:val="006A3A69"/>
    <w:rsid w:val="006A3CD9"/>
    <w:rsid w:val="006A3E95"/>
    <w:rsid w:val="006A3EA7"/>
    <w:rsid w:val="006A465D"/>
    <w:rsid w:val="006A46AE"/>
    <w:rsid w:val="006A46E5"/>
    <w:rsid w:val="006A4891"/>
    <w:rsid w:val="006A4B9D"/>
    <w:rsid w:val="006A4E8B"/>
    <w:rsid w:val="006A4EE3"/>
    <w:rsid w:val="006A5425"/>
    <w:rsid w:val="006A5C20"/>
    <w:rsid w:val="006A629B"/>
    <w:rsid w:val="006A69FF"/>
    <w:rsid w:val="006A6F70"/>
    <w:rsid w:val="006A6FA5"/>
    <w:rsid w:val="006A7483"/>
    <w:rsid w:val="006A74E2"/>
    <w:rsid w:val="006A758B"/>
    <w:rsid w:val="006A76EF"/>
    <w:rsid w:val="006A7A71"/>
    <w:rsid w:val="006A7C64"/>
    <w:rsid w:val="006A7CD9"/>
    <w:rsid w:val="006B0161"/>
    <w:rsid w:val="006B018D"/>
    <w:rsid w:val="006B0569"/>
    <w:rsid w:val="006B05FA"/>
    <w:rsid w:val="006B08E0"/>
    <w:rsid w:val="006B0BF8"/>
    <w:rsid w:val="006B0DBE"/>
    <w:rsid w:val="006B1339"/>
    <w:rsid w:val="006B1371"/>
    <w:rsid w:val="006B1391"/>
    <w:rsid w:val="006B19A4"/>
    <w:rsid w:val="006B1D35"/>
    <w:rsid w:val="006B1E9F"/>
    <w:rsid w:val="006B1F92"/>
    <w:rsid w:val="006B2197"/>
    <w:rsid w:val="006B21DB"/>
    <w:rsid w:val="006B2303"/>
    <w:rsid w:val="006B24F1"/>
    <w:rsid w:val="006B25BB"/>
    <w:rsid w:val="006B2B27"/>
    <w:rsid w:val="006B2D20"/>
    <w:rsid w:val="006B31C9"/>
    <w:rsid w:val="006B34AB"/>
    <w:rsid w:val="006B3A47"/>
    <w:rsid w:val="006B3ABB"/>
    <w:rsid w:val="006B3C6A"/>
    <w:rsid w:val="006B3D19"/>
    <w:rsid w:val="006B3D97"/>
    <w:rsid w:val="006B42E6"/>
    <w:rsid w:val="006B4674"/>
    <w:rsid w:val="006B4B89"/>
    <w:rsid w:val="006B4D31"/>
    <w:rsid w:val="006B5523"/>
    <w:rsid w:val="006B59F9"/>
    <w:rsid w:val="006B5A46"/>
    <w:rsid w:val="006B5AEC"/>
    <w:rsid w:val="006B5B0F"/>
    <w:rsid w:val="006B5F83"/>
    <w:rsid w:val="006B6179"/>
    <w:rsid w:val="006B65B2"/>
    <w:rsid w:val="006B65F2"/>
    <w:rsid w:val="006B6756"/>
    <w:rsid w:val="006B68AD"/>
    <w:rsid w:val="006B6BDD"/>
    <w:rsid w:val="006B6CDE"/>
    <w:rsid w:val="006B6FB3"/>
    <w:rsid w:val="006B7666"/>
    <w:rsid w:val="006B7BCE"/>
    <w:rsid w:val="006B7CD1"/>
    <w:rsid w:val="006B7DE7"/>
    <w:rsid w:val="006B7DE9"/>
    <w:rsid w:val="006C0031"/>
    <w:rsid w:val="006C01D5"/>
    <w:rsid w:val="006C0243"/>
    <w:rsid w:val="006C0713"/>
    <w:rsid w:val="006C0777"/>
    <w:rsid w:val="006C0AFA"/>
    <w:rsid w:val="006C0EAE"/>
    <w:rsid w:val="006C1298"/>
    <w:rsid w:val="006C138D"/>
    <w:rsid w:val="006C162B"/>
    <w:rsid w:val="006C1821"/>
    <w:rsid w:val="006C1C7F"/>
    <w:rsid w:val="006C2403"/>
    <w:rsid w:val="006C2466"/>
    <w:rsid w:val="006C2596"/>
    <w:rsid w:val="006C27C7"/>
    <w:rsid w:val="006C28DB"/>
    <w:rsid w:val="006C2A52"/>
    <w:rsid w:val="006C2BBA"/>
    <w:rsid w:val="006C2CC1"/>
    <w:rsid w:val="006C2E33"/>
    <w:rsid w:val="006C2ECF"/>
    <w:rsid w:val="006C314F"/>
    <w:rsid w:val="006C31B5"/>
    <w:rsid w:val="006C3A87"/>
    <w:rsid w:val="006C3D26"/>
    <w:rsid w:val="006C3D66"/>
    <w:rsid w:val="006C407E"/>
    <w:rsid w:val="006C40AE"/>
    <w:rsid w:val="006C40F3"/>
    <w:rsid w:val="006C41E5"/>
    <w:rsid w:val="006C43C6"/>
    <w:rsid w:val="006C46F7"/>
    <w:rsid w:val="006C484B"/>
    <w:rsid w:val="006C49DD"/>
    <w:rsid w:val="006C4A25"/>
    <w:rsid w:val="006C51A3"/>
    <w:rsid w:val="006C5296"/>
    <w:rsid w:val="006C52BC"/>
    <w:rsid w:val="006C532B"/>
    <w:rsid w:val="006C53B1"/>
    <w:rsid w:val="006C5679"/>
    <w:rsid w:val="006C58AD"/>
    <w:rsid w:val="006C660B"/>
    <w:rsid w:val="006C663A"/>
    <w:rsid w:val="006C6871"/>
    <w:rsid w:val="006C6985"/>
    <w:rsid w:val="006C6BE9"/>
    <w:rsid w:val="006C6D27"/>
    <w:rsid w:val="006C7403"/>
    <w:rsid w:val="006C74D4"/>
    <w:rsid w:val="006C74F1"/>
    <w:rsid w:val="006C774D"/>
    <w:rsid w:val="006C7774"/>
    <w:rsid w:val="006C7777"/>
    <w:rsid w:val="006C79AE"/>
    <w:rsid w:val="006C7A99"/>
    <w:rsid w:val="006C7C20"/>
    <w:rsid w:val="006D0015"/>
    <w:rsid w:val="006D030E"/>
    <w:rsid w:val="006D0389"/>
    <w:rsid w:val="006D0589"/>
    <w:rsid w:val="006D05AA"/>
    <w:rsid w:val="006D076C"/>
    <w:rsid w:val="006D088C"/>
    <w:rsid w:val="006D09FB"/>
    <w:rsid w:val="006D0D81"/>
    <w:rsid w:val="006D0DD1"/>
    <w:rsid w:val="006D1209"/>
    <w:rsid w:val="006D12B8"/>
    <w:rsid w:val="006D15EE"/>
    <w:rsid w:val="006D1678"/>
    <w:rsid w:val="006D1707"/>
    <w:rsid w:val="006D1855"/>
    <w:rsid w:val="006D187D"/>
    <w:rsid w:val="006D1A2C"/>
    <w:rsid w:val="006D1C80"/>
    <w:rsid w:val="006D24F0"/>
    <w:rsid w:val="006D2620"/>
    <w:rsid w:val="006D2765"/>
    <w:rsid w:val="006D277D"/>
    <w:rsid w:val="006D295A"/>
    <w:rsid w:val="006D2BB9"/>
    <w:rsid w:val="006D2C5E"/>
    <w:rsid w:val="006D2E2A"/>
    <w:rsid w:val="006D31BC"/>
    <w:rsid w:val="006D3608"/>
    <w:rsid w:val="006D3872"/>
    <w:rsid w:val="006D38A5"/>
    <w:rsid w:val="006D417B"/>
    <w:rsid w:val="006D4625"/>
    <w:rsid w:val="006D48C6"/>
    <w:rsid w:val="006D498C"/>
    <w:rsid w:val="006D4E3A"/>
    <w:rsid w:val="006D4E89"/>
    <w:rsid w:val="006D4FA2"/>
    <w:rsid w:val="006D5253"/>
    <w:rsid w:val="006D54CA"/>
    <w:rsid w:val="006D55D1"/>
    <w:rsid w:val="006D55F0"/>
    <w:rsid w:val="006D59F5"/>
    <w:rsid w:val="006D5A54"/>
    <w:rsid w:val="006D5AF7"/>
    <w:rsid w:val="006D5BD0"/>
    <w:rsid w:val="006D5DFD"/>
    <w:rsid w:val="006D5EC9"/>
    <w:rsid w:val="006D61EF"/>
    <w:rsid w:val="006D63BD"/>
    <w:rsid w:val="006D653E"/>
    <w:rsid w:val="006D6A00"/>
    <w:rsid w:val="006D6CE5"/>
    <w:rsid w:val="006D7467"/>
    <w:rsid w:val="006D75A9"/>
    <w:rsid w:val="006D7A78"/>
    <w:rsid w:val="006D7B16"/>
    <w:rsid w:val="006E0333"/>
    <w:rsid w:val="006E0513"/>
    <w:rsid w:val="006E07D3"/>
    <w:rsid w:val="006E0B9C"/>
    <w:rsid w:val="006E0CFF"/>
    <w:rsid w:val="006E0FB4"/>
    <w:rsid w:val="006E132E"/>
    <w:rsid w:val="006E1500"/>
    <w:rsid w:val="006E18FA"/>
    <w:rsid w:val="006E245D"/>
    <w:rsid w:val="006E2FD2"/>
    <w:rsid w:val="006E3519"/>
    <w:rsid w:val="006E357A"/>
    <w:rsid w:val="006E3C1A"/>
    <w:rsid w:val="006E49BC"/>
    <w:rsid w:val="006E49FD"/>
    <w:rsid w:val="006E4AE7"/>
    <w:rsid w:val="006E4C09"/>
    <w:rsid w:val="006E4D48"/>
    <w:rsid w:val="006E4F69"/>
    <w:rsid w:val="006E4FF1"/>
    <w:rsid w:val="006E53CD"/>
    <w:rsid w:val="006E5416"/>
    <w:rsid w:val="006E546E"/>
    <w:rsid w:val="006E5A11"/>
    <w:rsid w:val="006E5B64"/>
    <w:rsid w:val="006E5BC8"/>
    <w:rsid w:val="006E5D03"/>
    <w:rsid w:val="006E5F6D"/>
    <w:rsid w:val="006E6288"/>
    <w:rsid w:val="006E6733"/>
    <w:rsid w:val="006E6829"/>
    <w:rsid w:val="006E6AA1"/>
    <w:rsid w:val="006E6B41"/>
    <w:rsid w:val="006E6CB0"/>
    <w:rsid w:val="006E7010"/>
    <w:rsid w:val="006E75A3"/>
    <w:rsid w:val="006E7A35"/>
    <w:rsid w:val="006E7B2E"/>
    <w:rsid w:val="006F02D8"/>
    <w:rsid w:val="006F0325"/>
    <w:rsid w:val="006F0485"/>
    <w:rsid w:val="006F06FE"/>
    <w:rsid w:val="006F077B"/>
    <w:rsid w:val="006F09C0"/>
    <w:rsid w:val="006F0CEE"/>
    <w:rsid w:val="006F0ED5"/>
    <w:rsid w:val="006F0F0C"/>
    <w:rsid w:val="006F0F42"/>
    <w:rsid w:val="006F1023"/>
    <w:rsid w:val="006F1081"/>
    <w:rsid w:val="006F113F"/>
    <w:rsid w:val="006F1171"/>
    <w:rsid w:val="006F14DB"/>
    <w:rsid w:val="006F1904"/>
    <w:rsid w:val="006F1B22"/>
    <w:rsid w:val="006F1E1F"/>
    <w:rsid w:val="006F1E44"/>
    <w:rsid w:val="006F2467"/>
    <w:rsid w:val="006F28BB"/>
    <w:rsid w:val="006F2AD1"/>
    <w:rsid w:val="006F2E87"/>
    <w:rsid w:val="006F2E92"/>
    <w:rsid w:val="006F3150"/>
    <w:rsid w:val="006F32B7"/>
    <w:rsid w:val="006F3A3A"/>
    <w:rsid w:val="006F3A48"/>
    <w:rsid w:val="006F3F66"/>
    <w:rsid w:val="006F463C"/>
    <w:rsid w:val="006F50CC"/>
    <w:rsid w:val="006F50F1"/>
    <w:rsid w:val="006F51BE"/>
    <w:rsid w:val="006F51EA"/>
    <w:rsid w:val="006F526C"/>
    <w:rsid w:val="006F5379"/>
    <w:rsid w:val="006F549F"/>
    <w:rsid w:val="006F5C7D"/>
    <w:rsid w:val="006F5CB0"/>
    <w:rsid w:val="006F5D3F"/>
    <w:rsid w:val="006F5E88"/>
    <w:rsid w:val="006F5FBF"/>
    <w:rsid w:val="006F604A"/>
    <w:rsid w:val="006F60DF"/>
    <w:rsid w:val="006F61CD"/>
    <w:rsid w:val="006F6383"/>
    <w:rsid w:val="006F640F"/>
    <w:rsid w:val="006F64F1"/>
    <w:rsid w:val="006F67F5"/>
    <w:rsid w:val="006F6A3D"/>
    <w:rsid w:val="006F6AA4"/>
    <w:rsid w:val="006F6EEB"/>
    <w:rsid w:val="006F729C"/>
    <w:rsid w:val="006F72AF"/>
    <w:rsid w:val="006F7600"/>
    <w:rsid w:val="007000B2"/>
    <w:rsid w:val="00700247"/>
    <w:rsid w:val="00700558"/>
    <w:rsid w:val="00700E5A"/>
    <w:rsid w:val="0070142F"/>
    <w:rsid w:val="007014B2"/>
    <w:rsid w:val="007014C8"/>
    <w:rsid w:val="007018C4"/>
    <w:rsid w:val="00701AA5"/>
    <w:rsid w:val="00701DED"/>
    <w:rsid w:val="00701F29"/>
    <w:rsid w:val="007021C7"/>
    <w:rsid w:val="007022E5"/>
    <w:rsid w:val="007023EB"/>
    <w:rsid w:val="00702600"/>
    <w:rsid w:val="00702EBA"/>
    <w:rsid w:val="00702F26"/>
    <w:rsid w:val="00702F5C"/>
    <w:rsid w:val="0070335D"/>
    <w:rsid w:val="00703386"/>
    <w:rsid w:val="0070348D"/>
    <w:rsid w:val="00703497"/>
    <w:rsid w:val="007034B5"/>
    <w:rsid w:val="00703685"/>
    <w:rsid w:val="007039DD"/>
    <w:rsid w:val="00703CAE"/>
    <w:rsid w:val="00704378"/>
    <w:rsid w:val="00704525"/>
    <w:rsid w:val="00704598"/>
    <w:rsid w:val="00704665"/>
    <w:rsid w:val="007048D9"/>
    <w:rsid w:val="00704C8B"/>
    <w:rsid w:val="00704D6F"/>
    <w:rsid w:val="00704DF3"/>
    <w:rsid w:val="00704E0F"/>
    <w:rsid w:val="00705367"/>
    <w:rsid w:val="007054A0"/>
    <w:rsid w:val="00705728"/>
    <w:rsid w:val="007057BE"/>
    <w:rsid w:val="00705B02"/>
    <w:rsid w:val="00705CBC"/>
    <w:rsid w:val="00705CE3"/>
    <w:rsid w:val="00705D29"/>
    <w:rsid w:val="00705E2B"/>
    <w:rsid w:val="00705FCF"/>
    <w:rsid w:val="00706002"/>
    <w:rsid w:val="00706117"/>
    <w:rsid w:val="0070620F"/>
    <w:rsid w:val="00706215"/>
    <w:rsid w:val="00706280"/>
    <w:rsid w:val="007064B1"/>
    <w:rsid w:val="0070673A"/>
    <w:rsid w:val="00706756"/>
    <w:rsid w:val="007068C3"/>
    <w:rsid w:val="00706E93"/>
    <w:rsid w:val="00707190"/>
    <w:rsid w:val="007072C8"/>
    <w:rsid w:val="00707333"/>
    <w:rsid w:val="00707424"/>
    <w:rsid w:val="0070776C"/>
    <w:rsid w:val="007077F8"/>
    <w:rsid w:val="00707CA7"/>
    <w:rsid w:val="0071017B"/>
    <w:rsid w:val="00710537"/>
    <w:rsid w:val="00710827"/>
    <w:rsid w:val="007109A6"/>
    <w:rsid w:val="00710B36"/>
    <w:rsid w:val="00710D2D"/>
    <w:rsid w:val="007110D3"/>
    <w:rsid w:val="00711156"/>
    <w:rsid w:val="00711383"/>
    <w:rsid w:val="00711441"/>
    <w:rsid w:val="00711570"/>
    <w:rsid w:val="00711574"/>
    <w:rsid w:val="007115BE"/>
    <w:rsid w:val="00711766"/>
    <w:rsid w:val="00711F9A"/>
    <w:rsid w:val="00712171"/>
    <w:rsid w:val="00712593"/>
    <w:rsid w:val="00712657"/>
    <w:rsid w:val="0071278E"/>
    <w:rsid w:val="00712C4B"/>
    <w:rsid w:val="00712C97"/>
    <w:rsid w:val="00713170"/>
    <w:rsid w:val="00713229"/>
    <w:rsid w:val="00713762"/>
    <w:rsid w:val="00713CC2"/>
    <w:rsid w:val="00713D71"/>
    <w:rsid w:val="00714095"/>
    <w:rsid w:val="00714636"/>
    <w:rsid w:val="00714A76"/>
    <w:rsid w:val="00714A7B"/>
    <w:rsid w:val="0071556E"/>
    <w:rsid w:val="0071586C"/>
    <w:rsid w:val="00715C0A"/>
    <w:rsid w:val="00715CB3"/>
    <w:rsid w:val="00715F87"/>
    <w:rsid w:val="007163E5"/>
    <w:rsid w:val="007163FF"/>
    <w:rsid w:val="0071674D"/>
    <w:rsid w:val="00716865"/>
    <w:rsid w:val="007169D8"/>
    <w:rsid w:val="00716A97"/>
    <w:rsid w:val="00716BE4"/>
    <w:rsid w:val="00716D2A"/>
    <w:rsid w:val="00716E89"/>
    <w:rsid w:val="00716FE6"/>
    <w:rsid w:val="00717359"/>
    <w:rsid w:val="0071783E"/>
    <w:rsid w:val="00717997"/>
    <w:rsid w:val="00717D35"/>
    <w:rsid w:val="00717F78"/>
    <w:rsid w:val="00720541"/>
    <w:rsid w:val="0072077C"/>
    <w:rsid w:val="00720B0E"/>
    <w:rsid w:val="00720C2F"/>
    <w:rsid w:val="00720CAE"/>
    <w:rsid w:val="00721029"/>
    <w:rsid w:val="00721131"/>
    <w:rsid w:val="00721473"/>
    <w:rsid w:val="007214AA"/>
    <w:rsid w:val="007219C4"/>
    <w:rsid w:val="00721B22"/>
    <w:rsid w:val="00721C45"/>
    <w:rsid w:val="00721EA7"/>
    <w:rsid w:val="00722007"/>
    <w:rsid w:val="00722014"/>
    <w:rsid w:val="007221EE"/>
    <w:rsid w:val="007222A7"/>
    <w:rsid w:val="00722348"/>
    <w:rsid w:val="007229E5"/>
    <w:rsid w:val="00722B60"/>
    <w:rsid w:val="00722DD0"/>
    <w:rsid w:val="007231FE"/>
    <w:rsid w:val="007233FA"/>
    <w:rsid w:val="00723564"/>
    <w:rsid w:val="007235DD"/>
    <w:rsid w:val="007239A8"/>
    <w:rsid w:val="00723A2A"/>
    <w:rsid w:val="00723BED"/>
    <w:rsid w:val="00723C8D"/>
    <w:rsid w:val="00723FEC"/>
    <w:rsid w:val="0072469C"/>
    <w:rsid w:val="007248B6"/>
    <w:rsid w:val="00724D2F"/>
    <w:rsid w:val="00724D58"/>
    <w:rsid w:val="00725337"/>
    <w:rsid w:val="007258C8"/>
    <w:rsid w:val="00725DEB"/>
    <w:rsid w:val="007263C0"/>
    <w:rsid w:val="00726487"/>
    <w:rsid w:val="007264C6"/>
    <w:rsid w:val="007264E9"/>
    <w:rsid w:val="0072698D"/>
    <w:rsid w:val="00726DD7"/>
    <w:rsid w:val="00726DF9"/>
    <w:rsid w:val="007271BE"/>
    <w:rsid w:val="0072741B"/>
    <w:rsid w:val="007274CF"/>
    <w:rsid w:val="007274DA"/>
    <w:rsid w:val="007277E8"/>
    <w:rsid w:val="0072793B"/>
    <w:rsid w:val="00727980"/>
    <w:rsid w:val="00727CA2"/>
    <w:rsid w:val="00727D20"/>
    <w:rsid w:val="00727F93"/>
    <w:rsid w:val="00730172"/>
    <w:rsid w:val="007303FD"/>
    <w:rsid w:val="0073067B"/>
    <w:rsid w:val="0073076D"/>
    <w:rsid w:val="007309C5"/>
    <w:rsid w:val="00730AA6"/>
    <w:rsid w:val="00730B61"/>
    <w:rsid w:val="007317E2"/>
    <w:rsid w:val="00731C50"/>
    <w:rsid w:val="00731C9E"/>
    <w:rsid w:val="00731F2B"/>
    <w:rsid w:val="00732428"/>
    <w:rsid w:val="00732491"/>
    <w:rsid w:val="007326CA"/>
    <w:rsid w:val="00732E04"/>
    <w:rsid w:val="00733278"/>
    <w:rsid w:val="00733285"/>
    <w:rsid w:val="007335F7"/>
    <w:rsid w:val="0073363E"/>
    <w:rsid w:val="00733CF9"/>
    <w:rsid w:val="00733CFF"/>
    <w:rsid w:val="00733DCB"/>
    <w:rsid w:val="007343E3"/>
    <w:rsid w:val="007345B5"/>
    <w:rsid w:val="00734C09"/>
    <w:rsid w:val="00734EB5"/>
    <w:rsid w:val="0073516F"/>
    <w:rsid w:val="007351F6"/>
    <w:rsid w:val="0073521C"/>
    <w:rsid w:val="00735305"/>
    <w:rsid w:val="00735401"/>
    <w:rsid w:val="007355EC"/>
    <w:rsid w:val="0073579A"/>
    <w:rsid w:val="00735B66"/>
    <w:rsid w:val="00735BDC"/>
    <w:rsid w:val="00735E66"/>
    <w:rsid w:val="00735EB7"/>
    <w:rsid w:val="00735EF4"/>
    <w:rsid w:val="00735F04"/>
    <w:rsid w:val="00735F43"/>
    <w:rsid w:val="00736036"/>
    <w:rsid w:val="00736386"/>
    <w:rsid w:val="00736578"/>
    <w:rsid w:val="007369C9"/>
    <w:rsid w:val="00736B4C"/>
    <w:rsid w:val="00736D97"/>
    <w:rsid w:val="007372B7"/>
    <w:rsid w:val="00737588"/>
    <w:rsid w:val="00737690"/>
    <w:rsid w:val="007378CF"/>
    <w:rsid w:val="00737C5B"/>
    <w:rsid w:val="00737CFA"/>
    <w:rsid w:val="00740648"/>
    <w:rsid w:val="00740746"/>
    <w:rsid w:val="0074079E"/>
    <w:rsid w:val="0074154E"/>
    <w:rsid w:val="007417C8"/>
    <w:rsid w:val="007418E3"/>
    <w:rsid w:val="00741A9E"/>
    <w:rsid w:val="00741A9F"/>
    <w:rsid w:val="00741C96"/>
    <w:rsid w:val="00741FC0"/>
    <w:rsid w:val="007420A6"/>
    <w:rsid w:val="007421EC"/>
    <w:rsid w:val="0074246C"/>
    <w:rsid w:val="00742C08"/>
    <w:rsid w:val="00742D93"/>
    <w:rsid w:val="00742DA6"/>
    <w:rsid w:val="00742EFC"/>
    <w:rsid w:val="0074356D"/>
    <w:rsid w:val="00743690"/>
    <w:rsid w:val="00744126"/>
    <w:rsid w:val="007441AD"/>
    <w:rsid w:val="00744217"/>
    <w:rsid w:val="007442D5"/>
    <w:rsid w:val="00744587"/>
    <w:rsid w:val="00744920"/>
    <w:rsid w:val="0074492D"/>
    <w:rsid w:val="00744A1B"/>
    <w:rsid w:val="00744EC3"/>
    <w:rsid w:val="00745361"/>
    <w:rsid w:val="007457D9"/>
    <w:rsid w:val="0074598E"/>
    <w:rsid w:val="00745C8D"/>
    <w:rsid w:val="00746169"/>
    <w:rsid w:val="00746B3B"/>
    <w:rsid w:val="00746D65"/>
    <w:rsid w:val="00747024"/>
    <w:rsid w:val="0074741D"/>
    <w:rsid w:val="007478A3"/>
    <w:rsid w:val="007478A4"/>
    <w:rsid w:val="00747EA7"/>
    <w:rsid w:val="007504E7"/>
    <w:rsid w:val="007505A3"/>
    <w:rsid w:val="007505AF"/>
    <w:rsid w:val="0075065F"/>
    <w:rsid w:val="007507A2"/>
    <w:rsid w:val="00750D62"/>
    <w:rsid w:val="007510DC"/>
    <w:rsid w:val="00751139"/>
    <w:rsid w:val="00751220"/>
    <w:rsid w:val="00751A8C"/>
    <w:rsid w:val="00751ED1"/>
    <w:rsid w:val="00752BDD"/>
    <w:rsid w:val="007530F1"/>
    <w:rsid w:val="00753AAA"/>
    <w:rsid w:val="00753BDF"/>
    <w:rsid w:val="00753C10"/>
    <w:rsid w:val="00753E0F"/>
    <w:rsid w:val="00754175"/>
    <w:rsid w:val="007541F6"/>
    <w:rsid w:val="0075426C"/>
    <w:rsid w:val="0075463C"/>
    <w:rsid w:val="00754860"/>
    <w:rsid w:val="007548CA"/>
    <w:rsid w:val="00754A28"/>
    <w:rsid w:val="0075500D"/>
    <w:rsid w:val="007550C8"/>
    <w:rsid w:val="007551F0"/>
    <w:rsid w:val="007555FF"/>
    <w:rsid w:val="00755C1D"/>
    <w:rsid w:val="00755C77"/>
    <w:rsid w:val="00755CEF"/>
    <w:rsid w:val="00756000"/>
    <w:rsid w:val="0075602A"/>
    <w:rsid w:val="0075619D"/>
    <w:rsid w:val="00756370"/>
    <w:rsid w:val="007564AC"/>
    <w:rsid w:val="007564C4"/>
    <w:rsid w:val="007565EA"/>
    <w:rsid w:val="00756664"/>
    <w:rsid w:val="00756A17"/>
    <w:rsid w:val="00756A4F"/>
    <w:rsid w:val="00756A78"/>
    <w:rsid w:val="00756AB8"/>
    <w:rsid w:val="00756D26"/>
    <w:rsid w:val="00756E06"/>
    <w:rsid w:val="00757249"/>
    <w:rsid w:val="007573CB"/>
    <w:rsid w:val="007575E5"/>
    <w:rsid w:val="0075766F"/>
    <w:rsid w:val="0075780D"/>
    <w:rsid w:val="0075787D"/>
    <w:rsid w:val="00757D25"/>
    <w:rsid w:val="00760B80"/>
    <w:rsid w:val="00760C33"/>
    <w:rsid w:val="00760D60"/>
    <w:rsid w:val="00760EA6"/>
    <w:rsid w:val="007610DD"/>
    <w:rsid w:val="0076189D"/>
    <w:rsid w:val="00761A57"/>
    <w:rsid w:val="00761BE1"/>
    <w:rsid w:val="00761E04"/>
    <w:rsid w:val="00762A53"/>
    <w:rsid w:val="00762DA9"/>
    <w:rsid w:val="00762DCD"/>
    <w:rsid w:val="00762DDE"/>
    <w:rsid w:val="007631DB"/>
    <w:rsid w:val="00763602"/>
    <w:rsid w:val="00763801"/>
    <w:rsid w:val="00763A29"/>
    <w:rsid w:val="00763BE5"/>
    <w:rsid w:val="00763E30"/>
    <w:rsid w:val="00763FB1"/>
    <w:rsid w:val="00764208"/>
    <w:rsid w:val="007643BE"/>
    <w:rsid w:val="00764663"/>
    <w:rsid w:val="00764916"/>
    <w:rsid w:val="00764A74"/>
    <w:rsid w:val="00764C62"/>
    <w:rsid w:val="00764DBC"/>
    <w:rsid w:val="00764EBD"/>
    <w:rsid w:val="00765CA9"/>
    <w:rsid w:val="00765D2E"/>
    <w:rsid w:val="00765D33"/>
    <w:rsid w:val="00765DEE"/>
    <w:rsid w:val="00765F1B"/>
    <w:rsid w:val="00765F5C"/>
    <w:rsid w:val="00766353"/>
    <w:rsid w:val="00766363"/>
    <w:rsid w:val="007663A1"/>
    <w:rsid w:val="007668A9"/>
    <w:rsid w:val="007668E8"/>
    <w:rsid w:val="00766B7E"/>
    <w:rsid w:val="00766C0C"/>
    <w:rsid w:val="00766DE7"/>
    <w:rsid w:val="00766E89"/>
    <w:rsid w:val="00766FDB"/>
    <w:rsid w:val="007674A0"/>
    <w:rsid w:val="0076768D"/>
    <w:rsid w:val="00767A07"/>
    <w:rsid w:val="00767C32"/>
    <w:rsid w:val="00770370"/>
    <w:rsid w:val="0077038B"/>
    <w:rsid w:val="00770518"/>
    <w:rsid w:val="007706B0"/>
    <w:rsid w:val="0077085E"/>
    <w:rsid w:val="007708A9"/>
    <w:rsid w:val="007708C5"/>
    <w:rsid w:val="00770B19"/>
    <w:rsid w:val="00770DE7"/>
    <w:rsid w:val="0077105F"/>
    <w:rsid w:val="00771267"/>
    <w:rsid w:val="007712CB"/>
    <w:rsid w:val="007712FA"/>
    <w:rsid w:val="0077134C"/>
    <w:rsid w:val="007717C2"/>
    <w:rsid w:val="007718B9"/>
    <w:rsid w:val="00771A34"/>
    <w:rsid w:val="00771AF6"/>
    <w:rsid w:val="00771B87"/>
    <w:rsid w:val="007723A8"/>
    <w:rsid w:val="007725C0"/>
    <w:rsid w:val="0077291A"/>
    <w:rsid w:val="00772B74"/>
    <w:rsid w:val="00772BA9"/>
    <w:rsid w:val="00772CD4"/>
    <w:rsid w:val="00772F3E"/>
    <w:rsid w:val="00772F43"/>
    <w:rsid w:val="00773271"/>
    <w:rsid w:val="00773278"/>
    <w:rsid w:val="00773308"/>
    <w:rsid w:val="0077343D"/>
    <w:rsid w:val="0077345F"/>
    <w:rsid w:val="0077357B"/>
    <w:rsid w:val="007735E4"/>
    <w:rsid w:val="007747D0"/>
    <w:rsid w:val="007748EB"/>
    <w:rsid w:val="00774926"/>
    <w:rsid w:val="00774BF1"/>
    <w:rsid w:val="00774CAF"/>
    <w:rsid w:val="00775049"/>
    <w:rsid w:val="0077529C"/>
    <w:rsid w:val="007757A5"/>
    <w:rsid w:val="0077586A"/>
    <w:rsid w:val="00775A6A"/>
    <w:rsid w:val="0077604F"/>
    <w:rsid w:val="00776747"/>
    <w:rsid w:val="00776B9D"/>
    <w:rsid w:val="00776BC3"/>
    <w:rsid w:val="00776DB1"/>
    <w:rsid w:val="0077748B"/>
    <w:rsid w:val="00777F73"/>
    <w:rsid w:val="00777F81"/>
    <w:rsid w:val="0078006C"/>
    <w:rsid w:val="007800BD"/>
    <w:rsid w:val="007803E9"/>
    <w:rsid w:val="00780458"/>
    <w:rsid w:val="007804E6"/>
    <w:rsid w:val="007805A6"/>
    <w:rsid w:val="007809CC"/>
    <w:rsid w:val="00780AA3"/>
    <w:rsid w:val="00780B21"/>
    <w:rsid w:val="00780DA1"/>
    <w:rsid w:val="00781404"/>
    <w:rsid w:val="007815A5"/>
    <w:rsid w:val="00781795"/>
    <w:rsid w:val="00781A9F"/>
    <w:rsid w:val="00781C6F"/>
    <w:rsid w:val="00781C93"/>
    <w:rsid w:val="00781FFA"/>
    <w:rsid w:val="00782140"/>
    <w:rsid w:val="007822FC"/>
    <w:rsid w:val="007823DB"/>
    <w:rsid w:val="007827B9"/>
    <w:rsid w:val="00782B29"/>
    <w:rsid w:val="00783193"/>
    <w:rsid w:val="007831B5"/>
    <w:rsid w:val="007833E3"/>
    <w:rsid w:val="007834A5"/>
    <w:rsid w:val="007834DE"/>
    <w:rsid w:val="0078392E"/>
    <w:rsid w:val="00783CAE"/>
    <w:rsid w:val="0078488A"/>
    <w:rsid w:val="00784C18"/>
    <w:rsid w:val="00785236"/>
    <w:rsid w:val="00785755"/>
    <w:rsid w:val="007857FF"/>
    <w:rsid w:val="0078583D"/>
    <w:rsid w:val="00786053"/>
    <w:rsid w:val="007862BA"/>
    <w:rsid w:val="0078636D"/>
    <w:rsid w:val="007863C6"/>
    <w:rsid w:val="00786598"/>
    <w:rsid w:val="00786807"/>
    <w:rsid w:val="00786820"/>
    <w:rsid w:val="00787386"/>
    <w:rsid w:val="00787575"/>
    <w:rsid w:val="00790142"/>
    <w:rsid w:val="00790350"/>
    <w:rsid w:val="007905A4"/>
    <w:rsid w:val="00790E8B"/>
    <w:rsid w:val="00791020"/>
    <w:rsid w:val="00791069"/>
    <w:rsid w:val="00791205"/>
    <w:rsid w:val="0079129F"/>
    <w:rsid w:val="007914B2"/>
    <w:rsid w:val="0079156F"/>
    <w:rsid w:val="00791F7D"/>
    <w:rsid w:val="00792008"/>
    <w:rsid w:val="007927AC"/>
    <w:rsid w:val="00792BC5"/>
    <w:rsid w:val="00793067"/>
    <w:rsid w:val="00793079"/>
    <w:rsid w:val="00793367"/>
    <w:rsid w:val="0079380C"/>
    <w:rsid w:val="007938B8"/>
    <w:rsid w:val="007938C2"/>
    <w:rsid w:val="00793A25"/>
    <w:rsid w:val="00793A87"/>
    <w:rsid w:val="00793A9F"/>
    <w:rsid w:val="00793CD4"/>
    <w:rsid w:val="007942FF"/>
    <w:rsid w:val="007943A6"/>
    <w:rsid w:val="007946B7"/>
    <w:rsid w:val="007947F4"/>
    <w:rsid w:val="007949EE"/>
    <w:rsid w:val="00794AA4"/>
    <w:rsid w:val="00794B66"/>
    <w:rsid w:val="00794D2B"/>
    <w:rsid w:val="00795494"/>
    <w:rsid w:val="00795C74"/>
    <w:rsid w:val="00795E62"/>
    <w:rsid w:val="0079611E"/>
    <w:rsid w:val="007962FF"/>
    <w:rsid w:val="00796475"/>
    <w:rsid w:val="00796544"/>
    <w:rsid w:val="00796582"/>
    <w:rsid w:val="007965A8"/>
    <w:rsid w:val="0079674D"/>
    <w:rsid w:val="00796901"/>
    <w:rsid w:val="00796E26"/>
    <w:rsid w:val="00797185"/>
    <w:rsid w:val="0079727B"/>
    <w:rsid w:val="00797948"/>
    <w:rsid w:val="007979A0"/>
    <w:rsid w:val="00797A8C"/>
    <w:rsid w:val="00797EF7"/>
    <w:rsid w:val="007A083E"/>
    <w:rsid w:val="007A091C"/>
    <w:rsid w:val="007A0BFA"/>
    <w:rsid w:val="007A0E78"/>
    <w:rsid w:val="007A0F64"/>
    <w:rsid w:val="007A0F8A"/>
    <w:rsid w:val="007A11F3"/>
    <w:rsid w:val="007A1208"/>
    <w:rsid w:val="007A12BE"/>
    <w:rsid w:val="007A1423"/>
    <w:rsid w:val="007A1477"/>
    <w:rsid w:val="007A1583"/>
    <w:rsid w:val="007A1638"/>
    <w:rsid w:val="007A1A01"/>
    <w:rsid w:val="007A1C8D"/>
    <w:rsid w:val="007A219B"/>
    <w:rsid w:val="007A2377"/>
    <w:rsid w:val="007A2437"/>
    <w:rsid w:val="007A255B"/>
    <w:rsid w:val="007A26AA"/>
    <w:rsid w:val="007A276E"/>
    <w:rsid w:val="007A2A12"/>
    <w:rsid w:val="007A2CB8"/>
    <w:rsid w:val="007A2D03"/>
    <w:rsid w:val="007A2DEC"/>
    <w:rsid w:val="007A2EBA"/>
    <w:rsid w:val="007A30EA"/>
    <w:rsid w:val="007A3222"/>
    <w:rsid w:val="007A331F"/>
    <w:rsid w:val="007A3A2C"/>
    <w:rsid w:val="007A3A46"/>
    <w:rsid w:val="007A3E82"/>
    <w:rsid w:val="007A3EC8"/>
    <w:rsid w:val="007A3EDD"/>
    <w:rsid w:val="007A4084"/>
    <w:rsid w:val="007A4C52"/>
    <w:rsid w:val="007A4CDF"/>
    <w:rsid w:val="007A4FCB"/>
    <w:rsid w:val="007A5069"/>
    <w:rsid w:val="007A524B"/>
    <w:rsid w:val="007A54E1"/>
    <w:rsid w:val="007A58AA"/>
    <w:rsid w:val="007A5A4D"/>
    <w:rsid w:val="007A5CCA"/>
    <w:rsid w:val="007A649F"/>
    <w:rsid w:val="007A64B5"/>
    <w:rsid w:val="007A65D4"/>
    <w:rsid w:val="007A6916"/>
    <w:rsid w:val="007A6D82"/>
    <w:rsid w:val="007A71C3"/>
    <w:rsid w:val="007A724A"/>
    <w:rsid w:val="007A729B"/>
    <w:rsid w:val="007A755C"/>
    <w:rsid w:val="007A75C9"/>
    <w:rsid w:val="007A7607"/>
    <w:rsid w:val="007A76C3"/>
    <w:rsid w:val="007A7DA8"/>
    <w:rsid w:val="007A7F0D"/>
    <w:rsid w:val="007B002D"/>
    <w:rsid w:val="007B02FE"/>
    <w:rsid w:val="007B0546"/>
    <w:rsid w:val="007B0756"/>
    <w:rsid w:val="007B09EA"/>
    <w:rsid w:val="007B09F9"/>
    <w:rsid w:val="007B0EB7"/>
    <w:rsid w:val="007B12D2"/>
    <w:rsid w:val="007B18E9"/>
    <w:rsid w:val="007B19AB"/>
    <w:rsid w:val="007B20E8"/>
    <w:rsid w:val="007B240E"/>
    <w:rsid w:val="007B29B1"/>
    <w:rsid w:val="007B2DE0"/>
    <w:rsid w:val="007B3413"/>
    <w:rsid w:val="007B37FE"/>
    <w:rsid w:val="007B44D4"/>
    <w:rsid w:val="007B4A7A"/>
    <w:rsid w:val="007B4B6E"/>
    <w:rsid w:val="007B4BB1"/>
    <w:rsid w:val="007B4D4B"/>
    <w:rsid w:val="007B5760"/>
    <w:rsid w:val="007B582C"/>
    <w:rsid w:val="007B5C2E"/>
    <w:rsid w:val="007B5D08"/>
    <w:rsid w:val="007B5D8F"/>
    <w:rsid w:val="007B6095"/>
    <w:rsid w:val="007B6325"/>
    <w:rsid w:val="007B63E1"/>
    <w:rsid w:val="007B67D8"/>
    <w:rsid w:val="007B6B34"/>
    <w:rsid w:val="007B730D"/>
    <w:rsid w:val="007B7727"/>
    <w:rsid w:val="007B7989"/>
    <w:rsid w:val="007B79CB"/>
    <w:rsid w:val="007C0125"/>
    <w:rsid w:val="007C0289"/>
    <w:rsid w:val="007C0518"/>
    <w:rsid w:val="007C0665"/>
    <w:rsid w:val="007C0BDB"/>
    <w:rsid w:val="007C0C3E"/>
    <w:rsid w:val="007C0F83"/>
    <w:rsid w:val="007C153E"/>
    <w:rsid w:val="007C1827"/>
    <w:rsid w:val="007C1A22"/>
    <w:rsid w:val="007C1A34"/>
    <w:rsid w:val="007C1B0D"/>
    <w:rsid w:val="007C1B18"/>
    <w:rsid w:val="007C21C1"/>
    <w:rsid w:val="007C2420"/>
    <w:rsid w:val="007C243F"/>
    <w:rsid w:val="007C2A5D"/>
    <w:rsid w:val="007C2D9C"/>
    <w:rsid w:val="007C2F87"/>
    <w:rsid w:val="007C3AF3"/>
    <w:rsid w:val="007C3BA0"/>
    <w:rsid w:val="007C3F9E"/>
    <w:rsid w:val="007C4178"/>
    <w:rsid w:val="007C417D"/>
    <w:rsid w:val="007C43AB"/>
    <w:rsid w:val="007C4AC6"/>
    <w:rsid w:val="007C4B78"/>
    <w:rsid w:val="007C4EA6"/>
    <w:rsid w:val="007C51BC"/>
    <w:rsid w:val="007C54E8"/>
    <w:rsid w:val="007C59A1"/>
    <w:rsid w:val="007C5D8D"/>
    <w:rsid w:val="007C60B9"/>
    <w:rsid w:val="007C61E7"/>
    <w:rsid w:val="007C638F"/>
    <w:rsid w:val="007C63A9"/>
    <w:rsid w:val="007C6533"/>
    <w:rsid w:val="007C68DD"/>
    <w:rsid w:val="007C6929"/>
    <w:rsid w:val="007C6F7A"/>
    <w:rsid w:val="007C7299"/>
    <w:rsid w:val="007C74B2"/>
    <w:rsid w:val="007C7583"/>
    <w:rsid w:val="007C7BD5"/>
    <w:rsid w:val="007C7D6F"/>
    <w:rsid w:val="007C7DCE"/>
    <w:rsid w:val="007C7E59"/>
    <w:rsid w:val="007C7EF4"/>
    <w:rsid w:val="007C7F22"/>
    <w:rsid w:val="007D05C9"/>
    <w:rsid w:val="007D05DB"/>
    <w:rsid w:val="007D0654"/>
    <w:rsid w:val="007D09F9"/>
    <w:rsid w:val="007D0A3E"/>
    <w:rsid w:val="007D0D03"/>
    <w:rsid w:val="007D0D50"/>
    <w:rsid w:val="007D10D4"/>
    <w:rsid w:val="007D14D4"/>
    <w:rsid w:val="007D156B"/>
    <w:rsid w:val="007D16E7"/>
    <w:rsid w:val="007D1747"/>
    <w:rsid w:val="007D1DD7"/>
    <w:rsid w:val="007D20C2"/>
    <w:rsid w:val="007D2329"/>
    <w:rsid w:val="007D2442"/>
    <w:rsid w:val="007D2A29"/>
    <w:rsid w:val="007D378C"/>
    <w:rsid w:val="007D3A2A"/>
    <w:rsid w:val="007D3BED"/>
    <w:rsid w:val="007D3E73"/>
    <w:rsid w:val="007D3F9F"/>
    <w:rsid w:val="007D4082"/>
    <w:rsid w:val="007D4865"/>
    <w:rsid w:val="007D4885"/>
    <w:rsid w:val="007D4A41"/>
    <w:rsid w:val="007D4C09"/>
    <w:rsid w:val="007D4DBF"/>
    <w:rsid w:val="007D4E34"/>
    <w:rsid w:val="007D50DE"/>
    <w:rsid w:val="007D5232"/>
    <w:rsid w:val="007D53AF"/>
    <w:rsid w:val="007D5560"/>
    <w:rsid w:val="007D5776"/>
    <w:rsid w:val="007D586B"/>
    <w:rsid w:val="007D5894"/>
    <w:rsid w:val="007D597C"/>
    <w:rsid w:val="007D5A92"/>
    <w:rsid w:val="007D6550"/>
    <w:rsid w:val="007D669D"/>
    <w:rsid w:val="007D6861"/>
    <w:rsid w:val="007D6BE7"/>
    <w:rsid w:val="007D6D5F"/>
    <w:rsid w:val="007D6FFC"/>
    <w:rsid w:val="007D715C"/>
    <w:rsid w:val="007D71EA"/>
    <w:rsid w:val="007D765B"/>
    <w:rsid w:val="007D76C8"/>
    <w:rsid w:val="007D774F"/>
    <w:rsid w:val="007D794C"/>
    <w:rsid w:val="007E00BF"/>
    <w:rsid w:val="007E033F"/>
    <w:rsid w:val="007E0818"/>
    <w:rsid w:val="007E0ADC"/>
    <w:rsid w:val="007E0C48"/>
    <w:rsid w:val="007E13E8"/>
    <w:rsid w:val="007E1721"/>
    <w:rsid w:val="007E17F0"/>
    <w:rsid w:val="007E185A"/>
    <w:rsid w:val="007E1C52"/>
    <w:rsid w:val="007E1DB7"/>
    <w:rsid w:val="007E221E"/>
    <w:rsid w:val="007E281A"/>
    <w:rsid w:val="007E298B"/>
    <w:rsid w:val="007E29A1"/>
    <w:rsid w:val="007E3412"/>
    <w:rsid w:val="007E34C1"/>
    <w:rsid w:val="007E37DA"/>
    <w:rsid w:val="007E38AA"/>
    <w:rsid w:val="007E3ACA"/>
    <w:rsid w:val="007E3DD9"/>
    <w:rsid w:val="007E4144"/>
    <w:rsid w:val="007E4370"/>
    <w:rsid w:val="007E4402"/>
    <w:rsid w:val="007E44EC"/>
    <w:rsid w:val="007E4537"/>
    <w:rsid w:val="007E4853"/>
    <w:rsid w:val="007E4B59"/>
    <w:rsid w:val="007E4EC5"/>
    <w:rsid w:val="007E4F52"/>
    <w:rsid w:val="007E52B1"/>
    <w:rsid w:val="007E537F"/>
    <w:rsid w:val="007E55C9"/>
    <w:rsid w:val="007E5BAD"/>
    <w:rsid w:val="007E6159"/>
    <w:rsid w:val="007E63A4"/>
    <w:rsid w:val="007E6552"/>
    <w:rsid w:val="007E6BB9"/>
    <w:rsid w:val="007E6E5B"/>
    <w:rsid w:val="007E6F92"/>
    <w:rsid w:val="007E719B"/>
    <w:rsid w:val="007E73BC"/>
    <w:rsid w:val="007E746C"/>
    <w:rsid w:val="007E7481"/>
    <w:rsid w:val="007E7572"/>
    <w:rsid w:val="007E7583"/>
    <w:rsid w:val="007E7C27"/>
    <w:rsid w:val="007E7E27"/>
    <w:rsid w:val="007F0184"/>
    <w:rsid w:val="007F02FF"/>
    <w:rsid w:val="007F0479"/>
    <w:rsid w:val="007F086E"/>
    <w:rsid w:val="007F0C3C"/>
    <w:rsid w:val="007F1439"/>
    <w:rsid w:val="007F166D"/>
    <w:rsid w:val="007F179A"/>
    <w:rsid w:val="007F1D92"/>
    <w:rsid w:val="007F1E06"/>
    <w:rsid w:val="007F2241"/>
    <w:rsid w:val="007F22AA"/>
    <w:rsid w:val="007F2640"/>
    <w:rsid w:val="007F276D"/>
    <w:rsid w:val="007F295E"/>
    <w:rsid w:val="007F29AF"/>
    <w:rsid w:val="007F2A5F"/>
    <w:rsid w:val="007F2CAA"/>
    <w:rsid w:val="007F2E0F"/>
    <w:rsid w:val="007F2E3B"/>
    <w:rsid w:val="007F30EF"/>
    <w:rsid w:val="007F3163"/>
    <w:rsid w:val="007F3244"/>
    <w:rsid w:val="007F341C"/>
    <w:rsid w:val="007F3707"/>
    <w:rsid w:val="007F3849"/>
    <w:rsid w:val="007F3AB8"/>
    <w:rsid w:val="007F3D35"/>
    <w:rsid w:val="007F3F8D"/>
    <w:rsid w:val="007F4176"/>
    <w:rsid w:val="007F437C"/>
    <w:rsid w:val="007F4451"/>
    <w:rsid w:val="007F4B81"/>
    <w:rsid w:val="007F530D"/>
    <w:rsid w:val="007F5C2C"/>
    <w:rsid w:val="007F5FCF"/>
    <w:rsid w:val="007F6331"/>
    <w:rsid w:val="007F63A7"/>
    <w:rsid w:val="007F6412"/>
    <w:rsid w:val="007F65D4"/>
    <w:rsid w:val="007F6A92"/>
    <w:rsid w:val="007F6D20"/>
    <w:rsid w:val="007F6F69"/>
    <w:rsid w:val="007F75F2"/>
    <w:rsid w:val="007F76B1"/>
    <w:rsid w:val="007F775D"/>
    <w:rsid w:val="007F7D1A"/>
    <w:rsid w:val="00800AEA"/>
    <w:rsid w:val="008013AC"/>
    <w:rsid w:val="00801856"/>
    <w:rsid w:val="0080198A"/>
    <w:rsid w:val="00801AC4"/>
    <w:rsid w:val="00801E88"/>
    <w:rsid w:val="00801EE4"/>
    <w:rsid w:val="0080207D"/>
    <w:rsid w:val="0080230B"/>
    <w:rsid w:val="00802602"/>
    <w:rsid w:val="00802ADF"/>
    <w:rsid w:val="00802F68"/>
    <w:rsid w:val="00803215"/>
    <w:rsid w:val="008034BD"/>
    <w:rsid w:val="00803744"/>
    <w:rsid w:val="00803A4A"/>
    <w:rsid w:val="00803C39"/>
    <w:rsid w:val="00803F46"/>
    <w:rsid w:val="00803FA2"/>
    <w:rsid w:val="0080430F"/>
    <w:rsid w:val="0080494B"/>
    <w:rsid w:val="00804C3F"/>
    <w:rsid w:val="00805344"/>
    <w:rsid w:val="008054AA"/>
    <w:rsid w:val="0080594C"/>
    <w:rsid w:val="00805A5E"/>
    <w:rsid w:val="00805DAF"/>
    <w:rsid w:val="00805EB3"/>
    <w:rsid w:val="00805F1B"/>
    <w:rsid w:val="0080609D"/>
    <w:rsid w:val="008063BC"/>
    <w:rsid w:val="00806481"/>
    <w:rsid w:val="00806952"/>
    <w:rsid w:val="00806AB6"/>
    <w:rsid w:val="00806DC5"/>
    <w:rsid w:val="00806E84"/>
    <w:rsid w:val="00807B6F"/>
    <w:rsid w:val="00807BB0"/>
    <w:rsid w:val="00807D03"/>
    <w:rsid w:val="00810032"/>
    <w:rsid w:val="008105CC"/>
    <w:rsid w:val="0081087D"/>
    <w:rsid w:val="008108AA"/>
    <w:rsid w:val="008108B4"/>
    <w:rsid w:val="00810C3E"/>
    <w:rsid w:val="008112A1"/>
    <w:rsid w:val="00811428"/>
    <w:rsid w:val="00811503"/>
    <w:rsid w:val="00811641"/>
    <w:rsid w:val="0081174C"/>
    <w:rsid w:val="00811811"/>
    <w:rsid w:val="00811B0D"/>
    <w:rsid w:val="0081216C"/>
    <w:rsid w:val="0081236D"/>
    <w:rsid w:val="008126F4"/>
    <w:rsid w:val="008127DD"/>
    <w:rsid w:val="00812C72"/>
    <w:rsid w:val="00812EBE"/>
    <w:rsid w:val="008132C6"/>
    <w:rsid w:val="00813D9A"/>
    <w:rsid w:val="00814152"/>
    <w:rsid w:val="0081458C"/>
    <w:rsid w:val="0081475E"/>
    <w:rsid w:val="00814B35"/>
    <w:rsid w:val="00815490"/>
    <w:rsid w:val="00815A1C"/>
    <w:rsid w:val="00815C17"/>
    <w:rsid w:val="00816021"/>
    <w:rsid w:val="0081615A"/>
    <w:rsid w:val="0081637B"/>
    <w:rsid w:val="008163D6"/>
    <w:rsid w:val="0081642E"/>
    <w:rsid w:val="0081666C"/>
    <w:rsid w:val="00816B48"/>
    <w:rsid w:val="00816E0C"/>
    <w:rsid w:val="00817216"/>
    <w:rsid w:val="008173AC"/>
    <w:rsid w:val="00817C7A"/>
    <w:rsid w:val="00817CD6"/>
    <w:rsid w:val="00817DBA"/>
    <w:rsid w:val="00817F4B"/>
    <w:rsid w:val="008205A0"/>
    <w:rsid w:val="00820832"/>
    <w:rsid w:val="008212AC"/>
    <w:rsid w:val="00821534"/>
    <w:rsid w:val="00821575"/>
    <w:rsid w:val="0082159C"/>
    <w:rsid w:val="008215CD"/>
    <w:rsid w:val="00821637"/>
    <w:rsid w:val="00821896"/>
    <w:rsid w:val="00821AC2"/>
    <w:rsid w:val="00821B9E"/>
    <w:rsid w:val="00822338"/>
    <w:rsid w:val="00822526"/>
    <w:rsid w:val="008225D1"/>
    <w:rsid w:val="00822C59"/>
    <w:rsid w:val="00822FDA"/>
    <w:rsid w:val="008237FB"/>
    <w:rsid w:val="008238DA"/>
    <w:rsid w:val="00823FD8"/>
    <w:rsid w:val="0082409C"/>
    <w:rsid w:val="0082428D"/>
    <w:rsid w:val="00824403"/>
    <w:rsid w:val="00824551"/>
    <w:rsid w:val="0082468B"/>
    <w:rsid w:val="008249D8"/>
    <w:rsid w:val="00825729"/>
    <w:rsid w:val="0082592E"/>
    <w:rsid w:val="0082642A"/>
    <w:rsid w:val="00826F90"/>
    <w:rsid w:val="0082702C"/>
    <w:rsid w:val="0082712A"/>
    <w:rsid w:val="0082752F"/>
    <w:rsid w:val="008275D5"/>
    <w:rsid w:val="00827A80"/>
    <w:rsid w:val="00827F9F"/>
    <w:rsid w:val="008300C6"/>
    <w:rsid w:val="0083025D"/>
    <w:rsid w:val="00830382"/>
    <w:rsid w:val="00830603"/>
    <w:rsid w:val="00830970"/>
    <w:rsid w:val="00830999"/>
    <w:rsid w:val="00830D64"/>
    <w:rsid w:val="00830DE7"/>
    <w:rsid w:val="00830F7B"/>
    <w:rsid w:val="00830FC7"/>
    <w:rsid w:val="00831455"/>
    <w:rsid w:val="00831701"/>
    <w:rsid w:val="0083186A"/>
    <w:rsid w:val="00831C36"/>
    <w:rsid w:val="0083232D"/>
    <w:rsid w:val="008324E4"/>
    <w:rsid w:val="008327A0"/>
    <w:rsid w:val="00832C78"/>
    <w:rsid w:val="00832FC6"/>
    <w:rsid w:val="008331FC"/>
    <w:rsid w:val="008332F1"/>
    <w:rsid w:val="008333B9"/>
    <w:rsid w:val="008334A9"/>
    <w:rsid w:val="00833601"/>
    <w:rsid w:val="00833804"/>
    <w:rsid w:val="00833A17"/>
    <w:rsid w:val="00833CE5"/>
    <w:rsid w:val="00833D5C"/>
    <w:rsid w:val="00833EEC"/>
    <w:rsid w:val="00833F8F"/>
    <w:rsid w:val="00834042"/>
    <w:rsid w:val="00834130"/>
    <w:rsid w:val="0083420C"/>
    <w:rsid w:val="008343DA"/>
    <w:rsid w:val="00834EC5"/>
    <w:rsid w:val="008352D3"/>
    <w:rsid w:val="00835414"/>
    <w:rsid w:val="00835E53"/>
    <w:rsid w:val="00836106"/>
    <w:rsid w:val="0083633C"/>
    <w:rsid w:val="00836658"/>
    <w:rsid w:val="00836ACB"/>
    <w:rsid w:val="00836B23"/>
    <w:rsid w:val="00836D8B"/>
    <w:rsid w:val="00836EFD"/>
    <w:rsid w:val="0083712B"/>
    <w:rsid w:val="008376A2"/>
    <w:rsid w:val="00837C79"/>
    <w:rsid w:val="00837D9A"/>
    <w:rsid w:val="0084051C"/>
    <w:rsid w:val="00840554"/>
    <w:rsid w:val="00840BD9"/>
    <w:rsid w:val="00840C8B"/>
    <w:rsid w:val="00840FF7"/>
    <w:rsid w:val="008410F8"/>
    <w:rsid w:val="008413AF"/>
    <w:rsid w:val="00841B39"/>
    <w:rsid w:val="008420CF"/>
    <w:rsid w:val="00842142"/>
    <w:rsid w:val="00842275"/>
    <w:rsid w:val="0084293F"/>
    <w:rsid w:val="00842A1E"/>
    <w:rsid w:val="00843364"/>
    <w:rsid w:val="00843A0B"/>
    <w:rsid w:val="00843CD6"/>
    <w:rsid w:val="00843E25"/>
    <w:rsid w:val="00843F36"/>
    <w:rsid w:val="00843FE7"/>
    <w:rsid w:val="00844136"/>
    <w:rsid w:val="00844168"/>
    <w:rsid w:val="00844202"/>
    <w:rsid w:val="00844AB3"/>
    <w:rsid w:val="00844E95"/>
    <w:rsid w:val="008454A3"/>
    <w:rsid w:val="0084568F"/>
    <w:rsid w:val="00845826"/>
    <w:rsid w:val="00845864"/>
    <w:rsid w:val="00845997"/>
    <w:rsid w:val="00845B65"/>
    <w:rsid w:val="00845DD9"/>
    <w:rsid w:val="0084619C"/>
    <w:rsid w:val="00846804"/>
    <w:rsid w:val="008468D6"/>
    <w:rsid w:val="008469A5"/>
    <w:rsid w:val="00846CDF"/>
    <w:rsid w:val="008476BB"/>
    <w:rsid w:val="00847713"/>
    <w:rsid w:val="00847A7C"/>
    <w:rsid w:val="00847C47"/>
    <w:rsid w:val="0085009A"/>
    <w:rsid w:val="00850460"/>
    <w:rsid w:val="0085056D"/>
    <w:rsid w:val="0085092B"/>
    <w:rsid w:val="00850AF3"/>
    <w:rsid w:val="00850F7E"/>
    <w:rsid w:val="00850F8E"/>
    <w:rsid w:val="008510B3"/>
    <w:rsid w:val="00851395"/>
    <w:rsid w:val="008514FB"/>
    <w:rsid w:val="008520D1"/>
    <w:rsid w:val="00852356"/>
    <w:rsid w:val="008525A9"/>
    <w:rsid w:val="00852A2C"/>
    <w:rsid w:val="00852C10"/>
    <w:rsid w:val="00852F9B"/>
    <w:rsid w:val="0085312D"/>
    <w:rsid w:val="0085319E"/>
    <w:rsid w:val="00853321"/>
    <w:rsid w:val="00853471"/>
    <w:rsid w:val="008540AD"/>
    <w:rsid w:val="008540B8"/>
    <w:rsid w:val="00854327"/>
    <w:rsid w:val="008545D5"/>
    <w:rsid w:val="0085498A"/>
    <w:rsid w:val="008549FD"/>
    <w:rsid w:val="0085506C"/>
    <w:rsid w:val="00855387"/>
    <w:rsid w:val="008553D5"/>
    <w:rsid w:val="0085542A"/>
    <w:rsid w:val="00855742"/>
    <w:rsid w:val="00855885"/>
    <w:rsid w:val="00855B11"/>
    <w:rsid w:val="00855CA1"/>
    <w:rsid w:val="0085627A"/>
    <w:rsid w:val="008566E5"/>
    <w:rsid w:val="008567CE"/>
    <w:rsid w:val="00856838"/>
    <w:rsid w:val="00856844"/>
    <w:rsid w:val="00856E75"/>
    <w:rsid w:val="00856E92"/>
    <w:rsid w:val="00856EC6"/>
    <w:rsid w:val="00857197"/>
    <w:rsid w:val="008571FE"/>
    <w:rsid w:val="00857247"/>
    <w:rsid w:val="0085734E"/>
    <w:rsid w:val="008574D2"/>
    <w:rsid w:val="00857669"/>
    <w:rsid w:val="0085772E"/>
    <w:rsid w:val="00857770"/>
    <w:rsid w:val="008578F5"/>
    <w:rsid w:val="00857951"/>
    <w:rsid w:val="008579CF"/>
    <w:rsid w:val="00857EB6"/>
    <w:rsid w:val="00860103"/>
    <w:rsid w:val="008606CB"/>
    <w:rsid w:val="00860719"/>
    <w:rsid w:val="00860762"/>
    <w:rsid w:val="0086081E"/>
    <w:rsid w:val="00860922"/>
    <w:rsid w:val="00860A5C"/>
    <w:rsid w:val="00860ACF"/>
    <w:rsid w:val="00860B22"/>
    <w:rsid w:val="00860E20"/>
    <w:rsid w:val="00861A74"/>
    <w:rsid w:val="00861B16"/>
    <w:rsid w:val="00861E94"/>
    <w:rsid w:val="00861F40"/>
    <w:rsid w:val="00861F5F"/>
    <w:rsid w:val="008620D0"/>
    <w:rsid w:val="00862491"/>
    <w:rsid w:val="00862FE9"/>
    <w:rsid w:val="008632E2"/>
    <w:rsid w:val="008634E3"/>
    <w:rsid w:val="008635B8"/>
    <w:rsid w:val="008638C2"/>
    <w:rsid w:val="00863C22"/>
    <w:rsid w:val="00863ECD"/>
    <w:rsid w:val="00863FBE"/>
    <w:rsid w:val="00864C7E"/>
    <w:rsid w:val="00864CA1"/>
    <w:rsid w:val="00864DBE"/>
    <w:rsid w:val="008657A2"/>
    <w:rsid w:val="00865801"/>
    <w:rsid w:val="0086602A"/>
    <w:rsid w:val="008660D1"/>
    <w:rsid w:val="0086637A"/>
    <w:rsid w:val="008664AF"/>
    <w:rsid w:val="00866671"/>
    <w:rsid w:val="0086675B"/>
    <w:rsid w:val="00866834"/>
    <w:rsid w:val="00866917"/>
    <w:rsid w:val="008669B0"/>
    <w:rsid w:val="008669B2"/>
    <w:rsid w:val="00866A38"/>
    <w:rsid w:val="00866B9A"/>
    <w:rsid w:val="00867889"/>
    <w:rsid w:val="00867D44"/>
    <w:rsid w:val="00867DD4"/>
    <w:rsid w:val="008701E2"/>
    <w:rsid w:val="00870675"/>
    <w:rsid w:val="008706A3"/>
    <w:rsid w:val="00870F47"/>
    <w:rsid w:val="00870F9D"/>
    <w:rsid w:val="0087171A"/>
    <w:rsid w:val="00871895"/>
    <w:rsid w:val="00871960"/>
    <w:rsid w:val="00871AD6"/>
    <w:rsid w:val="0087244E"/>
    <w:rsid w:val="00872809"/>
    <w:rsid w:val="00872B6C"/>
    <w:rsid w:val="00872BD3"/>
    <w:rsid w:val="00872E60"/>
    <w:rsid w:val="00873097"/>
    <w:rsid w:val="0087309E"/>
    <w:rsid w:val="0087340D"/>
    <w:rsid w:val="00873582"/>
    <w:rsid w:val="008738FC"/>
    <w:rsid w:val="00873911"/>
    <w:rsid w:val="0087455B"/>
    <w:rsid w:val="008747DD"/>
    <w:rsid w:val="00874955"/>
    <w:rsid w:val="00874BDA"/>
    <w:rsid w:val="00874D0F"/>
    <w:rsid w:val="00874D10"/>
    <w:rsid w:val="00874D5C"/>
    <w:rsid w:val="0087501B"/>
    <w:rsid w:val="008751DF"/>
    <w:rsid w:val="008751E9"/>
    <w:rsid w:val="00875226"/>
    <w:rsid w:val="00875297"/>
    <w:rsid w:val="00875346"/>
    <w:rsid w:val="008754A8"/>
    <w:rsid w:val="008754FA"/>
    <w:rsid w:val="00875B2F"/>
    <w:rsid w:val="00875C8F"/>
    <w:rsid w:val="00875CB0"/>
    <w:rsid w:val="00876190"/>
    <w:rsid w:val="0087639E"/>
    <w:rsid w:val="008763A3"/>
    <w:rsid w:val="00877085"/>
    <w:rsid w:val="008770D3"/>
    <w:rsid w:val="00877203"/>
    <w:rsid w:val="00877370"/>
    <w:rsid w:val="0087750D"/>
    <w:rsid w:val="00877998"/>
    <w:rsid w:val="00877C1C"/>
    <w:rsid w:val="00877DF1"/>
    <w:rsid w:val="0088008D"/>
    <w:rsid w:val="00880726"/>
    <w:rsid w:val="008809C0"/>
    <w:rsid w:val="00880A35"/>
    <w:rsid w:val="00880B7A"/>
    <w:rsid w:val="00880DC7"/>
    <w:rsid w:val="00880E27"/>
    <w:rsid w:val="0088101E"/>
    <w:rsid w:val="008810FD"/>
    <w:rsid w:val="008818E7"/>
    <w:rsid w:val="00881B1B"/>
    <w:rsid w:val="008820B6"/>
    <w:rsid w:val="00882344"/>
    <w:rsid w:val="0088270B"/>
    <w:rsid w:val="008827B6"/>
    <w:rsid w:val="00882AE3"/>
    <w:rsid w:val="0088315A"/>
    <w:rsid w:val="00883414"/>
    <w:rsid w:val="00883722"/>
    <w:rsid w:val="008838ED"/>
    <w:rsid w:val="0088390C"/>
    <w:rsid w:val="0088398F"/>
    <w:rsid w:val="00883C00"/>
    <w:rsid w:val="00883C9E"/>
    <w:rsid w:val="00883FCD"/>
    <w:rsid w:val="00884941"/>
    <w:rsid w:val="00884956"/>
    <w:rsid w:val="00884E77"/>
    <w:rsid w:val="008853C9"/>
    <w:rsid w:val="00885571"/>
    <w:rsid w:val="00885890"/>
    <w:rsid w:val="00885A84"/>
    <w:rsid w:val="00885B2B"/>
    <w:rsid w:val="00885BCA"/>
    <w:rsid w:val="00885CE6"/>
    <w:rsid w:val="00885D38"/>
    <w:rsid w:val="00885E91"/>
    <w:rsid w:val="0088605A"/>
    <w:rsid w:val="008861F7"/>
    <w:rsid w:val="0088630E"/>
    <w:rsid w:val="0088630F"/>
    <w:rsid w:val="008865F7"/>
    <w:rsid w:val="0088663D"/>
    <w:rsid w:val="00886744"/>
    <w:rsid w:val="008868B9"/>
    <w:rsid w:val="00886A8C"/>
    <w:rsid w:val="00886C3D"/>
    <w:rsid w:val="00886C86"/>
    <w:rsid w:val="00886F39"/>
    <w:rsid w:val="0088702A"/>
    <w:rsid w:val="00887814"/>
    <w:rsid w:val="00890001"/>
    <w:rsid w:val="00890496"/>
    <w:rsid w:val="008906A6"/>
    <w:rsid w:val="00890B3E"/>
    <w:rsid w:val="00890CFA"/>
    <w:rsid w:val="00890D0C"/>
    <w:rsid w:val="00891418"/>
    <w:rsid w:val="008914A0"/>
    <w:rsid w:val="00891A4A"/>
    <w:rsid w:val="00892341"/>
    <w:rsid w:val="008925AA"/>
    <w:rsid w:val="008926D2"/>
    <w:rsid w:val="008929CB"/>
    <w:rsid w:val="00892C71"/>
    <w:rsid w:val="00892C86"/>
    <w:rsid w:val="00892FA5"/>
    <w:rsid w:val="008932C0"/>
    <w:rsid w:val="008934D6"/>
    <w:rsid w:val="00893605"/>
    <w:rsid w:val="008938A5"/>
    <w:rsid w:val="00893B22"/>
    <w:rsid w:val="008940E2"/>
    <w:rsid w:val="00894112"/>
    <w:rsid w:val="008946A2"/>
    <w:rsid w:val="008946D8"/>
    <w:rsid w:val="008949C4"/>
    <w:rsid w:val="00894A36"/>
    <w:rsid w:val="00894D55"/>
    <w:rsid w:val="00894E23"/>
    <w:rsid w:val="008950EC"/>
    <w:rsid w:val="008953ED"/>
    <w:rsid w:val="00895769"/>
    <w:rsid w:val="00896115"/>
    <w:rsid w:val="0089654B"/>
    <w:rsid w:val="00896601"/>
    <w:rsid w:val="00896959"/>
    <w:rsid w:val="00896A49"/>
    <w:rsid w:val="00896C94"/>
    <w:rsid w:val="00896E84"/>
    <w:rsid w:val="008971C5"/>
    <w:rsid w:val="008975A1"/>
    <w:rsid w:val="00897726"/>
    <w:rsid w:val="0089773F"/>
    <w:rsid w:val="008977C7"/>
    <w:rsid w:val="00897B50"/>
    <w:rsid w:val="00897BB8"/>
    <w:rsid w:val="00897C67"/>
    <w:rsid w:val="00897C73"/>
    <w:rsid w:val="008A0F87"/>
    <w:rsid w:val="008A1212"/>
    <w:rsid w:val="008A12A3"/>
    <w:rsid w:val="008A1535"/>
    <w:rsid w:val="008A1B5C"/>
    <w:rsid w:val="008A1B83"/>
    <w:rsid w:val="008A1F85"/>
    <w:rsid w:val="008A2557"/>
    <w:rsid w:val="008A2630"/>
    <w:rsid w:val="008A28B4"/>
    <w:rsid w:val="008A2A6D"/>
    <w:rsid w:val="008A2ACB"/>
    <w:rsid w:val="008A2D66"/>
    <w:rsid w:val="008A2E99"/>
    <w:rsid w:val="008A2F2F"/>
    <w:rsid w:val="008A2FC5"/>
    <w:rsid w:val="008A303B"/>
    <w:rsid w:val="008A304A"/>
    <w:rsid w:val="008A33EC"/>
    <w:rsid w:val="008A3519"/>
    <w:rsid w:val="008A3684"/>
    <w:rsid w:val="008A36EE"/>
    <w:rsid w:val="008A4017"/>
    <w:rsid w:val="008A4324"/>
    <w:rsid w:val="008A4720"/>
    <w:rsid w:val="008A47C9"/>
    <w:rsid w:val="008A47DC"/>
    <w:rsid w:val="008A48B9"/>
    <w:rsid w:val="008A4944"/>
    <w:rsid w:val="008A4A2C"/>
    <w:rsid w:val="008A4E5C"/>
    <w:rsid w:val="008A4F85"/>
    <w:rsid w:val="008A50DB"/>
    <w:rsid w:val="008A5294"/>
    <w:rsid w:val="008A58D1"/>
    <w:rsid w:val="008A5AB0"/>
    <w:rsid w:val="008A5BEE"/>
    <w:rsid w:val="008A5D1E"/>
    <w:rsid w:val="008A5D20"/>
    <w:rsid w:val="008A605D"/>
    <w:rsid w:val="008A607A"/>
    <w:rsid w:val="008A6459"/>
    <w:rsid w:val="008A6471"/>
    <w:rsid w:val="008A6486"/>
    <w:rsid w:val="008A6604"/>
    <w:rsid w:val="008A667F"/>
    <w:rsid w:val="008A685E"/>
    <w:rsid w:val="008A6BEC"/>
    <w:rsid w:val="008A6CA2"/>
    <w:rsid w:val="008A6F28"/>
    <w:rsid w:val="008A7354"/>
    <w:rsid w:val="008A787E"/>
    <w:rsid w:val="008A7B96"/>
    <w:rsid w:val="008A7CE7"/>
    <w:rsid w:val="008A7D97"/>
    <w:rsid w:val="008A7E2A"/>
    <w:rsid w:val="008B01E9"/>
    <w:rsid w:val="008B0668"/>
    <w:rsid w:val="008B0972"/>
    <w:rsid w:val="008B0B92"/>
    <w:rsid w:val="008B0D0D"/>
    <w:rsid w:val="008B0DDA"/>
    <w:rsid w:val="008B0DDD"/>
    <w:rsid w:val="008B11FA"/>
    <w:rsid w:val="008B1493"/>
    <w:rsid w:val="008B1983"/>
    <w:rsid w:val="008B19F0"/>
    <w:rsid w:val="008B1B18"/>
    <w:rsid w:val="008B1BA3"/>
    <w:rsid w:val="008B1F54"/>
    <w:rsid w:val="008B2284"/>
    <w:rsid w:val="008B24BD"/>
    <w:rsid w:val="008B288D"/>
    <w:rsid w:val="008B28F3"/>
    <w:rsid w:val="008B2B9B"/>
    <w:rsid w:val="008B2C23"/>
    <w:rsid w:val="008B2CDF"/>
    <w:rsid w:val="008B2DAB"/>
    <w:rsid w:val="008B2E7F"/>
    <w:rsid w:val="008B320B"/>
    <w:rsid w:val="008B32DF"/>
    <w:rsid w:val="008B3AFB"/>
    <w:rsid w:val="008B3BF0"/>
    <w:rsid w:val="008B4032"/>
    <w:rsid w:val="008B40A6"/>
    <w:rsid w:val="008B4121"/>
    <w:rsid w:val="008B44F5"/>
    <w:rsid w:val="008B49EA"/>
    <w:rsid w:val="008B4A61"/>
    <w:rsid w:val="008B4DA8"/>
    <w:rsid w:val="008B5071"/>
    <w:rsid w:val="008B56CA"/>
    <w:rsid w:val="008B57D6"/>
    <w:rsid w:val="008B5E97"/>
    <w:rsid w:val="008B5F95"/>
    <w:rsid w:val="008B60D6"/>
    <w:rsid w:val="008B62F1"/>
    <w:rsid w:val="008B6B45"/>
    <w:rsid w:val="008B701E"/>
    <w:rsid w:val="008B70B2"/>
    <w:rsid w:val="008B72A2"/>
    <w:rsid w:val="008B7A67"/>
    <w:rsid w:val="008B7E41"/>
    <w:rsid w:val="008C02B7"/>
    <w:rsid w:val="008C04CD"/>
    <w:rsid w:val="008C078D"/>
    <w:rsid w:val="008C0849"/>
    <w:rsid w:val="008C0EF9"/>
    <w:rsid w:val="008C1774"/>
    <w:rsid w:val="008C1842"/>
    <w:rsid w:val="008C1B03"/>
    <w:rsid w:val="008C1B5F"/>
    <w:rsid w:val="008C2231"/>
    <w:rsid w:val="008C224A"/>
    <w:rsid w:val="008C22EF"/>
    <w:rsid w:val="008C278F"/>
    <w:rsid w:val="008C284C"/>
    <w:rsid w:val="008C2933"/>
    <w:rsid w:val="008C299C"/>
    <w:rsid w:val="008C2D90"/>
    <w:rsid w:val="008C2E31"/>
    <w:rsid w:val="008C343C"/>
    <w:rsid w:val="008C363B"/>
    <w:rsid w:val="008C371F"/>
    <w:rsid w:val="008C3EDB"/>
    <w:rsid w:val="008C465A"/>
    <w:rsid w:val="008C4AFA"/>
    <w:rsid w:val="008C4B06"/>
    <w:rsid w:val="008C4C45"/>
    <w:rsid w:val="008C4D68"/>
    <w:rsid w:val="008C5308"/>
    <w:rsid w:val="008C5325"/>
    <w:rsid w:val="008C5706"/>
    <w:rsid w:val="008C5D16"/>
    <w:rsid w:val="008C5FDA"/>
    <w:rsid w:val="008C6245"/>
    <w:rsid w:val="008C666B"/>
    <w:rsid w:val="008C6772"/>
    <w:rsid w:val="008C699D"/>
    <w:rsid w:val="008C6CE0"/>
    <w:rsid w:val="008C6E0F"/>
    <w:rsid w:val="008C6FD9"/>
    <w:rsid w:val="008C701D"/>
    <w:rsid w:val="008C7928"/>
    <w:rsid w:val="008C7C20"/>
    <w:rsid w:val="008D030E"/>
    <w:rsid w:val="008D0312"/>
    <w:rsid w:val="008D0408"/>
    <w:rsid w:val="008D07B2"/>
    <w:rsid w:val="008D0FAF"/>
    <w:rsid w:val="008D123A"/>
    <w:rsid w:val="008D17A6"/>
    <w:rsid w:val="008D17C2"/>
    <w:rsid w:val="008D1E3D"/>
    <w:rsid w:val="008D212C"/>
    <w:rsid w:val="008D24B5"/>
    <w:rsid w:val="008D2512"/>
    <w:rsid w:val="008D26CF"/>
    <w:rsid w:val="008D27E8"/>
    <w:rsid w:val="008D28D4"/>
    <w:rsid w:val="008D29C6"/>
    <w:rsid w:val="008D2A55"/>
    <w:rsid w:val="008D2B32"/>
    <w:rsid w:val="008D2C91"/>
    <w:rsid w:val="008D2F63"/>
    <w:rsid w:val="008D31FC"/>
    <w:rsid w:val="008D3539"/>
    <w:rsid w:val="008D3638"/>
    <w:rsid w:val="008D3AB3"/>
    <w:rsid w:val="008D3C38"/>
    <w:rsid w:val="008D3D4E"/>
    <w:rsid w:val="008D3FCC"/>
    <w:rsid w:val="008D406F"/>
    <w:rsid w:val="008D424B"/>
    <w:rsid w:val="008D43B5"/>
    <w:rsid w:val="008D43CC"/>
    <w:rsid w:val="008D4550"/>
    <w:rsid w:val="008D4748"/>
    <w:rsid w:val="008D4A5D"/>
    <w:rsid w:val="008D4B51"/>
    <w:rsid w:val="008D4BE4"/>
    <w:rsid w:val="008D4D06"/>
    <w:rsid w:val="008D53A3"/>
    <w:rsid w:val="008D56F0"/>
    <w:rsid w:val="008D5734"/>
    <w:rsid w:val="008D588C"/>
    <w:rsid w:val="008D5E1B"/>
    <w:rsid w:val="008D60EE"/>
    <w:rsid w:val="008D614C"/>
    <w:rsid w:val="008D6487"/>
    <w:rsid w:val="008D650F"/>
    <w:rsid w:val="008D679C"/>
    <w:rsid w:val="008D68DD"/>
    <w:rsid w:val="008D68E8"/>
    <w:rsid w:val="008D6963"/>
    <w:rsid w:val="008D69C1"/>
    <w:rsid w:val="008D6A9C"/>
    <w:rsid w:val="008D6C09"/>
    <w:rsid w:val="008D6C14"/>
    <w:rsid w:val="008D6D2F"/>
    <w:rsid w:val="008D6F1A"/>
    <w:rsid w:val="008D6FBC"/>
    <w:rsid w:val="008D7263"/>
    <w:rsid w:val="008D773D"/>
    <w:rsid w:val="008D7925"/>
    <w:rsid w:val="008D7ACC"/>
    <w:rsid w:val="008D7DB4"/>
    <w:rsid w:val="008D7FA7"/>
    <w:rsid w:val="008E010D"/>
    <w:rsid w:val="008E08B9"/>
    <w:rsid w:val="008E099E"/>
    <w:rsid w:val="008E09E0"/>
    <w:rsid w:val="008E0BEC"/>
    <w:rsid w:val="008E0CD0"/>
    <w:rsid w:val="008E0E7A"/>
    <w:rsid w:val="008E10E3"/>
    <w:rsid w:val="008E1486"/>
    <w:rsid w:val="008E1AEC"/>
    <w:rsid w:val="008E1E08"/>
    <w:rsid w:val="008E2530"/>
    <w:rsid w:val="008E25B1"/>
    <w:rsid w:val="008E277A"/>
    <w:rsid w:val="008E299F"/>
    <w:rsid w:val="008E2A6B"/>
    <w:rsid w:val="008E2BD0"/>
    <w:rsid w:val="008E2D50"/>
    <w:rsid w:val="008E3023"/>
    <w:rsid w:val="008E3115"/>
    <w:rsid w:val="008E31D9"/>
    <w:rsid w:val="008E3867"/>
    <w:rsid w:val="008E391F"/>
    <w:rsid w:val="008E39C2"/>
    <w:rsid w:val="008E3CF9"/>
    <w:rsid w:val="008E40D0"/>
    <w:rsid w:val="008E4325"/>
    <w:rsid w:val="008E4611"/>
    <w:rsid w:val="008E49A8"/>
    <w:rsid w:val="008E4E2E"/>
    <w:rsid w:val="008E4E58"/>
    <w:rsid w:val="008E4E6B"/>
    <w:rsid w:val="008E5364"/>
    <w:rsid w:val="008E5486"/>
    <w:rsid w:val="008E56FF"/>
    <w:rsid w:val="008E5A83"/>
    <w:rsid w:val="008E5B58"/>
    <w:rsid w:val="008E5CAC"/>
    <w:rsid w:val="008E5DE0"/>
    <w:rsid w:val="008E5E97"/>
    <w:rsid w:val="008E6212"/>
    <w:rsid w:val="008E63B4"/>
    <w:rsid w:val="008E6466"/>
    <w:rsid w:val="008E66A0"/>
    <w:rsid w:val="008E689D"/>
    <w:rsid w:val="008E6ABD"/>
    <w:rsid w:val="008E6CA1"/>
    <w:rsid w:val="008E6D56"/>
    <w:rsid w:val="008E6D6E"/>
    <w:rsid w:val="008E6F50"/>
    <w:rsid w:val="008E703D"/>
    <w:rsid w:val="008E711C"/>
    <w:rsid w:val="008E71D8"/>
    <w:rsid w:val="008E740B"/>
    <w:rsid w:val="008E7534"/>
    <w:rsid w:val="008E79BF"/>
    <w:rsid w:val="008E79F1"/>
    <w:rsid w:val="008E7D1C"/>
    <w:rsid w:val="008E7E19"/>
    <w:rsid w:val="008E7F23"/>
    <w:rsid w:val="008F034B"/>
    <w:rsid w:val="008F0436"/>
    <w:rsid w:val="008F0574"/>
    <w:rsid w:val="008F05A8"/>
    <w:rsid w:val="008F0B71"/>
    <w:rsid w:val="008F0CB1"/>
    <w:rsid w:val="008F0DD1"/>
    <w:rsid w:val="008F0FA6"/>
    <w:rsid w:val="008F1094"/>
    <w:rsid w:val="008F1CE2"/>
    <w:rsid w:val="008F1D25"/>
    <w:rsid w:val="008F1F28"/>
    <w:rsid w:val="008F212E"/>
    <w:rsid w:val="008F28E5"/>
    <w:rsid w:val="008F2EC5"/>
    <w:rsid w:val="008F2F47"/>
    <w:rsid w:val="008F3989"/>
    <w:rsid w:val="008F3AF3"/>
    <w:rsid w:val="008F3E11"/>
    <w:rsid w:val="008F4168"/>
    <w:rsid w:val="008F431C"/>
    <w:rsid w:val="008F4387"/>
    <w:rsid w:val="008F44FC"/>
    <w:rsid w:val="008F4955"/>
    <w:rsid w:val="008F4AC6"/>
    <w:rsid w:val="008F4DEC"/>
    <w:rsid w:val="008F4E18"/>
    <w:rsid w:val="008F4EF0"/>
    <w:rsid w:val="008F5796"/>
    <w:rsid w:val="008F57A2"/>
    <w:rsid w:val="008F587A"/>
    <w:rsid w:val="008F5915"/>
    <w:rsid w:val="008F5CC8"/>
    <w:rsid w:val="008F5DD4"/>
    <w:rsid w:val="008F5E75"/>
    <w:rsid w:val="008F5FF3"/>
    <w:rsid w:val="008F6032"/>
    <w:rsid w:val="008F6036"/>
    <w:rsid w:val="008F613A"/>
    <w:rsid w:val="008F6297"/>
    <w:rsid w:val="008F639F"/>
    <w:rsid w:val="008F63B0"/>
    <w:rsid w:val="008F6425"/>
    <w:rsid w:val="008F660A"/>
    <w:rsid w:val="008F660D"/>
    <w:rsid w:val="008F66DA"/>
    <w:rsid w:val="008F679D"/>
    <w:rsid w:val="008F6883"/>
    <w:rsid w:val="008F6A3A"/>
    <w:rsid w:val="008F6C31"/>
    <w:rsid w:val="008F7001"/>
    <w:rsid w:val="008F7053"/>
    <w:rsid w:val="008F70BE"/>
    <w:rsid w:val="008F725E"/>
    <w:rsid w:val="008F76AF"/>
    <w:rsid w:val="008F77B9"/>
    <w:rsid w:val="008F7B03"/>
    <w:rsid w:val="008F7CCC"/>
    <w:rsid w:val="00900087"/>
    <w:rsid w:val="00900429"/>
    <w:rsid w:val="0090046F"/>
    <w:rsid w:val="009004A9"/>
    <w:rsid w:val="009004DA"/>
    <w:rsid w:val="0090063A"/>
    <w:rsid w:val="00900B37"/>
    <w:rsid w:val="00900C29"/>
    <w:rsid w:val="00900D96"/>
    <w:rsid w:val="00900E4C"/>
    <w:rsid w:val="00900E62"/>
    <w:rsid w:val="00900EB4"/>
    <w:rsid w:val="00900ED0"/>
    <w:rsid w:val="00900FA5"/>
    <w:rsid w:val="0090140D"/>
    <w:rsid w:val="009014F3"/>
    <w:rsid w:val="0090174A"/>
    <w:rsid w:val="00901951"/>
    <w:rsid w:val="00901C47"/>
    <w:rsid w:val="00901F8B"/>
    <w:rsid w:val="00902170"/>
    <w:rsid w:val="00902C3B"/>
    <w:rsid w:val="00902DC1"/>
    <w:rsid w:val="009036E9"/>
    <w:rsid w:val="009037D7"/>
    <w:rsid w:val="00903ECA"/>
    <w:rsid w:val="00903FFC"/>
    <w:rsid w:val="00904010"/>
    <w:rsid w:val="00904311"/>
    <w:rsid w:val="0090434D"/>
    <w:rsid w:val="0090447C"/>
    <w:rsid w:val="0090467B"/>
    <w:rsid w:val="009048CB"/>
    <w:rsid w:val="00904C00"/>
    <w:rsid w:val="00904C17"/>
    <w:rsid w:val="00905393"/>
    <w:rsid w:val="009054BF"/>
    <w:rsid w:val="00905663"/>
    <w:rsid w:val="009056ED"/>
    <w:rsid w:val="00905749"/>
    <w:rsid w:val="00905AEC"/>
    <w:rsid w:val="00905E53"/>
    <w:rsid w:val="00905EAF"/>
    <w:rsid w:val="00906325"/>
    <w:rsid w:val="009063A4"/>
    <w:rsid w:val="009063B7"/>
    <w:rsid w:val="0090676D"/>
    <w:rsid w:val="00906985"/>
    <w:rsid w:val="00906CEC"/>
    <w:rsid w:val="00906E23"/>
    <w:rsid w:val="009071C4"/>
    <w:rsid w:val="009074A8"/>
    <w:rsid w:val="00907640"/>
    <w:rsid w:val="009076C1"/>
    <w:rsid w:val="00907707"/>
    <w:rsid w:val="009077AA"/>
    <w:rsid w:val="009078A4"/>
    <w:rsid w:val="00907BBD"/>
    <w:rsid w:val="00907BF0"/>
    <w:rsid w:val="00907C34"/>
    <w:rsid w:val="0091014B"/>
    <w:rsid w:val="00910269"/>
    <w:rsid w:val="009105FA"/>
    <w:rsid w:val="009108C4"/>
    <w:rsid w:val="00910B1B"/>
    <w:rsid w:val="00910CFD"/>
    <w:rsid w:val="00911141"/>
    <w:rsid w:val="00911719"/>
    <w:rsid w:val="009118D2"/>
    <w:rsid w:val="00911CA7"/>
    <w:rsid w:val="00911F77"/>
    <w:rsid w:val="00912184"/>
    <w:rsid w:val="009121BD"/>
    <w:rsid w:val="00912587"/>
    <w:rsid w:val="009127BC"/>
    <w:rsid w:val="00912A5E"/>
    <w:rsid w:val="00912D45"/>
    <w:rsid w:val="00912FE1"/>
    <w:rsid w:val="00912FF1"/>
    <w:rsid w:val="0091359C"/>
    <w:rsid w:val="00913846"/>
    <w:rsid w:val="00913A91"/>
    <w:rsid w:val="00913AC6"/>
    <w:rsid w:val="00913B52"/>
    <w:rsid w:val="00913B72"/>
    <w:rsid w:val="00913D3C"/>
    <w:rsid w:val="00913DE3"/>
    <w:rsid w:val="009140A6"/>
    <w:rsid w:val="009144E7"/>
    <w:rsid w:val="00914757"/>
    <w:rsid w:val="00914B6C"/>
    <w:rsid w:val="00914BA6"/>
    <w:rsid w:val="00914CFA"/>
    <w:rsid w:val="009152C8"/>
    <w:rsid w:val="0091565C"/>
    <w:rsid w:val="009157EC"/>
    <w:rsid w:val="00915F2A"/>
    <w:rsid w:val="00915FCA"/>
    <w:rsid w:val="009161CD"/>
    <w:rsid w:val="0091658F"/>
    <w:rsid w:val="0091669F"/>
    <w:rsid w:val="009167BD"/>
    <w:rsid w:val="009168C7"/>
    <w:rsid w:val="009168CD"/>
    <w:rsid w:val="00916A09"/>
    <w:rsid w:val="00917350"/>
    <w:rsid w:val="00917415"/>
    <w:rsid w:val="00917D0E"/>
    <w:rsid w:val="00917E28"/>
    <w:rsid w:val="009200FC"/>
    <w:rsid w:val="0092028F"/>
    <w:rsid w:val="009206D8"/>
    <w:rsid w:val="00920C59"/>
    <w:rsid w:val="00920F90"/>
    <w:rsid w:val="00921469"/>
    <w:rsid w:val="009215F1"/>
    <w:rsid w:val="009216CD"/>
    <w:rsid w:val="00921745"/>
    <w:rsid w:val="0092185C"/>
    <w:rsid w:val="00921BC6"/>
    <w:rsid w:val="00921C06"/>
    <w:rsid w:val="00921D1E"/>
    <w:rsid w:val="00921D8C"/>
    <w:rsid w:val="00921DC9"/>
    <w:rsid w:val="0092221B"/>
    <w:rsid w:val="009224CD"/>
    <w:rsid w:val="0092292A"/>
    <w:rsid w:val="00922DF6"/>
    <w:rsid w:val="00923104"/>
    <w:rsid w:val="009233F6"/>
    <w:rsid w:val="0092341B"/>
    <w:rsid w:val="00923518"/>
    <w:rsid w:val="009237FE"/>
    <w:rsid w:val="00923C56"/>
    <w:rsid w:val="00923F81"/>
    <w:rsid w:val="009240AC"/>
    <w:rsid w:val="0092433D"/>
    <w:rsid w:val="0092436E"/>
    <w:rsid w:val="00924572"/>
    <w:rsid w:val="009246FB"/>
    <w:rsid w:val="0092483F"/>
    <w:rsid w:val="0092491D"/>
    <w:rsid w:val="00924D30"/>
    <w:rsid w:val="00924EE0"/>
    <w:rsid w:val="0092533F"/>
    <w:rsid w:val="009253B3"/>
    <w:rsid w:val="0092557F"/>
    <w:rsid w:val="00925D17"/>
    <w:rsid w:val="00925D25"/>
    <w:rsid w:val="00926548"/>
    <w:rsid w:val="009267B0"/>
    <w:rsid w:val="00926932"/>
    <w:rsid w:val="00926B18"/>
    <w:rsid w:val="00926C7A"/>
    <w:rsid w:val="00926E93"/>
    <w:rsid w:val="009273F6"/>
    <w:rsid w:val="009276E6"/>
    <w:rsid w:val="00927720"/>
    <w:rsid w:val="0092787B"/>
    <w:rsid w:val="009304B4"/>
    <w:rsid w:val="00930582"/>
    <w:rsid w:val="009309FB"/>
    <w:rsid w:val="00930C6B"/>
    <w:rsid w:val="00931154"/>
    <w:rsid w:val="009312C3"/>
    <w:rsid w:val="009313F4"/>
    <w:rsid w:val="009316BD"/>
    <w:rsid w:val="00931980"/>
    <w:rsid w:val="00931ADA"/>
    <w:rsid w:val="00931E14"/>
    <w:rsid w:val="00931E5A"/>
    <w:rsid w:val="00932282"/>
    <w:rsid w:val="009323A9"/>
    <w:rsid w:val="0093248B"/>
    <w:rsid w:val="00932567"/>
    <w:rsid w:val="00932749"/>
    <w:rsid w:val="00932B4D"/>
    <w:rsid w:val="00932CBB"/>
    <w:rsid w:val="00932D31"/>
    <w:rsid w:val="009331EF"/>
    <w:rsid w:val="00933230"/>
    <w:rsid w:val="009334C7"/>
    <w:rsid w:val="0093351A"/>
    <w:rsid w:val="0093369F"/>
    <w:rsid w:val="009337E4"/>
    <w:rsid w:val="00933B6A"/>
    <w:rsid w:val="00933F00"/>
    <w:rsid w:val="0093426A"/>
    <w:rsid w:val="00934492"/>
    <w:rsid w:val="00934566"/>
    <w:rsid w:val="00934611"/>
    <w:rsid w:val="009346AA"/>
    <w:rsid w:val="00934A1B"/>
    <w:rsid w:val="00934B11"/>
    <w:rsid w:val="00934E81"/>
    <w:rsid w:val="00934EC8"/>
    <w:rsid w:val="009351AE"/>
    <w:rsid w:val="0093544D"/>
    <w:rsid w:val="00935740"/>
    <w:rsid w:val="00935DFF"/>
    <w:rsid w:val="009360F8"/>
    <w:rsid w:val="009365DA"/>
    <w:rsid w:val="0093697A"/>
    <w:rsid w:val="00936C1C"/>
    <w:rsid w:val="00936D2C"/>
    <w:rsid w:val="009371F4"/>
    <w:rsid w:val="0093724C"/>
    <w:rsid w:val="00937462"/>
    <w:rsid w:val="009374B3"/>
    <w:rsid w:val="009375F3"/>
    <w:rsid w:val="0093770B"/>
    <w:rsid w:val="00937736"/>
    <w:rsid w:val="009378BA"/>
    <w:rsid w:val="00937BEF"/>
    <w:rsid w:val="00937FC5"/>
    <w:rsid w:val="00940044"/>
    <w:rsid w:val="00940592"/>
    <w:rsid w:val="00940891"/>
    <w:rsid w:val="00940EB5"/>
    <w:rsid w:val="00941447"/>
    <w:rsid w:val="009416FD"/>
    <w:rsid w:val="00941CC3"/>
    <w:rsid w:val="00942AAB"/>
    <w:rsid w:val="00942D4D"/>
    <w:rsid w:val="00942D94"/>
    <w:rsid w:val="00943645"/>
    <w:rsid w:val="00943671"/>
    <w:rsid w:val="00943E13"/>
    <w:rsid w:val="00944224"/>
    <w:rsid w:val="0094471F"/>
    <w:rsid w:val="00944920"/>
    <w:rsid w:val="0094519E"/>
    <w:rsid w:val="00945221"/>
    <w:rsid w:val="009454C6"/>
    <w:rsid w:val="0094579A"/>
    <w:rsid w:val="00945924"/>
    <w:rsid w:val="00946097"/>
    <w:rsid w:val="00946162"/>
    <w:rsid w:val="009463E5"/>
    <w:rsid w:val="00946557"/>
    <w:rsid w:val="0094681D"/>
    <w:rsid w:val="00946DCC"/>
    <w:rsid w:val="00947244"/>
    <w:rsid w:val="009475BD"/>
    <w:rsid w:val="00947A79"/>
    <w:rsid w:val="00947A97"/>
    <w:rsid w:val="00947B2C"/>
    <w:rsid w:val="00950052"/>
    <w:rsid w:val="009500E2"/>
    <w:rsid w:val="00950557"/>
    <w:rsid w:val="009506B8"/>
    <w:rsid w:val="00950A70"/>
    <w:rsid w:val="00950B5D"/>
    <w:rsid w:val="00950B78"/>
    <w:rsid w:val="00950C22"/>
    <w:rsid w:val="0095105D"/>
    <w:rsid w:val="009511FF"/>
    <w:rsid w:val="009512EF"/>
    <w:rsid w:val="0095156E"/>
    <w:rsid w:val="00951610"/>
    <w:rsid w:val="00951652"/>
    <w:rsid w:val="00951724"/>
    <w:rsid w:val="00951B63"/>
    <w:rsid w:val="009520F7"/>
    <w:rsid w:val="0095241C"/>
    <w:rsid w:val="009527CE"/>
    <w:rsid w:val="009528A5"/>
    <w:rsid w:val="00952D02"/>
    <w:rsid w:val="00952DE6"/>
    <w:rsid w:val="00953026"/>
    <w:rsid w:val="009534B6"/>
    <w:rsid w:val="00953719"/>
    <w:rsid w:val="009537FA"/>
    <w:rsid w:val="00953C31"/>
    <w:rsid w:val="00953C73"/>
    <w:rsid w:val="00953CFD"/>
    <w:rsid w:val="00953DB9"/>
    <w:rsid w:val="00954159"/>
    <w:rsid w:val="00954243"/>
    <w:rsid w:val="009542AB"/>
    <w:rsid w:val="009546FF"/>
    <w:rsid w:val="00954A5B"/>
    <w:rsid w:val="00954A70"/>
    <w:rsid w:val="00954D86"/>
    <w:rsid w:val="00954DB8"/>
    <w:rsid w:val="0095531A"/>
    <w:rsid w:val="00955467"/>
    <w:rsid w:val="0095550B"/>
    <w:rsid w:val="009557FF"/>
    <w:rsid w:val="00955999"/>
    <w:rsid w:val="00955ADB"/>
    <w:rsid w:val="00955C34"/>
    <w:rsid w:val="00955D32"/>
    <w:rsid w:val="00955FD1"/>
    <w:rsid w:val="0095604C"/>
    <w:rsid w:val="009560CE"/>
    <w:rsid w:val="009561C4"/>
    <w:rsid w:val="009562B4"/>
    <w:rsid w:val="00956352"/>
    <w:rsid w:val="00956474"/>
    <w:rsid w:val="00956AE8"/>
    <w:rsid w:val="00956B05"/>
    <w:rsid w:val="00956DC4"/>
    <w:rsid w:val="00957556"/>
    <w:rsid w:val="009575F6"/>
    <w:rsid w:val="009579A9"/>
    <w:rsid w:val="00957D89"/>
    <w:rsid w:val="00957EDA"/>
    <w:rsid w:val="009603C4"/>
    <w:rsid w:val="00960551"/>
    <w:rsid w:val="00960EE7"/>
    <w:rsid w:val="00960FF3"/>
    <w:rsid w:val="009613F3"/>
    <w:rsid w:val="00961571"/>
    <w:rsid w:val="0096178D"/>
    <w:rsid w:val="00961C9C"/>
    <w:rsid w:val="00961CBF"/>
    <w:rsid w:val="00961E67"/>
    <w:rsid w:val="00962464"/>
    <w:rsid w:val="00962600"/>
    <w:rsid w:val="00962C8E"/>
    <w:rsid w:val="00962F6F"/>
    <w:rsid w:val="00962FE1"/>
    <w:rsid w:val="00963118"/>
    <w:rsid w:val="00963522"/>
    <w:rsid w:val="009635F0"/>
    <w:rsid w:val="009638CB"/>
    <w:rsid w:val="009639A4"/>
    <w:rsid w:val="00963DC0"/>
    <w:rsid w:val="009640F7"/>
    <w:rsid w:val="00964164"/>
    <w:rsid w:val="0096436A"/>
    <w:rsid w:val="0096457F"/>
    <w:rsid w:val="009648E8"/>
    <w:rsid w:val="0096496F"/>
    <w:rsid w:val="00964DA6"/>
    <w:rsid w:val="00964E9D"/>
    <w:rsid w:val="009653E5"/>
    <w:rsid w:val="00965C6C"/>
    <w:rsid w:val="00965F8F"/>
    <w:rsid w:val="009661EB"/>
    <w:rsid w:val="00966204"/>
    <w:rsid w:val="009666CF"/>
    <w:rsid w:val="00966798"/>
    <w:rsid w:val="00966961"/>
    <w:rsid w:val="00966C62"/>
    <w:rsid w:val="00966DB5"/>
    <w:rsid w:val="00966E0F"/>
    <w:rsid w:val="00966E2A"/>
    <w:rsid w:val="00966ED3"/>
    <w:rsid w:val="00966F4F"/>
    <w:rsid w:val="00966F7F"/>
    <w:rsid w:val="00966FF5"/>
    <w:rsid w:val="00967044"/>
    <w:rsid w:val="00967341"/>
    <w:rsid w:val="0096737B"/>
    <w:rsid w:val="00967572"/>
    <w:rsid w:val="00967931"/>
    <w:rsid w:val="0096795A"/>
    <w:rsid w:val="00967A0D"/>
    <w:rsid w:val="00967B2B"/>
    <w:rsid w:val="00967D41"/>
    <w:rsid w:val="00967F0B"/>
    <w:rsid w:val="00967F33"/>
    <w:rsid w:val="00970066"/>
    <w:rsid w:val="009703E6"/>
    <w:rsid w:val="00970513"/>
    <w:rsid w:val="009706D6"/>
    <w:rsid w:val="00970B86"/>
    <w:rsid w:val="00970D92"/>
    <w:rsid w:val="0097127C"/>
    <w:rsid w:val="00971553"/>
    <w:rsid w:val="00971A9B"/>
    <w:rsid w:val="00971E55"/>
    <w:rsid w:val="009720B0"/>
    <w:rsid w:val="0097274E"/>
    <w:rsid w:val="00972947"/>
    <w:rsid w:val="00972A0D"/>
    <w:rsid w:val="00972B2C"/>
    <w:rsid w:val="0097327C"/>
    <w:rsid w:val="009735A4"/>
    <w:rsid w:val="00973B71"/>
    <w:rsid w:val="00973E05"/>
    <w:rsid w:val="00973E67"/>
    <w:rsid w:val="00973E77"/>
    <w:rsid w:val="00973F2B"/>
    <w:rsid w:val="00974036"/>
    <w:rsid w:val="009743E1"/>
    <w:rsid w:val="00974432"/>
    <w:rsid w:val="0097449D"/>
    <w:rsid w:val="00974531"/>
    <w:rsid w:val="0097456D"/>
    <w:rsid w:val="009747C8"/>
    <w:rsid w:val="009747D6"/>
    <w:rsid w:val="009748B9"/>
    <w:rsid w:val="00974A01"/>
    <w:rsid w:val="00974C2C"/>
    <w:rsid w:val="00974D9A"/>
    <w:rsid w:val="00974E3D"/>
    <w:rsid w:val="0097532F"/>
    <w:rsid w:val="009755D1"/>
    <w:rsid w:val="0097564A"/>
    <w:rsid w:val="0097573D"/>
    <w:rsid w:val="00975C7B"/>
    <w:rsid w:val="009760FD"/>
    <w:rsid w:val="0097611C"/>
    <w:rsid w:val="00976373"/>
    <w:rsid w:val="0097667A"/>
    <w:rsid w:val="00976B88"/>
    <w:rsid w:val="00976CDB"/>
    <w:rsid w:val="00976DED"/>
    <w:rsid w:val="0097717A"/>
    <w:rsid w:val="0097717E"/>
    <w:rsid w:val="009771DA"/>
    <w:rsid w:val="009772A2"/>
    <w:rsid w:val="009775B9"/>
    <w:rsid w:val="0097778E"/>
    <w:rsid w:val="009778B9"/>
    <w:rsid w:val="00980105"/>
    <w:rsid w:val="0098026C"/>
    <w:rsid w:val="00980428"/>
    <w:rsid w:val="009809FF"/>
    <w:rsid w:val="00980A6F"/>
    <w:rsid w:val="00980C35"/>
    <w:rsid w:val="00980F23"/>
    <w:rsid w:val="00981016"/>
    <w:rsid w:val="00981198"/>
    <w:rsid w:val="009811DD"/>
    <w:rsid w:val="00981628"/>
    <w:rsid w:val="00981653"/>
    <w:rsid w:val="00981792"/>
    <w:rsid w:val="0098197A"/>
    <w:rsid w:val="00981AE1"/>
    <w:rsid w:val="00981BCA"/>
    <w:rsid w:val="00981C27"/>
    <w:rsid w:val="00981D5A"/>
    <w:rsid w:val="00981E14"/>
    <w:rsid w:val="0098222B"/>
    <w:rsid w:val="009825F9"/>
    <w:rsid w:val="0098264F"/>
    <w:rsid w:val="00982793"/>
    <w:rsid w:val="00982A8E"/>
    <w:rsid w:val="0098326F"/>
    <w:rsid w:val="009836D9"/>
    <w:rsid w:val="009837F7"/>
    <w:rsid w:val="00983B11"/>
    <w:rsid w:val="00983D9B"/>
    <w:rsid w:val="0098430F"/>
    <w:rsid w:val="009848B9"/>
    <w:rsid w:val="00984CCA"/>
    <w:rsid w:val="00985333"/>
    <w:rsid w:val="00985453"/>
    <w:rsid w:val="00985607"/>
    <w:rsid w:val="00985F1C"/>
    <w:rsid w:val="0098699F"/>
    <w:rsid w:val="009872AD"/>
    <w:rsid w:val="00987443"/>
    <w:rsid w:val="00987ABE"/>
    <w:rsid w:val="00987B60"/>
    <w:rsid w:val="00987C2C"/>
    <w:rsid w:val="00987FDA"/>
    <w:rsid w:val="0099004F"/>
    <w:rsid w:val="0099009D"/>
    <w:rsid w:val="00990247"/>
    <w:rsid w:val="00990E6D"/>
    <w:rsid w:val="00990EB2"/>
    <w:rsid w:val="009913FD"/>
    <w:rsid w:val="00991667"/>
    <w:rsid w:val="00991790"/>
    <w:rsid w:val="00991A36"/>
    <w:rsid w:val="00991DA5"/>
    <w:rsid w:val="00992245"/>
    <w:rsid w:val="0099228B"/>
    <w:rsid w:val="009923B8"/>
    <w:rsid w:val="00992791"/>
    <w:rsid w:val="009927AA"/>
    <w:rsid w:val="009927E5"/>
    <w:rsid w:val="009927F7"/>
    <w:rsid w:val="00992BFA"/>
    <w:rsid w:val="00993492"/>
    <w:rsid w:val="00993636"/>
    <w:rsid w:val="009938FF"/>
    <w:rsid w:val="00993912"/>
    <w:rsid w:val="00993AF2"/>
    <w:rsid w:val="009940C2"/>
    <w:rsid w:val="00994142"/>
    <w:rsid w:val="009942D6"/>
    <w:rsid w:val="009944F2"/>
    <w:rsid w:val="00994648"/>
    <w:rsid w:val="00994ACE"/>
    <w:rsid w:val="009950F3"/>
    <w:rsid w:val="00995135"/>
    <w:rsid w:val="0099528C"/>
    <w:rsid w:val="009953DE"/>
    <w:rsid w:val="00995425"/>
    <w:rsid w:val="009955DA"/>
    <w:rsid w:val="009956BC"/>
    <w:rsid w:val="00995969"/>
    <w:rsid w:val="00996371"/>
    <w:rsid w:val="00996402"/>
    <w:rsid w:val="009967EB"/>
    <w:rsid w:val="00996865"/>
    <w:rsid w:val="009969D6"/>
    <w:rsid w:val="00996AFD"/>
    <w:rsid w:val="00996CE4"/>
    <w:rsid w:val="00996E8C"/>
    <w:rsid w:val="00996EC8"/>
    <w:rsid w:val="0099722A"/>
    <w:rsid w:val="00997277"/>
    <w:rsid w:val="00997504"/>
    <w:rsid w:val="00997602"/>
    <w:rsid w:val="0099792E"/>
    <w:rsid w:val="009979B8"/>
    <w:rsid w:val="00997B3C"/>
    <w:rsid w:val="00997B3E"/>
    <w:rsid w:val="00997CC4"/>
    <w:rsid w:val="00997D4F"/>
    <w:rsid w:val="009A0019"/>
    <w:rsid w:val="009A001E"/>
    <w:rsid w:val="009A0258"/>
    <w:rsid w:val="009A068F"/>
    <w:rsid w:val="009A0BDD"/>
    <w:rsid w:val="009A0D20"/>
    <w:rsid w:val="009A1051"/>
    <w:rsid w:val="009A10A8"/>
    <w:rsid w:val="009A120B"/>
    <w:rsid w:val="009A1702"/>
    <w:rsid w:val="009A18D8"/>
    <w:rsid w:val="009A19A7"/>
    <w:rsid w:val="009A1CA0"/>
    <w:rsid w:val="009A1DC0"/>
    <w:rsid w:val="009A20E7"/>
    <w:rsid w:val="009A22BC"/>
    <w:rsid w:val="009A23D0"/>
    <w:rsid w:val="009A246E"/>
    <w:rsid w:val="009A2625"/>
    <w:rsid w:val="009A2670"/>
    <w:rsid w:val="009A2B59"/>
    <w:rsid w:val="009A2C02"/>
    <w:rsid w:val="009A2D75"/>
    <w:rsid w:val="009A2DB7"/>
    <w:rsid w:val="009A3430"/>
    <w:rsid w:val="009A3492"/>
    <w:rsid w:val="009A3699"/>
    <w:rsid w:val="009A3C81"/>
    <w:rsid w:val="009A3CE6"/>
    <w:rsid w:val="009A4722"/>
    <w:rsid w:val="009A4B99"/>
    <w:rsid w:val="009A4BFE"/>
    <w:rsid w:val="009A4DF0"/>
    <w:rsid w:val="009A5C3F"/>
    <w:rsid w:val="009A61CA"/>
    <w:rsid w:val="009A64E5"/>
    <w:rsid w:val="009A65F6"/>
    <w:rsid w:val="009A6709"/>
    <w:rsid w:val="009A6794"/>
    <w:rsid w:val="009A67DB"/>
    <w:rsid w:val="009A6ACA"/>
    <w:rsid w:val="009A6BAE"/>
    <w:rsid w:val="009A6E01"/>
    <w:rsid w:val="009A737B"/>
    <w:rsid w:val="009A7493"/>
    <w:rsid w:val="009A7518"/>
    <w:rsid w:val="009A7747"/>
    <w:rsid w:val="009A7968"/>
    <w:rsid w:val="009A7DCC"/>
    <w:rsid w:val="009A7E2C"/>
    <w:rsid w:val="009B037C"/>
    <w:rsid w:val="009B0380"/>
    <w:rsid w:val="009B0549"/>
    <w:rsid w:val="009B06B9"/>
    <w:rsid w:val="009B0945"/>
    <w:rsid w:val="009B09B3"/>
    <w:rsid w:val="009B1136"/>
    <w:rsid w:val="009B1423"/>
    <w:rsid w:val="009B1D02"/>
    <w:rsid w:val="009B20F4"/>
    <w:rsid w:val="009B2273"/>
    <w:rsid w:val="009B26C6"/>
    <w:rsid w:val="009B2834"/>
    <w:rsid w:val="009B2C17"/>
    <w:rsid w:val="009B2C4D"/>
    <w:rsid w:val="009B3247"/>
    <w:rsid w:val="009B327D"/>
    <w:rsid w:val="009B338A"/>
    <w:rsid w:val="009B348B"/>
    <w:rsid w:val="009B359A"/>
    <w:rsid w:val="009B35E7"/>
    <w:rsid w:val="009B35EF"/>
    <w:rsid w:val="009B38BA"/>
    <w:rsid w:val="009B3C0A"/>
    <w:rsid w:val="009B3C8D"/>
    <w:rsid w:val="009B3C93"/>
    <w:rsid w:val="009B40DF"/>
    <w:rsid w:val="009B459C"/>
    <w:rsid w:val="009B4959"/>
    <w:rsid w:val="009B4A12"/>
    <w:rsid w:val="009B4C60"/>
    <w:rsid w:val="009B4DB3"/>
    <w:rsid w:val="009B4EF9"/>
    <w:rsid w:val="009B4F8D"/>
    <w:rsid w:val="009B4FB9"/>
    <w:rsid w:val="009B5000"/>
    <w:rsid w:val="009B507F"/>
    <w:rsid w:val="009B51D9"/>
    <w:rsid w:val="009B56BA"/>
    <w:rsid w:val="009B57CE"/>
    <w:rsid w:val="009B5CEE"/>
    <w:rsid w:val="009B5EF2"/>
    <w:rsid w:val="009B5F0D"/>
    <w:rsid w:val="009B60F0"/>
    <w:rsid w:val="009B60FE"/>
    <w:rsid w:val="009B649A"/>
    <w:rsid w:val="009B64A3"/>
    <w:rsid w:val="009B66DE"/>
    <w:rsid w:val="009B6744"/>
    <w:rsid w:val="009B67BB"/>
    <w:rsid w:val="009B68CF"/>
    <w:rsid w:val="009B6B31"/>
    <w:rsid w:val="009B6C09"/>
    <w:rsid w:val="009B6C4B"/>
    <w:rsid w:val="009B6DEB"/>
    <w:rsid w:val="009B774D"/>
    <w:rsid w:val="009B7A73"/>
    <w:rsid w:val="009B7B34"/>
    <w:rsid w:val="009C03F5"/>
    <w:rsid w:val="009C0B92"/>
    <w:rsid w:val="009C14E3"/>
    <w:rsid w:val="009C150F"/>
    <w:rsid w:val="009C15C2"/>
    <w:rsid w:val="009C1E1C"/>
    <w:rsid w:val="009C1F78"/>
    <w:rsid w:val="009C205C"/>
    <w:rsid w:val="009C24E9"/>
    <w:rsid w:val="009C2728"/>
    <w:rsid w:val="009C28D4"/>
    <w:rsid w:val="009C2948"/>
    <w:rsid w:val="009C29D5"/>
    <w:rsid w:val="009C2D13"/>
    <w:rsid w:val="009C3277"/>
    <w:rsid w:val="009C3578"/>
    <w:rsid w:val="009C35C9"/>
    <w:rsid w:val="009C3C88"/>
    <w:rsid w:val="009C3E57"/>
    <w:rsid w:val="009C400A"/>
    <w:rsid w:val="009C4644"/>
    <w:rsid w:val="009C4BE8"/>
    <w:rsid w:val="009C4EB9"/>
    <w:rsid w:val="009C568D"/>
    <w:rsid w:val="009C5AF7"/>
    <w:rsid w:val="009C60D8"/>
    <w:rsid w:val="009C6133"/>
    <w:rsid w:val="009C6AC7"/>
    <w:rsid w:val="009C6D2B"/>
    <w:rsid w:val="009C7127"/>
    <w:rsid w:val="009C75D0"/>
    <w:rsid w:val="009C77D6"/>
    <w:rsid w:val="009C7F16"/>
    <w:rsid w:val="009C7FF2"/>
    <w:rsid w:val="009D01EB"/>
    <w:rsid w:val="009D04E0"/>
    <w:rsid w:val="009D09B8"/>
    <w:rsid w:val="009D09E2"/>
    <w:rsid w:val="009D0A42"/>
    <w:rsid w:val="009D1120"/>
    <w:rsid w:val="009D1356"/>
    <w:rsid w:val="009D1448"/>
    <w:rsid w:val="009D15AE"/>
    <w:rsid w:val="009D1630"/>
    <w:rsid w:val="009D176E"/>
    <w:rsid w:val="009D1855"/>
    <w:rsid w:val="009D1883"/>
    <w:rsid w:val="009D1C3A"/>
    <w:rsid w:val="009D1DCA"/>
    <w:rsid w:val="009D2244"/>
    <w:rsid w:val="009D2441"/>
    <w:rsid w:val="009D2B88"/>
    <w:rsid w:val="009D2E42"/>
    <w:rsid w:val="009D3270"/>
    <w:rsid w:val="009D35D6"/>
    <w:rsid w:val="009D3932"/>
    <w:rsid w:val="009D3F41"/>
    <w:rsid w:val="009D3F81"/>
    <w:rsid w:val="009D4327"/>
    <w:rsid w:val="009D4566"/>
    <w:rsid w:val="009D4846"/>
    <w:rsid w:val="009D48B9"/>
    <w:rsid w:val="009D4A0E"/>
    <w:rsid w:val="009D4A4D"/>
    <w:rsid w:val="009D4B60"/>
    <w:rsid w:val="009D4DC8"/>
    <w:rsid w:val="009D4F0B"/>
    <w:rsid w:val="009D5628"/>
    <w:rsid w:val="009D5E5B"/>
    <w:rsid w:val="009D5EE9"/>
    <w:rsid w:val="009D634B"/>
    <w:rsid w:val="009D66AA"/>
    <w:rsid w:val="009D6C43"/>
    <w:rsid w:val="009D6DC0"/>
    <w:rsid w:val="009D6FB4"/>
    <w:rsid w:val="009D70B2"/>
    <w:rsid w:val="009D738C"/>
    <w:rsid w:val="009D7664"/>
    <w:rsid w:val="009D7724"/>
    <w:rsid w:val="009D793F"/>
    <w:rsid w:val="009D795A"/>
    <w:rsid w:val="009D7B2A"/>
    <w:rsid w:val="009D7BB7"/>
    <w:rsid w:val="009D7F2B"/>
    <w:rsid w:val="009E032E"/>
    <w:rsid w:val="009E03A7"/>
    <w:rsid w:val="009E046E"/>
    <w:rsid w:val="009E0820"/>
    <w:rsid w:val="009E12BA"/>
    <w:rsid w:val="009E1488"/>
    <w:rsid w:val="009E17B4"/>
    <w:rsid w:val="009E1886"/>
    <w:rsid w:val="009E1990"/>
    <w:rsid w:val="009E1CC5"/>
    <w:rsid w:val="009E1CCD"/>
    <w:rsid w:val="009E1E2D"/>
    <w:rsid w:val="009E1E8D"/>
    <w:rsid w:val="009E200A"/>
    <w:rsid w:val="009E23F9"/>
    <w:rsid w:val="009E2894"/>
    <w:rsid w:val="009E296B"/>
    <w:rsid w:val="009E2C9C"/>
    <w:rsid w:val="009E32B1"/>
    <w:rsid w:val="009E334C"/>
    <w:rsid w:val="009E3410"/>
    <w:rsid w:val="009E394F"/>
    <w:rsid w:val="009E3F76"/>
    <w:rsid w:val="009E40EB"/>
    <w:rsid w:val="009E4232"/>
    <w:rsid w:val="009E436E"/>
    <w:rsid w:val="009E43FB"/>
    <w:rsid w:val="009E4562"/>
    <w:rsid w:val="009E46FA"/>
    <w:rsid w:val="009E48D8"/>
    <w:rsid w:val="009E4926"/>
    <w:rsid w:val="009E49E5"/>
    <w:rsid w:val="009E4A54"/>
    <w:rsid w:val="009E4DB4"/>
    <w:rsid w:val="009E4EC2"/>
    <w:rsid w:val="009E50EE"/>
    <w:rsid w:val="009E5319"/>
    <w:rsid w:val="009E53DF"/>
    <w:rsid w:val="009E53FE"/>
    <w:rsid w:val="009E5B95"/>
    <w:rsid w:val="009E5D43"/>
    <w:rsid w:val="009E5F6C"/>
    <w:rsid w:val="009E6D5B"/>
    <w:rsid w:val="009E6DC7"/>
    <w:rsid w:val="009E6F97"/>
    <w:rsid w:val="009E75F1"/>
    <w:rsid w:val="009E7872"/>
    <w:rsid w:val="009E7B85"/>
    <w:rsid w:val="009E7E42"/>
    <w:rsid w:val="009E7EF1"/>
    <w:rsid w:val="009F01E0"/>
    <w:rsid w:val="009F0729"/>
    <w:rsid w:val="009F0CBD"/>
    <w:rsid w:val="009F0E16"/>
    <w:rsid w:val="009F0E79"/>
    <w:rsid w:val="009F1450"/>
    <w:rsid w:val="009F15B4"/>
    <w:rsid w:val="009F1670"/>
    <w:rsid w:val="009F1721"/>
    <w:rsid w:val="009F1AE5"/>
    <w:rsid w:val="009F1D10"/>
    <w:rsid w:val="009F1DAB"/>
    <w:rsid w:val="009F1EE5"/>
    <w:rsid w:val="009F23BB"/>
    <w:rsid w:val="009F2472"/>
    <w:rsid w:val="009F2539"/>
    <w:rsid w:val="009F2652"/>
    <w:rsid w:val="009F2672"/>
    <w:rsid w:val="009F2B27"/>
    <w:rsid w:val="009F2C1E"/>
    <w:rsid w:val="009F3262"/>
    <w:rsid w:val="009F358A"/>
    <w:rsid w:val="009F3A5B"/>
    <w:rsid w:val="009F3C4F"/>
    <w:rsid w:val="009F3C67"/>
    <w:rsid w:val="009F3DA8"/>
    <w:rsid w:val="009F3E98"/>
    <w:rsid w:val="009F3EB1"/>
    <w:rsid w:val="009F4096"/>
    <w:rsid w:val="009F42CC"/>
    <w:rsid w:val="009F48F1"/>
    <w:rsid w:val="009F4ADE"/>
    <w:rsid w:val="009F4C79"/>
    <w:rsid w:val="009F53C1"/>
    <w:rsid w:val="009F56F4"/>
    <w:rsid w:val="009F5B8A"/>
    <w:rsid w:val="009F5BFA"/>
    <w:rsid w:val="009F5C1F"/>
    <w:rsid w:val="009F5EE5"/>
    <w:rsid w:val="009F6001"/>
    <w:rsid w:val="009F61A1"/>
    <w:rsid w:val="009F64D6"/>
    <w:rsid w:val="009F671A"/>
    <w:rsid w:val="009F6DC0"/>
    <w:rsid w:val="009F71DE"/>
    <w:rsid w:val="009F73D4"/>
    <w:rsid w:val="009F78DA"/>
    <w:rsid w:val="009F7B1C"/>
    <w:rsid w:val="009F7B5F"/>
    <w:rsid w:val="009F7C8D"/>
    <w:rsid w:val="00A00065"/>
    <w:rsid w:val="00A00772"/>
    <w:rsid w:val="00A00D27"/>
    <w:rsid w:val="00A01257"/>
    <w:rsid w:val="00A012F2"/>
    <w:rsid w:val="00A016DD"/>
    <w:rsid w:val="00A0176C"/>
    <w:rsid w:val="00A01A57"/>
    <w:rsid w:val="00A01A7E"/>
    <w:rsid w:val="00A01B2E"/>
    <w:rsid w:val="00A01E82"/>
    <w:rsid w:val="00A0225B"/>
    <w:rsid w:val="00A0243C"/>
    <w:rsid w:val="00A02D9B"/>
    <w:rsid w:val="00A031EF"/>
    <w:rsid w:val="00A039FC"/>
    <w:rsid w:val="00A03ADB"/>
    <w:rsid w:val="00A041C4"/>
    <w:rsid w:val="00A04204"/>
    <w:rsid w:val="00A0435C"/>
    <w:rsid w:val="00A04A7A"/>
    <w:rsid w:val="00A0501C"/>
    <w:rsid w:val="00A0520C"/>
    <w:rsid w:val="00A057CF"/>
    <w:rsid w:val="00A05803"/>
    <w:rsid w:val="00A05D49"/>
    <w:rsid w:val="00A05FF7"/>
    <w:rsid w:val="00A0618B"/>
    <w:rsid w:val="00A063D1"/>
    <w:rsid w:val="00A065F2"/>
    <w:rsid w:val="00A06C52"/>
    <w:rsid w:val="00A06F38"/>
    <w:rsid w:val="00A07215"/>
    <w:rsid w:val="00A07394"/>
    <w:rsid w:val="00A075D8"/>
    <w:rsid w:val="00A07669"/>
    <w:rsid w:val="00A077E2"/>
    <w:rsid w:val="00A07837"/>
    <w:rsid w:val="00A07873"/>
    <w:rsid w:val="00A07A38"/>
    <w:rsid w:val="00A07E26"/>
    <w:rsid w:val="00A10143"/>
    <w:rsid w:val="00A10335"/>
    <w:rsid w:val="00A1047F"/>
    <w:rsid w:val="00A1048F"/>
    <w:rsid w:val="00A107DA"/>
    <w:rsid w:val="00A10CFA"/>
    <w:rsid w:val="00A10ED4"/>
    <w:rsid w:val="00A10EDC"/>
    <w:rsid w:val="00A11293"/>
    <w:rsid w:val="00A11877"/>
    <w:rsid w:val="00A11ACF"/>
    <w:rsid w:val="00A11C7D"/>
    <w:rsid w:val="00A11E10"/>
    <w:rsid w:val="00A11E75"/>
    <w:rsid w:val="00A1210B"/>
    <w:rsid w:val="00A1221B"/>
    <w:rsid w:val="00A12229"/>
    <w:rsid w:val="00A122D7"/>
    <w:rsid w:val="00A12314"/>
    <w:rsid w:val="00A12868"/>
    <w:rsid w:val="00A128E9"/>
    <w:rsid w:val="00A12979"/>
    <w:rsid w:val="00A12E7E"/>
    <w:rsid w:val="00A12EAC"/>
    <w:rsid w:val="00A12ED9"/>
    <w:rsid w:val="00A12F31"/>
    <w:rsid w:val="00A1315A"/>
    <w:rsid w:val="00A131C6"/>
    <w:rsid w:val="00A13813"/>
    <w:rsid w:val="00A13AB9"/>
    <w:rsid w:val="00A1420F"/>
    <w:rsid w:val="00A14322"/>
    <w:rsid w:val="00A145AB"/>
    <w:rsid w:val="00A14DCE"/>
    <w:rsid w:val="00A14DE3"/>
    <w:rsid w:val="00A14F65"/>
    <w:rsid w:val="00A14F6F"/>
    <w:rsid w:val="00A154BD"/>
    <w:rsid w:val="00A15750"/>
    <w:rsid w:val="00A15D36"/>
    <w:rsid w:val="00A15FD6"/>
    <w:rsid w:val="00A164CB"/>
    <w:rsid w:val="00A168FE"/>
    <w:rsid w:val="00A16B7E"/>
    <w:rsid w:val="00A16BBE"/>
    <w:rsid w:val="00A17B24"/>
    <w:rsid w:val="00A17B52"/>
    <w:rsid w:val="00A17E8A"/>
    <w:rsid w:val="00A17F14"/>
    <w:rsid w:val="00A2013E"/>
    <w:rsid w:val="00A2015F"/>
    <w:rsid w:val="00A2040E"/>
    <w:rsid w:val="00A20626"/>
    <w:rsid w:val="00A20657"/>
    <w:rsid w:val="00A2065A"/>
    <w:rsid w:val="00A20A01"/>
    <w:rsid w:val="00A20B10"/>
    <w:rsid w:val="00A20C1A"/>
    <w:rsid w:val="00A20EF0"/>
    <w:rsid w:val="00A2116B"/>
    <w:rsid w:val="00A21201"/>
    <w:rsid w:val="00A2132D"/>
    <w:rsid w:val="00A215D9"/>
    <w:rsid w:val="00A21665"/>
    <w:rsid w:val="00A217AE"/>
    <w:rsid w:val="00A21917"/>
    <w:rsid w:val="00A2207E"/>
    <w:rsid w:val="00A2209F"/>
    <w:rsid w:val="00A2211C"/>
    <w:rsid w:val="00A22184"/>
    <w:rsid w:val="00A221B9"/>
    <w:rsid w:val="00A22201"/>
    <w:rsid w:val="00A22250"/>
    <w:rsid w:val="00A226B9"/>
    <w:rsid w:val="00A22B48"/>
    <w:rsid w:val="00A23197"/>
    <w:rsid w:val="00A232A9"/>
    <w:rsid w:val="00A23982"/>
    <w:rsid w:val="00A23AE2"/>
    <w:rsid w:val="00A24655"/>
    <w:rsid w:val="00A24837"/>
    <w:rsid w:val="00A24973"/>
    <w:rsid w:val="00A249E0"/>
    <w:rsid w:val="00A24D90"/>
    <w:rsid w:val="00A24F4D"/>
    <w:rsid w:val="00A25116"/>
    <w:rsid w:val="00A25125"/>
    <w:rsid w:val="00A25260"/>
    <w:rsid w:val="00A25422"/>
    <w:rsid w:val="00A25586"/>
    <w:rsid w:val="00A256F1"/>
    <w:rsid w:val="00A258A1"/>
    <w:rsid w:val="00A260FF"/>
    <w:rsid w:val="00A261E4"/>
    <w:rsid w:val="00A26361"/>
    <w:rsid w:val="00A26481"/>
    <w:rsid w:val="00A2650F"/>
    <w:rsid w:val="00A26AE8"/>
    <w:rsid w:val="00A26C60"/>
    <w:rsid w:val="00A26D31"/>
    <w:rsid w:val="00A27931"/>
    <w:rsid w:val="00A3013C"/>
    <w:rsid w:val="00A30549"/>
    <w:rsid w:val="00A30678"/>
    <w:rsid w:val="00A307D0"/>
    <w:rsid w:val="00A30BA3"/>
    <w:rsid w:val="00A30CCD"/>
    <w:rsid w:val="00A30CD1"/>
    <w:rsid w:val="00A310D4"/>
    <w:rsid w:val="00A311D6"/>
    <w:rsid w:val="00A31374"/>
    <w:rsid w:val="00A31521"/>
    <w:rsid w:val="00A31874"/>
    <w:rsid w:val="00A3194C"/>
    <w:rsid w:val="00A31A2A"/>
    <w:rsid w:val="00A31A8C"/>
    <w:rsid w:val="00A32334"/>
    <w:rsid w:val="00A32436"/>
    <w:rsid w:val="00A32974"/>
    <w:rsid w:val="00A32A0D"/>
    <w:rsid w:val="00A32CAE"/>
    <w:rsid w:val="00A32EC4"/>
    <w:rsid w:val="00A331B9"/>
    <w:rsid w:val="00A336F3"/>
    <w:rsid w:val="00A33772"/>
    <w:rsid w:val="00A3388E"/>
    <w:rsid w:val="00A33F01"/>
    <w:rsid w:val="00A34537"/>
    <w:rsid w:val="00A34747"/>
    <w:rsid w:val="00A34842"/>
    <w:rsid w:val="00A349D9"/>
    <w:rsid w:val="00A349F9"/>
    <w:rsid w:val="00A34A2F"/>
    <w:rsid w:val="00A34A3B"/>
    <w:rsid w:val="00A34CFE"/>
    <w:rsid w:val="00A357D2"/>
    <w:rsid w:val="00A35A5B"/>
    <w:rsid w:val="00A35A93"/>
    <w:rsid w:val="00A35B45"/>
    <w:rsid w:val="00A35BFA"/>
    <w:rsid w:val="00A35C77"/>
    <w:rsid w:val="00A35F33"/>
    <w:rsid w:val="00A36028"/>
    <w:rsid w:val="00A36235"/>
    <w:rsid w:val="00A362EA"/>
    <w:rsid w:val="00A3645F"/>
    <w:rsid w:val="00A36999"/>
    <w:rsid w:val="00A369A8"/>
    <w:rsid w:val="00A36D92"/>
    <w:rsid w:val="00A374FD"/>
    <w:rsid w:val="00A3755D"/>
    <w:rsid w:val="00A37959"/>
    <w:rsid w:val="00A37B3F"/>
    <w:rsid w:val="00A37BA4"/>
    <w:rsid w:val="00A37D75"/>
    <w:rsid w:val="00A37D9F"/>
    <w:rsid w:val="00A40398"/>
    <w:rsid w:val="00A40FDC"/>
    <w:rsid w:val="00A4151A"/>
    <w:rsid w:val="00A41C67"/>
    <w:rsid w:val="00A425C6"/>
    <w:rsid w:val="00A425E7"/>
    <w:rsid w:val="00A42715"/>
    <w:rsid w:val="00A42A3A"/>
    <w:rsid w:val="00A42D03"/>
    <w:rsid w:val="00A42F0D"/>
    <w:rsid w:val="00A433D5"/>
    <w:rsid w:val="00A4344E"/>
    <w:rsid w:val="00A43481"/>
    <w:rsid w:val="00A443D9"/>
    <w:rsid w:val="00A44539"/>
    <w:rsid w:val="00A445F4"/>
    <w:rsid w:val="00A4496F"/>
    <w:rsid w:val="00A44AC7"/>
    <w:rsid w:val="00A44AEC"/>
    <w:rsid w:val="00A44D48"/>
    <w:rsid w:val="00A44D9F"/>
    <w:rsid w:val="00A44EDE"/>
    <w:rsid w:val="00A45495"/>
    <w:rsid w:val="00A4552D"/>
    <w:rsid w:val="00A455EA"/>
    <w:rsid w:val="00A455F0"/>
    <w:rsid w:val="00A4569F"/>
    <w:rsid w:val="00A45CA4"/>
    <w:rsid w:val="00A45FCF"/>
    <w:rsid w:val="00A46130"/>
    <w:rsid w:val="00A461A6"/>
    <w:rsid w:val="00A466BC"/>
    <w:rsid w:val="00A466DF"/>
    <w:rsid w:val="00A46C61"/>
    <w:rsid w:val="00A46CE2"/>
    <w:rsid w:val="00A46D80"/>
    <w:rsid w:val="00A46E06"/>
    <w:rsid w:val="00A46FA1"/>
    <w:rsid w:val="00A47015"/>
    <w:rsid w:val="00A473D1"/>
    <w:rsid w:val="00A477AE"/>
    <w:rsid w:val="00A477DA"/>
    <w:rsid w:val="00A47A60"/>
    <w:rsid w:val="00A47EF7"/>
    <w:rsid w:val="00A501EA"/>
    <w:rsid w:val="00A506DD"/>
    <w:rsid w:val="00A50894"/>
    <w:rsid w:val="00A50F0E"/>
    <w:rsid w:val="00A5114E"/>
    <w:rsid w:val="00A515ED"/>
    <w:rsid w:val="00A51858"/>
    <w:rsid w:val="00A51B52"/>
    <w:rsid w:val="00A51BBC"/>
    <w:rsid w:val="00A52542"/>
    <w:rsid w:val="00A528BF"/>
    <w:rsid w:val="00A529E3"/>
    <w:rsid w:val="00A52A4D"/>
    <w:rsid w:val="00A52BD9"/>
    <w:rsid w:val="00A52E0D"/>
    <w:rsid w:val="00A52E60"/>
    <w:rsid w:val="00A53082"/>
    <w:rsid w:val="00A53467"/>
    <w:rsid w:val="00A534B9"/>
    <w:rsid w:val="00A537B9"/>
    <w:rsid w:val="00A53A13"/>
    <w:rsid w:val="00A53D55"/>
    <w:rsid w:val="00A540F9"/>
    <w:rsid w:val="00A548C2"/>
    <w:rsid w:val="00A54EBA"/>
    <w:rsid w:val="00A54EC3"/>
    <w:rsid w:val="00A55111"/>
    <w:rsid w:val="00A5531B"/>
    <w:rsid w:val="00A55787"/>
    <w:rsid w:val="00A558C3"/>
    <w:rsid w:val="00A55FCB"/>
    <w:rsid w:val="00A5654A"/>
    <w:rsid w:val="00A565AE"/>
    <w:rsid w:val="00A56904"/>
    <w:rsid w:val="00A56917"/>
    <w:rsid w:val="00A56CB4"/>
    <w:rsid w:val="00A56CE4"/>
    <w:rsid w:val="00A56D4C"/>
    <w:rsid w:val="00A57023"/>
    <w:rsid w:val="00A576BE"/>
    <w:rsid w:val="00A579B6"/>
    <w:rsid w:val="00A57AA0"/>
    <w:rsid w:val="00A57C22"/>
    <w:rsid w:val="00A57CA0"/>
    <w:rsid w:val="00A57E2D"/>
    <w:rsid w:val="00A57E8A"/>
    <w:rsid w:val="00A601C6"/>
    <w:rsid w:val="00A603CF"/>
    <w:rsid w:val="00A6050F"/>
    <w:rsid w:val="00A607D7"/>
    <w:rsid w:val="00A6095E"/>
    <w:rsid w:val="00A60AE0"/>
    <w:rsid w:val="00A61210"/>
    <w:rsid w:val="00A614B8"/>
    <w:rsid w:val="00A6150B"/>
    <w:rsid w:val="00A61889"/>
    <w:rsid w:val="00A61A00"/>
    <w:rsid w:val="00A61BF6"/>
    <w:rsid w:val="00A61CD5"/>
    <w:rsid w:val="00A622CC"/>
    <w:rsid w:val="00A62449"/>
    <w:rsid w:val="00A626BD"/>
    <w:rsid w:val="00A62C0F"/>
    <w:rsid w:val="00A62F1A"/>
    <w:rsid w:val="00A62F29"/>
    <w:rsid w:val="00A62FEE"/>
    <w:rsid w:val="00A630A6"/>
    <w:rsid w:val="00A63258"/>
    <w:rsid w:val="00A632F3"/>
    <w:rsid w:val="00A63439"/>
    <w:rsid w:val="00A63721"/>
    <w:rsid w:val="00A63B1F"/>
    <w:rsid w:val="00A641F4"/>
    <w:rsid w:val="00A647CF"/>
    <w:rsid w:val="00A648AA"/>
    <w:rsid w:val="00A6490B"/>
    <w:rsid w:val="00A64D88"/>
    <w:rsid w:val="00A64F3F"/>
    <w:rsid w:val="00A65566"/>
    <w:rsid w:val="00A6579E"/>
    <w:rsid w:val="00A6594B"/>
    <w:rsid w:val="00A65ED5"/>
    <w:rsid w:val="00A65FC4"/>
    <w:rsid w:val="00A6701F"/>
    <w:rsid w:val="00A676AD"/>
    <w:rsid w:val="00A679B1"/>
    <w:rsid w:val="00A67BA2"/>
    <w:rsid w:val="00A67CDA"/>
    <w:rsid w:val="00A67D2D"/>
    <w:rsid w:val="00A701AC"/>
    <w:rsid w:val="00A70339"/>
    <w:rsid w:val="00A70388"/>
    <w:rsid w:val="00A7046D"/>
    <w:rsid w:val="00A70589"/>
    <w:rsid w:val="00A706DE"/>
    <w:rsid w:val="00A709E2"/>
    <w:rsid w:val="00A70A26"/>
    <w:rsid w:val="00A70C39"/>
    <w:rsid w:val="00A70C9E"/>
    <w:rsid w:val="00A70CB6"/>
    <w:rsid w:val="00A70D15"/>
    <w:rsid w:val="00A714B8"/>
    <w:rsid w:val="00A72164"/>
    <w:rsid w:val="00A72243"/>
    <w:rsid w:val="00A72375"/>
    <w:rsid w:val="00A723A3"/>
    <w:rsid w:val="00A7280A"/>
    <w:rsid w:val="00A729B6"/>
    <w:rsid w:val="00A72C30"/>
    <w:rsid w:val="00A73068"/>
    <w:rsid w:val="00A7375B"/>
    <w:rsid w:val="00A739EE"/>
    <w:rsid w:val="00A73AE2"/>
    <w:rsid w:val="00A73F4E"/>
    <w:rsid w:val="00A740A5"/>
    <w:rsid w:val="00A7423A"/>
    <w:rsid w:val="00A742CB"/>
    <w:rsid w:val="00A7433B"/>
    <w:rsid w:val="00A74409"/>
    <w:rsid w:val="00A74F32"/>
    <w:rsid w:val="00A75018"/>
    <w:rsid w:val="00A7503D"/>
    <w:rsid w:val="00A7544D"/>
    <w:rsid w:val="00A75516"/>
    <w:rsid w:val="00A75A85"/>
    <w:rsid w:val="00A76607"/>
    <w:rsid w:val="00A76702"/>
    <w:rsid w:val="00A767CF"/>
    <w:rsid w:val="00A7683F"/>
    <w:rsid w:val="00A768E5"/>
    <w:rsid w:val="00A769B6"/>
    <w:rsid w:val="00A7743D"/>
    <w:rsid w:val="00A77497"/>
    <w:rsid w:val="00A77815"/>
    <w:rsid w:val="00A77A5C"/>
    <w:rsid w:val="00A77AAF"/>
    <w:rsid w:val="00A77D4A"/>
    <w:rsid w:val="00A77DED"/>
    <w:rsid w:val="00A77EFD"/>
    <w:rsid w:val="00A8018E"/>
    <w:rsid w:val="00A8055F"/>
    <w:rsid w:val="00A8065C"/>
    <w:rsid w:val="00A8068F"/>
    <w:rsid w:val="00A806F5"/>
    <w:rsid w:val="00A807B6"/>
    <w:rsid w:val="00A80FB2"/>
    <w:rsid w:val="00A810AB"/>
    <w:rsid w:val="00A817DB"/>
    <w:rsid w:val="00A81BFA"/>
    <w:rsid w:val="00A81CED"/>
    <w:rsid w:val="00A823BE"/>
    <w:rsid w:val="00A82B41"/>
    <w:rsid w:val="00A837D5"/>
    <w:rsid w:val="00A83A02"/>
    <w:rsid w:val="00A83B6F"/>
    <w:rsid w:val="00A83D3D"/>
    <w:rsid w:val="00A83E9B"/>
    <w:rsid w:val="00A83F56"/>
    <w:rsid w:val="00A84107"/>
    <w:rsid w:val="00A844B4"/>
    <w:rsid w:val="00A84BD9"/>
    <w:rsid w:val="00A84CDD"/>
    <w:rsid w:val="00A84E50"/>
    <w:rsid w:val="00A84ED3"/>
    <w:rsid w:val="00A84F92"/>
    <w:rsid w:val="00A85113"/>
    <w:rsid w:val="00A8522C"/>
    <w:rsid w:val="00A85638"/>
    <w:rsid w:val="00A85A87"/>
    <w:rsid w:val="00A85B86"/>
    <w:rsid w:val="00A85C84"/>
    <w:rsid w:val="00A85F7E"/>
    <w:rsid w:val="00A861AD"/>
    <w:rsid w:val="00A8677A"/>
    <w:rsid w:val="00A86893"/>
    <w:rsid w:val="00A868C7"/>
    <w:rsid w:val="00A86A20"/>
    <w:rsid w:val="00A86F98"/>
    <w:rsid w:val="00A870F2"/>
    <w:rsid w:val="00A876F1"/>
    <w:rsid w:val="00A878E5"/>
    <w:rsid w:val="00A87AF7"/>
    <w:rsid w:val="00A87BB9"/>
    <w:rsid w:val="00A87C08"/>
    <w:rsid w:val="00A87E58"/>
    <w:rsid w:val="00A901EA"/>
    <w:rsid w:val="00A90401"/>
    <w:rsid w:val="00A905AC"/>
    <w:rsid w:val="00A90986"/>
    <w:rsid w:val="00A90B11"/>
    <w:rsid w:val="00A9148D"/>
    <w:rsid w:val="00A91592"/>
    <w:rsid w:val="00A91BF1"/>
    <w:rsid w:val="00A920CC"/>
    <w:rsid w:val="00A92107"/>
    <w:rsid w:val="00A921C3"/>
    <w:rsid w:val="00A92586"/>
    <w:rsid w:val="00A928A3"/>
    <w:rsid w:val="00A929B0"/>
    <w:rsid w:val="00A92D7E"/>
    <w:rsid w:val="00A92ED8"/>
    <w:rsid w:val="00A9328D"/>
    <w:rsid w:val="00A9378B"/>
    <w:rsid w:val="00A93C80"/>
    <w:rsid w:val="00A93D2E"/>
    <w:rsid w:val="00A9404E"/>
    <w:rsid w:val="00A94119"/>
    <w:rsid w:val="00A9426D"/>
    <w:rsid w:val="00A94292"/>
    <w:rsid w:val="00A94371"/>
    <w:rsid w:val="00A94712"/>
    <w:rsid w:val="00A94835"/>
    <w:rsid w:val="00A949BD"/>
    <w:rsid w:val="00A94BA4"/>
    <w:rsid w:val="00A94BDC"/>
    <w:rsid w:val="00A94D2B"/>
    <w:rsid w:val="00A952D0"/>
    <w:rsid w:val="00A954CB"/>
    <w:rsid w:val="00A95688"/>
    <w:rsid w:val="00A956B3"/>
    <w:rsid w:val="00A9594D"/>
    <w:rsid w:val="00A95BE8"/>
    <w:rsid w:val="00A95CE2"/>
    <w:rsid w:val="00A95D61"/>
    <w:rsid w:val="00A9630F"/>
    <w:rsid w:val="00A963E4"/>
    <w:rsid w:val="00A964DB"/>
    <w:rsid w:val="00A966F0"/>
    <w:rsid w:val="00A96708"/>
    <w:rsid w:val="00A96889"/>
    <w:rsid w:val="00A9692E"/>
    <w:rsid w:val="00A96A44"/>
    <w:rsid w:val="00A96F87"/>
    <w:rsid w:val="00A97269"/>
    <w:rsid w:val="00A97372"/>
    <w:rsid w:val="00A975E6"/>
    <w:rsid w:val="00A975FB"/>
    <w:rsid w:val="00A97E1B"/>
    <w:rsid w:val="00A97E69"/>
    <w:rsid w:val="00AA02AF"/>
    <w:rsid w:val="00AA0307"/>
    <w:rsid w:val="00AA03C8"/>
    <w:rsid w:val="00AA0B68"/>
    <w:rsid w:val="00AA1119"/>
    <w:rsid w:val="00AA120E"/>
    <w:rsid w:val="00AA1623"/>
    <w:rsid w:val="00AA177B"/>
    <w:rsid w:val="00AA18D8"/>
    <w:rsid w:val="00AA19AF"/>
    <w:rsid w:val="00AA1D6C"/>
    <w:rsid w:val="00AA226E"/>
    <w:rsid w:val="00AA22A2"/>
    <w:rsid w:val="00AA2498"/>
    <w:rsid w:val="00AA25F2"/>
    <w:rsid w:val="00AA2729"/>
    <w:rsid w:val="00AA2920"/>
    <w:rsid w:val="00AA2A27"/>
    <w:rsid w:val="00AA2F0A"/>
    <w:rsid w:val="00AA333B"/>
    <w:rsid w:val="00AA33C0"/>
    <w:rsid w:val="00AA340D"/>
    <w:rsid w:val="00AA35E0"/>
    <w:rsid w:val="00AA36E3"/>
    <w:rsid w:val="00AA38E3"/>
    <w:rsid w:val="00AA3F4F"/>
    <w:rsid w:val="00AA40E5"/>
    <w:rsid w:val="00AA4108"/>
    <w:rsid w:val="00AA43BE"/>
    <w:rsid w:val="00AA43D5"/>
    <w:rsid w:val="00AA44C4"/>
    <w:rsid w:val="00AA46E2"/>
    <w:rsid w:val="00AA4859"/>
    <w:rsid w:val="00AA4B01"/>
    <w:rsid w:val="00AA50D8"/>
    <w:rsid w:val="00AA52EE"/>
    <w:rsid w:val="00AA59AD"/>
    <w:rsid w:val="00AA5E75"/>
    <w:rsid w:val="00AA5F72"/>
    <w:rsid w:val="00AA6091"/>
    <w:rsid w:val="00AA66E1"/>
    <w:rsid w:val="00AA6CBD"/>
    <w:rsid w:val="00AA6FF5"/>
    <w:rsid w:val="00AA7238"/>
    <w:rsid w:val="00AA7BD2"/>
    <w:rsid w:val="00AB00DE"/>
    <w:rsid w:val="00AB06A3"/>
    <w:rsid w:val="00AB079A"/>
    <w:rsid w:val="00AB08E5"/>
    <w:rsid w:val="00AB0EA8"/>
    <w:rsid w:val="00AB0FEC"/>
    <w:rsid w:val="00AB11F7"/>
    <w:rsid w:val="00AB151E"/>
    <w:rsid w:val="00AB1915"/>
    <w:rsid w:val="00AB1951"/>
    <w:rsid w:val="00AB2422"/>
    <w:rsid w:val="00AB27F0"/>
    <w:rsid w:val="00AB2F25"/>
    <w:rsid w:val="00AB3051"/>
    <w:rsid w:val="00AB30E8"/>
    <w:rsid w:val="00AB3126"/>
    <w:rsid w:val="00AB31B5"/>
    <w:rsid w:val="00AB31D4"/>
    <w:rsid w:val="00AB3500"/>
    <w:rsid w:val="00AB359C"/>
    <w:rsid w:val="00AB3944"/>
    <w:rsid w:val="00AB3A3D"/>
    <w:rsid w:val="00AB3BCF"/>
    <w:rsid w:val="00AB3E1A"/>
    <w:rsid w:val="00AB3EF4"/>
    <w:rsid w:val="00AB3F3D"/>
    <w:rsid w:val="00AB404A"/>
    <w:rsid w:val="00AB438D"/>
    <w:rsid w:val="00AB44EA"/>
    <w:rsid w:val="00AB4882"/>
    <w:rsid w:val="00AB4D09"/>
    <w:rsid w:val="00AB4D66"/>
    <w:rsid w:val="00AB50BD"/>
    <w:rsid w:val="00AB5346"/>
    <w:rsid w:val="00AB5A0A"/>
    <w:rsid w:val="00AB5F0C"/>
    <w:rsid w:val="00AB5F6D"/>
    <w:rsid w:val="00AB5FB0"/>
    <w:rsid w:val="00AB64F5"/>
    <w:rsid w:val="00AB673D"/>
    <w:rsid w:val="00AB6802"/>
    <w:rsid w:val="00AB6A92"/>
    <w:rsid w:val="00AB6B49"/>
    <w:rsid w:val="00AB7508"/>
    <w:rsid w:val="00AB7CD3"/>
    <w:rsid w:val="00AC005E"/>
    <w:rsid w:val="00AC01A4"/>
    <w:rsid w:val="00AC05AC"/>
    <w:rsid w:val="00AC089B"/>
    <w:rsid w:val="00AC0EFF"/>
    <w:rsid w:val="00AC0F34"/>
    <w:rsid w:val="00AC116B"/>
    <w:rsid w:val="00AC1233"/>
    <w:rsid w:val="00AC13DF"/>
    <w:rsid w:val="00AC17E2"/>
    <w:rsid w:val="00AC1901"/>
    <w:rsid w:val="00AC1B49"/>
    <w:rsid w:val="00AC1DC8"/>
    <w:rsid w:val="00AC2137"/>
    <w:rsid w:val="00AC2522"/>
    <w:rsid w:val="00AC25A0"/>
    <w:rsid w:val="00AC26BC"/>
    <w:rsid w:val="00AC28DB"/>
    <w:rsid w:val="00AC2DEC"/>
    <w:rsid w:val="00AC33C9"/>
    <w:rsid w:val="00AC392A"/>
    <w:rsid w:val="00AC3B04"/>
    <w:rsid w:val="00AC3C0C"/>
    <w:rsid w:val="00AC3CB4"/>
    <w:rsid w:val="00AC41B1"/>
    <w:rsid w:val="00AC4680"/>
    <w:rsid w:val="00AC4823"/>
    <w:rsid w:val="00AC4D84"/>
    <w:rsid w:val="00AC4ED3"/>
    <w:rsid w:val="00AC52D6"/>
    <w:rsid w:val="00AC5767"/>
    <w:rsid w:val="00AC5BBF"/>
    <w:rsid w:val="00AC6119"/>
    <w:rsid w:val="00AC6A75"/>
    <w:rsid w:val="00AC769C"/>
    <w:rsid w:val="00AC77B0"/>
    <w:rsid w:val="00AC788F"/>
    <w:rsid w:val="00AC79EE"/>
    <w:rsid w:val="00AC7CE7"/>
    <w:rsid w:val="00AD013E"/>
    <w:rsid w:val="00AD055F"/>
    <w:rsid w:val="00AD059B"/>
    <w:rsid w:val="00AD0D1B"/>
    <w:rsid w:val="00AD1094"/>
    <w:rsid w:val="00AD1163"/>
    <w:rsid w:val="00AD1B31"/>
    <w:rsid w:val="00AD1C81"/>
    <w:rsid w:val="00AD1DE8"/>
    <w:rsid w:val="00AD1E20"/>
    <w:rsid w:val="00AD1F9B"/>
    <w:rsid w:val="00AD215F"/>
    <w:rsid w:val="00AD26A4"/>
    <w:rsid w:val="00AD26FF"/>
    <w:rsid w:val="00AD27EA"/>
    <w:rsid w:val="00AD2F08"/>
    <w:rsid w:val="00AD3279"/>
    <w:rsid w:val="00AD35B9"/>
    <w:rsid w:val="00AD3856"/>
    <w:rsid w:val="00AD3968"/>
    <w:rsid w:val="00AD3AAC"/>
    <w:rsid w:val="00AD3BF2"/>
    <w:rsid w:val="00AD3D08"/>
    <w:rsid w:val="00AD3F24"/>
    <w:rsid w:val="00AD40E0"/>
    <w:rsid w:val="00AD4183"/>
    <w:rsid w:val="00AD4200"/>
    <w:rsid w:val="00AD4351"/>
    <w:rsid w:val="00AD4562"/>
    <w:rsid w:val="00AD4B92"/>
    <w:rsid w:val="00AD4D9E"/>
    <w:rsid w:val="00AD4E9B"/>
    <w:rsid w:val="00AD4FB3"/>
    <w:rsid w:val="00AD500C"/>
    <w:rsid w:val="00AD516F"/>
    <w:rsid w:val="00AD525C"/>
    <w:rsid w:val="00AD5528"/>
    <w:rsid w:val="00AD589B"/>
    <w:rsid w:val="00AD5A41"/>
    <w:rsid w:val="00AD5A8D"/>
    <w:rsid w:val="00AD6368"/>
    <w:rsid w:val="00AD6611"/>
    <w:rsid w:val="00AD6C60"/>
    <w:rsid w:val="00AD7A7F"/>
    <w:rsid w:val="00AD7AA7"/>
    <w:rsid w:val="00AD7B19"/>
    <w:rsid w:val="00AD7CA3"/>
    <w:rsid w:val="00AD7D60"/>
    <w:rsid w:val="00AD7F81"/>
    <w:rsid w:val="00AE0083"/>
    <w:rsid w:val="00AE015D"/>
    <w:rsid w:val="00AE0258"/>
    <w:rsid w:val="00AE03E6"/>
    <w:rsid w:val="00AE06B8"/>
    <w:rsid w:val="00AE070B"/>
    <w:rsid w:val="00AE0844"/>
    <w:rsid w:val="00AE0B6D"/>
    <w:rsid w:val="00AE0B93"/>
    <w:rsid w:val="00AE0C75"/>
    <w:rsid w:val="00AE0F14"/>
    <w:rsid w:val="00AE1303"/>
    <w:rsid w:val="00AE18D9"/>
    <w:rsid w:val="00AE1BB8"/>
    <w:rsid w:val="00AE1F1C"/>
    <w:rsid w:val="00AE1FBD"/>
    <w:rsid w:val="00AE246E"/>
    <w:rsid w:val="00AE27EB"/>
    <w:rsid w:val="00AE28B0"/>
    <w:rsid w:val="00AE2ADF"/>
    <w:rsid w:val="00AE301F"/>
    <w:rsid w:val="00AE3C12"/>
    <w:rsid w:val="00AE3FA3"/>
    <w:rsid w:val="00AE419B"/>
    <w:rsid w:val="00AE4541"/>
    <w:rsid w:val="00AE4564"/>
    <w:rsid w:val="00AE4569"/>
    <w:rsid w:val="00AE49F2"/>
    <w:rsid w:val="00AE4B9C"/>
    <w:rsid w:val="00AE4C0A"/>
    <w:rsid w:val="00AE512C"/>
    <w:rsid w:val="00AE5272"/>
    <w:rsid w:val="00AE5430"/>
    <w:rsid w:val="00AE5A8A"/>
    <w:rsid w:val="00AE5CDE"/>
    <w:rsid w:val="00AE600D"/>
    <w:rsid w:val="00AE609F"/>
    <w:rsid w:val="00AE629D"/>
    <w:rsid w:val="00AE655A"/>
    <w:rsid w:val="00AE66CC"/>
    <w:rsid w:val="00AE67A0"/>
    <w:rsid w:val="00AE6972"/>
    <w:rsid w:val="00AE6AB6"/>
    <w:rsid w:val="00AE6C9F"/>
    <w:rsid w:val="00AE6DA0"/>
    <w:rsid w:val="00AE74E1"/>
    <w:rsid w:val="00AE7859"/>
    <w:rsid w:val="00AE7AD4"/>
    <w:rsid w:val="00AE7B79"/>
    <w:rsid w:val="00AF05BD"/>
    <w:rsid w:val="00AF0B08"/>
    <w:rsid w:val="00AF0FCA"/>
    <w:rsid w:val="00AF127E"/>
    <w:rsid w:val="00AF13BE"/>
    <w:rsid w:val="00AF191B"/>
    <w:rsid w:val="00AF19BA"/>
    <w:rsid w:val="00AF1A44"/>
    <w:rsid w:val="00AF1E3E"/>
    <w:rsid w:val="00AF1E41"/>
    <w:rsid w:val="00AF22E9"/>
    <w:rsid w:val="00AF261F"/>
    <w:rsid w:val="00AF30F1"/>
    <w:rsid w:val="00AF32C5"/>
    <w:rsid w:val="00AF32CF"/>
    <w:rsid w:val="00AF370B"/>
    <w:rsid w:val="00AF3B22"/>
    <w:rsid w:val="00AF3C01"/>
    <w:rsid w:val="00AF3D06"/>
    <w:rsid w:val="00AF3D2C"/>
    <w:rsid w:val="00AF3F99"/>
    <w:rsid w:val="00AF4044"/>
    <w:rsid w:val="00AF4A1C"/>
    <w:rsid w:val="00AF4B7B"/>
    <w:rsid w:val="00AF4BB7"/>
    <w:rsid w:val="00AF4D36"/>
    <w:rsid w:val="00AF51DB"/>
    <w:rsid w:val="00AF5602"/>
    <w:rsid w:val="00AF5718"/>
    <w:rsid w:val="00AF5991"/>
    <w:rsid w:val="00AF5A7E"/>
    <w:rsid w:val="00AF5AE7"/>
    <w:rsid w:val="00AF5CDE"/>
    <w:rsid w:val="00AF6106"/>
    <w:rsid w:val="00AF61FF"/>
    <w:rsid w:val="00AF66DF"/>
    <w:rsid w:val="00AF67C1"/>
    <w:rsid w:val="00AF6A12"/>
    <w:rsid w:val="00AF6A27"/>
    <w:rsid w:val="00AF6DBA"/>
    <w:rsid w:val="00AF7289"/>
    <w:rsid w:val="00AF72F6"/>
    <w:rsid w:val="00AF73D6"/>
    <w:rsid w:val="00AF7490"/>
    <w:rsid w:val="00AF761D"/>
    <w:rsid w:val="00AF7A35"/>
    <w:rsid w:val="00AF7F0A"/>
    <w:rsid w:val="00B0025B"/>
    <w:rsid w:val="00B007FC"/>
    <w:rsid w:val="00B008A6"/>
    <w:rsid w:val="00B00942"/>
    <w:rsid w:val="00B00AA6"/>
    <w:rsid w:val="00B00D1E"/>
    <w:rsid w:val="00B00EE7"/>
    <w:rsid w:val="00B01054"/>
    <w:rsid w:val="00B01131"/>
    <w:rsid w:val="00B01B4D"/>
    <w:rsid w:val="00B01BBC"/>
    <w:rsid w:val="00B01DAE"/>
    <w:rsid w:val="00B01EA9"/>
    <w:rsid w:val="00B0222C"/>
    <w:rsid w:val="00B029FE"/>
    <w:rsid w:val="00B02AD0"/>
    <w:rsid w:val="00B02EE0"/>
    <w:rsid w:val="00B02F45"/>
    <w:rsid w:val="00B034BC"/>
    <w:rsid w:val="00B03899"/>
    <w:rsid w:val="00B0390F"/>
    <w:rsid w:val="00B03D69"/>
    <w:rsid w:val="00B03DC3"/>
    <w:rsid w:val="00B04087"/>
    <w:rsid w:val="00B0417A"/>
    <w:rsid w:val="00B0444E"/>
    <w:rsid w:val="00B0486B"/>
    <w:rsid w:val="00B049E1"/>
    <w:rsid w:val="00B04D4D"/>
    <w:rsid w:val="00B04D5C"/>
    <w:rsid w:val="00B05190"/>
    <w:rsid w:val="00B05250"/>
    <w:rsid w:val="00B05DC1"/>
    <w:rsid w:val="00B05ED2"/>
    <w:rsid w:val="00B06071"/>
    <w:rsid w:val="00B062DC"/>
    <w:rsid w:val="00B06455"/>
    <w:rsid w:val="00B0684C"/>
    <w:rsid w:val="00B06968"/>
    <w:rsid w:val="00B06CEB"/>
    <w:rsid w:val="00B06E7E"/>
    <w:rsid w:val="00B07277"/>
    <w:rsid w:val="00B0730E"/>
    <w:rsid w:val="00B07A4D"/>
    <w:rsid w:val="00B07B54"/>
    <w:rsid w:val="00B07CC8"/>
    <w:rsid w:val="00B10094"/>
    <w:rsid w:val="00B10157"/>
    <w:rsid w:val="00B1077C"/>
    <w:rsid w:val="00B10CAA"/>
    <w:rsid w:val="00B115DF"/>
    <w:rsid w:val="00B11826"/>
    <w:rsid w:val="00B11A1F"/>
    <w:rsid w:val="00B12170"/>
    <w:rsid w:val="00B1246C"/>
    <w:rsid w:val="00B1271F"/>
    <w:rsid w:val="00B127A4"/>
    <w:rsid w:val="00B127B1"/>
    <w:rsid w:val="00B1286F"/>
    <w:rsid w:val="00B129C5"/>
    <w:rsid w:val="00B12CA4"/>
    <w:rsid w:val="00B12D56"/>
    <w:rsid w:val="00B12D90"/>
    <w:rsid w:val="00B130E9"/>
    <w:rsid w:val="00B13158"/>
    <w:rsid w:val="00B13834"/>
    <w:rsid w:val="00B139D9"/>
    <w:rsid w:val="00B13D37"/>
    <w:rsid w:val="00B13EDB"/>
    <w:rsid w:val="00B14012"/>
    <w:rsid w:val="00B14776"/>
    <w:rsid w:val="00B14B65"/>
    <w:rsid w:val="00B15582"/>
    <w:rsid w:val="00B1563A"/>
    <w:rsid w:val="00B15977"/>
    <w:rsid w:val="00B15C4B"/>
    <w:rsid w:val="00B15C7C"/>
    <w:rsid w:val="00B16894"/>
    <w:rsid w:val="00B16898"/>
    <w:rsid w:val="00B16BC2"/>
    <w:rsid w:val="00B1707F"/>
    <w:rsid w:val="00B1725E"/>
    <w:rsid w:val="00B1785E"/>
    <w:rsid w:val="00B17B59"/>
    <w:rsid w:val="00B17D8E"/>
    <w:rsid w:val="00B20035"/>
    <w:rsid w:val="00B20229"/>
    <w:rsid w:val="00B20396"/>
    <w:rsid w:val="00B208D5"/>
    <w:rsid w:val="00B20F0E"/>
    <w:rsid w:val="00B20FA1"/>
    <w:rsid w:val="00B2108D"/>
    <w:rsid w:val="00B213CC"/>
    <w:rsid w:val="00B2153A"/>
    <w:rsid w:val="00B21765"/>
    <w:rsid w:val="00B21C39"/>
    <w:rsid w:val="00B21F91"/>
    <w:rsid w:val="00B2215B"/>
    <w:rsid w:val="00B22374"/>
    <w:rsid w:val="00B22527"/>
    <w:rsid w:val="00B225A3"/>
    <w:rsid w:val="00B2271A"/>
    <w:rsid w:val="00B22AB1"/>
    <w:rsid w:val="00B22CCD"/>
    <w:rsid w:val="00B23580"/>
    <w:rsid w:val="00B23D57"/>
    <w:rsid w:val="00B23D5A"/>
    <w:rsid w:val="00B23F3E"/>
    <w:rsid w:val="00B23FE9"/>
    <w:rsid w:val="00B243D1"/>
    <w:rsid w:val="00B2456B"/>
    <w:rsid w:val="00B2492D"/>
    <w:rsid w:val="00B24D20"/>
    <w:rsid w:val="00B24DFA"/>
    <w:rsid w:val="00B24FA4"/>
    <w:rsid w:val="00B25112"/>
    <w:rsid w:val="00B251E7"/>
    <w:rsid w:val="00B25683"/>
    <w:rsid w:val="00B25878"/>
    <w:rsid w:val="00B26184"/>
    <w:rsid w:val="00B261B1"/>
    <w:rsid w:val="00B26641"/>
    <w:rsid w:val="00B26CDD"/>
    <w:rsid w:val="00B26D59"/>
    <w:rsid w:val="00B26EE1"/>
    <w:rsid w:val="00B26EFE"/>
    <w:rsid w:val="00B26F31"/>
    <w:rsid w:val="00B27025"/>
    <w:rsid w:val="00B2716E"/>
    <w:rsid w:val="00B27282"/>
    <w:rsid w:val="00B2734C"/>
    <w:rsid w:val="00B2752D"/>
    <w:rsid w:val="00B275F3"/>
    <w:rsid w:val="00B277F7"/>
    <w:rsid w:val="00B27988"/>
    <w:rsid w:val="00B27B5E"/>
    <w:rsid w:val="00B27D2D"/>
    <w:rsid w:val="00B27DAC"/>
    <w:rsid w:val="00B27FE1"/>
    <w:rsid w:val="00B30238"/>
    <w:rsid w:val="00B302F5"/>
    <w:rsid w:val="00B304FF"/>
    <w:rsid w:val="00B305E8"/>
    <w:rsid w:val="00B308E6"/>
    <w:rsid w:val="00B30958"/>
    <w:rsid w:val="00B31041"/>
    <w:rsid w:val="00B313A6"/>
    <w:rsid w:val="00B31745"/>
    <w:rsid w:val="00B3175F"/>
    <w:rsid w:val="00B31C74"/>
    <w:rsid w:val="00B32137"/>
    <w:rsid w:val="00B32173"/>
    <w:rsid w:val="00B328C7"/>
    <w:rsid w:val="00B32BD2"/>
    <w:rsid w:val="00B32CB8"/>
    <w:rsid w:val="00B32D1E"/>
    <w:rsid w:val="00B32E0C"/>
    <w:rsid w:val="00B330F7"/>
    <w:rsid w:val="00B335D9"/>
    <w:rsid w:val="00B33D62"/>
    <w:rsid w:val="00B33F2D"/>
    <w:rsid w:val="00B340E0"/>
    <w:rsid w:val="00B34521"/>
    <w:rsid w:val="00B34CB8"/>
    <w:rsid w:val="00B34E2F"/>
    <w:rsid w:val="00B34E66"/>
    <w:rsid w:val="00B34ED2"/>
    <w:rsid w:val="00B34F6D"/>
    <w:rsid w:val="00B3503E"/>
    <w:rsid w:val="00B3523C"/>
    <w:rsid w:val="00B352C4"/>
    <w:rsid w:val="00B353F5"/>
    <w:rsid w:val="00B354F9"/>
    <w:rsid w:val="00B355A8"/>
    <w:rsid w:val="00B356CC"/>
    <w:rsid w:val="00B35786"/>
    <w:rsid w:val="00B357E0"/>
    <w:rsid w:val="00B358D3"/>
    <w:rsid w:val="00B35A2B"/>
    <w:rsid w:val="00B35AD0"/>
    <w:rsid w:val="00B35B66"/>
    <w:rsid w:val="00B35C14"/>
    <w:rsid w:val="00B35C9E"/>
    <w:rsid w:val="00B362EC"/>
    <w:rsid w:val="00B3640B"/>
    <w:rsid w:val="00B36700"/>
    <w:rsid w:val="00B36DA0"/>
    <w:rsid w:val="00B36F2C"/>
    <w:rsid w:val="00B376DE"/>
    <w:rsid w:val="00B377E2"/>
    <w:rsid w:val="00B37D92"/>
    <w:rsid w:val="00B406FC"/>
    <w:rsid w:val="00B40AD1"/>
    <w:rsid w:val="00B40DE3"/>
    <w:rsid w:val="00B4105A"/>
    <w:rsid w:val="00B4148A"/>
    <w:rsid w:val="00B425D3"/>
    <w:rsid w:val="00B425EE"/>
    <w:rsid w:val="00B426A1"/>
    <w:rsid w:val="00B427B4"/>
    <w:rsid w:val="00B42CF4"/>
    <w:rsid w:val="00B42D46"/>
    <w:rsid w:val="00B42ED2"/>
    <w:rsid w:val="00B42FE4"/>
    <w:rsid w:val="00B439B9"/>
    <w:rsid w:val="00B43D05"/>
    <w:rsid w:val="00B4437B"/>
    <w:rsid w:val="00B447B9"/>
    <w:rsid w:val="00B44958"/>
    <w:rsid w:val="00B44A4E"/>
    <w:rsid w:val="00B44AE7"/>
    <w:rsid w:val="00B44F5F"/>
    <w:rsid w:val="00B450DB"/>
    <w:rsid w:val="00B45FD7"/>
    <w:rsid w:val="00B4625C"/>
    <w:rsid w:val="00B4654C"/>
    <w:rsid w:val="00B465F8"/>
    <w:rsid w:val="00B466A3"/>
    <w:rsid w:val="00B469D1"/>
    <w:rsid w:val="00B46A50"/>
    <w:rsid w:val="00B46DF2"/>
    <w:rsid w:val="00B473A0"/>
    <w:rsid w:val="00B4745A"/>
    <w:rsid w:val="00B476C6"/>
    <w:rsid w:val="00B476F5"/>
    <w:rsid w:val="00B47992"/>
    <w:rsid w:val="00B47A97"/>
    <w:rsid w:val="00B47BFF"/>
    <w:rsid w:val="00B47E22"/>
    <w:rsid w:val="00B47E90"/>
    <w:rsid w:val="00B5083C"/>
    <w:rsid w:val="00B5086C"/>
    <w:rsid w:val="00B50FBE"/>
    <w:rsid w:val="00B50FCC"/>
    <w:rsid w:val="00B5170B"/>
    <w:rsid w:val="00B51AE2"/>
    <w:rsid w:val="00B51B60"/>
    <w:rsid w:val="00B51FA7"/>
    <w:rsid w:val="00B52443"/>
    <w:rsid w:val="00B524B9"/>
    <w:rsid w:val="00B525B6"/>
    <w:rsid w:val="00B52802"/>
    <w:rsid w:val="00B52945"/>
    <w:rsid w:val="00B53273"/>
    <w:rsid w:val="00B535C3"/>
    <w:rsid w:val="00B549B8"/>
    <w:rsid w:val="00B54DE9"/>
    <w:rsid w:val="00B54E4F"/>
    <w:rsid w:val="00B54E53"/>
    <w:rsid w:val="00B54FF6"/>
    <w:rsid w:val="00B55185"/>
    <w:rsid w:val="00B55687"/>
    <w:rsid w:val="00B55707"/>
    <w:rsid w:val="00B5572C"/>
    <w:rsid w:val="00B559A2"/>
    <w:rsid w:val="00B55BB9"/>
    <w:rsid w:val="00B55FED"/>
    <w:rsid w:val="00B5605B"/>
    <w:rsid w:val="00B560C7"/>
    <w:rsid w:val="00B560F1"/>
    <w:rsid w:val="00B56AA0"/>
    <w:rsid w:val="00B56DE0"/>
    <w:rsid w:val="00B5722B"/>
    <w:rsid w:val="00B5741D"/>
    <w:rsid w:val="00B57ADA"/>
    <w:rsid w:val="00B602F0"/>
    <w:rsid w:val="00B60302"/>
    <w:rsid w:val="00B60B3C"/>
    <w:rsid w:val="00B60CCF"/>
    <w:rsid w:val="00B60D10"/>
    <w:rsid w:val="00B61128"/>
    <w:rsid w:val="00B6129E"/>
    <w:rsid w:val="00B612B7"/>
    <w:rsid w:val="00B6161B"/>
    <w:rsid w:val="00B61634"/>
    <w:rsid w:val="00B616B0"/>
    <w:rsid w:val="00B616B7"/>
    <w:rsid w:val="00B6207A"/>
    <w:rsid w:val="00B62245"/>
    <w:rsid w:val="00B6224B"/>
    <w:rsid w:val="00B622C3"/>
    <w:rsid w:val="00B62923"/>
    <w:rsid w:val="00B63273"/>
    <w:rsid w:val="00B6327B"/>
    <w:rsid w:val="00B63288"/>
    <w:rsid w:val="00B63318"/>
    <w:rsid w:val="00B63537"/>
    <w:rsid w:val="00B63649"/>
    <w:rsid w:val="00B636BF"/>
    <w:rsid w:val="00B636E9"/>
    <w:rsid w:val="00B63A14"/>
    <w:rsid w:val="00B63A7A"/>
    <w:rsid w:val="00B63DAD"/>
    <w:rsid w:val="00B640CE"/>
    <w:rsid w:val="00B645D5"/>
    <w:rsid w:val="00B646FA"/>
    <w:rsid w:val="00B64753"/>
    <w:rsid w:val="00B64A13"/>
    <w:rsid w:val="00B64A3D"/>
    <w:rsid w:val="00B64F0B"/>
    <w:rsid w:val="00B650A9"/>
    <w:rsid w:val="00B65309"/>
    <w:rsid w:val="00B654F1"/>
    <w:rsid w:val="00B6582E"/>
    <w:rsid w:val="00B6598B"/>
    <w:rsid w:val="00B65A6D"/>
    <w:rsid w:val="00B662AD"/>
    <w:rsid w:val="00B665BE"/>
    <w:rsid w:val="00B66A31"/>
    <w:rsid w:val="00B66B5B"/>
    <w:rsid w:val="00B66DF2"/>
    <w:rsid w:val="00B670CC"/>
    <w:rsid w:val="00B67300"/>
    <w:rsid w:val="00B677E3"/>
    <w:rsid w:val="00B67C7D"/>
    <w:rsid w:val="00B70184"/>
    <w:rsid w:val="00B701DD"/>
    <w:rsid w:val="00B7022C"/>
    <w:rsid w:val="00B706E5"/>
    <w:rsid w:val="00B70913"/>
    <w:rsid w:val="00B70EFC"/>
    <w:rsid w:val="00B70F02"/>
    <w:rsid w:val="00B71047"/>
    <w:rsid w:val="00B71149"/>
    <w:rsid w:val="00B71183"/>
    <w:rsid w:val="00B7150A"/>
    <w:rsid w:val="00B7161A"/>
    <w:rsid w:val="00B7165F"/>
    <w:rsid w:val="00B71897"/>
    <w:rsid w:val="00B718C0"/>
    <w:rsid w:val="00B71A1E"/>
    <w:rsid w:val="00B71A95"/>
    <w:rsid w:val="00B71BC8"/>
    <w:rsid w:val="00B71D46"/>
    <w:rsid w:val="00B7200E"/>
    <w:rsid w:val="00B7223C"/>
    <w:rsid w:val="00B72408"/>
    <w:rsid w:val="00B72559"/>
    <w:rsid w:val="00B728FA"/>
    <w:rsid w:val="00B7292E"/>
    <w:rsid w:val="00B73355"/>
    <w:rsid w:val="00B734E9"/>
    <w:rsid w:val="00B738FA"/>
    <w:rsid w:val="00B74266"/>
    <w:rsid w:val="00B74721"/>
    <w:rsid w:val="00B74B87"/>
    <w:rsid w:val="00B74D1D"/>
    <w:rsid w:val="00B7504C"/>
    <w:rsid w:val="00B750A9"/>
    <w:rsid w:val="00B75491"/>
    <w:rsid w:val="00B758FD"/>
    <w:rsid w:val="00B75924"/>
    <w:rsid w:val="00B75FB8"/>
    <w:rsid w:val="00B761D1"/>
    <w:rsid w:val="00B76227"/>
    <w:rsid w:val="00B7643C"/>
    <w:rsid w:val="00B766E2"/>
    <w:rsid w:val="00B76A99"/>
    <w:rsid w:val="00B76BB5"/>
    <w:rsid w:val="00B77068"/>
    <w:rsid w:val="00B77ADE"/>
    <w:rsid w:val="00B77BFC"/>
    <w:rsid w:val="00B77FB7"/>
    <w:rsid w:val="00B8005F"/>
    <w:rsid w:val="00B80095"/>
    <w:rsid w:val="00B8044B"/>
    <w:rsid w:val="00B80692"/>
    <w:rsid w:val="00B806BF"/>
    <w:rsid w:val="00B8075F"/>
    <w:rsid w:val="00B80887"/>
    <w:rsid w:val="00B80985"/>
    <w:rsid w:val="00B80B64"/>
    <w:rsid w:val="00B80DD6"/>
    <w:rsid w:val="00B81391"/>
    <w:rsid w:val="00B813C7"/>
    <w:rsid w:val="00B815BC"/>
    <w:rsid w:val="00B818EB"/>
    <w:rsid w:val="00B81FC6"/>
    <w:rsid w:val="00B82080"/>
    <w:rsid w:val="00B82871"/>
    <w:rsid w:val="00B82E91"/>
    <w:rsid w:val="00B83231"/>
    <w:rsid w:val="00B834AF"/>
    <w:rsid w:val="00B834B7"/>
    <w:rsid w:val="00B83622"/>
    <w:rsid w:val="00B83718"/>
    <w:rsid w:val="00B839DB"/>
    <w:rsid w:val="00B839E5"/>
    <w:rsid w:val="00B83A2C"/>
    <w:rsid w:val="00B83AA9"/>
    <w:rsid w:val="00B83AD7"/>
    <w:rsid w:val="00B84112"/>
    <w:rsid w:val="00B8532D"/>
    <w:rsid w:val="00B8595F"/>
    <w:rsid w:val="00B85F67"/>
    <w:rsid w:val="00B86136"/>
    <w:rsid w:val="00B8637E"/>
    <w:rsid w:val="00B8672A"/>
    <w:rsid w:val="00B8677A"/>
    <w:rsid w:val="00B86977"/>
    <w:rsid w:val="00B86EC5"/>
    <w:rsid w:val="00B86EEC"/>
    <w:rsid w:val="00B87435"/>
    <w:rsid w:val="00B8744D"/>
    <w:rsid w:val="00B87471"/>
    <w:rsid w:val="00B8777D"/>
    <w:rsid w:val="00B877AE"/>
    <w:rsid w:val="00B87800"/>
    <w:rsid w:val="00B87AB0"/>
    <w:rsid w:val="00B87C42"/>
    <w:rsid w:val="00B90101"/>
    <w:rsid w:val="00B90176"/>
    <w:rsid w:val="00B901AE"/>
    <w:rsid w:val="00B90765"/>
    <w:rsid w:val="00B907C2"/>
    <w:rsid w:val="00B90860"/>
    <w:rsid w:val="00B91319"/>
    <w:rsid w:val="00B9136F"/>
    <w:rsid w:val="00B914DD"/>
    <w:rsid w:val="00B91925"/>
    <w:rsid w:val="00B91B43"/>
    <w:rsid w:val="00B91BE8"/>
    <w:rsid w:val="00B91E52"/>
    <w:rsid w:val="00B91F34"/>
    <w:rsid w:val="00B92123"/>
    <w:rsid w:val="00B92491"/>
    <w:rsid w:val="00B925AA"/>
    <w:rsid w:val="00B9279A"/>
    <w:rsid w:val="00B92CDF"/>
    <w:rsid w:val="00B92DFF"/>
    <w:rsid w:val="00B92F06"/>
    <w:rsid w:val="00B92FD5"/>
    <w:rsid w:val="00B9305D"/>
    <w:rsid w:val="00B931C5"/>
    <w:rsid w:val="00B93475"/>
    <w:rsid w:val="00B93641"/>
    <w:rsid w:val="00B93B26"/>
    <w:rsid w:val="00B93F1C"/>
    <w:rsid w:val="00B93F66"/>
    <w:rsid w:val="00B93FF2"/>
    <w:rsid w:val="00B941CB"/>
    <w:rsid w:val="00B9429C"/>
    <w:rsid w:val="00B944BE"/>
    <w:rsid w:val="00B94581"/>
    <w:rsid w:val="00B945C6"/>
    <w:rsid w:val="00B94A57"/>
    <w:rsid w:val="00B94F51"/>
    <w:rsid w:val="00B952E9"/>
    <w:rsid w:val="00B954E1"/>
    <w:rsid w:val="00B95526"/>
    <w:rsid w:val="00B956B7"/>
    <w:rsid w:val="00B95C0B"/>
    <w:rsid w:val="00B95D2B"/>
    <w:rsid w:val="00B95DBB"/>
    <w:rsid w:val="00B961D0"/>
    <w:rsid w:val="00B9643C"/>
    <w:rsid w:val="00B96494"/>
    <w:rsid w:val="00B968C7"/>
    <w:rsid w:val="00B96BF5"/>
    <w:rsid w:val="00B96C27"/>
    <w:rsid w:val="00B96C5A"/>
    <w:rsid w:val="00B96D89"/>
    <w:rsid w:val="00B96EA3"/>
    <w:rsid w:val="00B96F1E"/>
    <w:rsid w:val="00B97011"/>
    <w:rsid w:val="00B97162"/>
    <w:rsid w:val="00B97278"/>
    <w:rsid w:val="00B972B2"/>
    <w:rsid w:val="00B974FD"/>
    <w:rsid w:val="00B97C02"/>
    <w:rsid w:val="00B97CCB"/>
    <w:rsid w:val="00B97DDE"/>
    <w:rsid w:val="00B97FBC"/>
    <w:rsid w:val="00BA00FE"/>
    <w:rsid w:val="00BA08B0"/>
    <w:rsid w:val="00BA08CE"/>
    <w:rsid w:val="00BA0B39"/>
    <w:rsid w:val="00BA0C1B"/>
    <w:rsid w:val="00BA0D43"/>
    <w:rsid w:val="00BA10EC"/>
    <w:rsid w:val="00BA1173"/>
    <w:rsid w:val="00BA13AE"/>
    <w:rsid w:val="00BA14AE"/>
    <w:rsid w:val="00BA156E"/>
    <w:rsid w:val="00BA17F0"/>
    <w:rsid w:val="00BA1C82"/>
    <w:rsid w:val="00BA2270"/>
    <w:rsid w:val="00BA27A6"/>
    <w:rsid w:val="00BA2AD1"/>
    <w:rsid w:val="00BA303E"/>
    <w:rsid w:val="00BA320B"/>
    <w:rsid w:val="00BA3364"/>
    <w:rsid w:val="00BA39E2"/>
    <w:rsid w:val="00BA39F6"/>
    <w:rsid w:val="00BA3A7D"/>
    <w:rsid w:val="00BA3BD8"/>
    <w:rsid w:val="00BA41B0"/>
    <w:rsid w:val="00BA42C2"/>
    <w:rsid w:val="00BA435E"/>
    <w:rsid w:val="00BA4569"/>
    <w:rsid w:val="00BA4722"/>
    <w:rsid w:val="00BA47C8"/>
    <w:rsid w:val="00BA5690"/>
    <w:rsid w:val="00BA57C5"/>
    <w:rsid w:val="00BA59BC"/>
    <w:rsid w:val="00BA5D05"/>
    <w:rsid w:val="00BA5E39"/>
    <w:rsid w:val="00BA5E80"/>
    <w:rsid w:val="00BA6374"/>
    <w:rsid w:val="00BA64F1"/>
    <w:rsid w:val="00BA6522"/>
    <w:rsid w:val="00BA682B"/>
    <w:rsid w:val="00BA6A2A"/>
    <w:rsid w:val="00BA6ABA"/>
    <w:rsid w:val="00BA6C18"/>
    <w:rsid w:val="00BA7264"/>
    <w:rsid w:val="00BA7279"/>
    <w:rsid w:val="00BA72D2"/>
    <w:rsid w:val="00BA787F"/>
    <w:rsid w:val="00BA7A67"/>
    <w:rsid w:val="00BA7F7E"/>
    <w:rsid w:val="00BB00A0"/>
    <w:rsid w:val="00BB00A2"/>
    <w:rsid w:val="00BB062A"/>
    <w:rsid w:val="00BB0676"/>
    <w:rsid w:val="00BB07D7"/>
    <w:rsid w:val="00BB0953"/>
    <w:rsid w:val="00BB0AA1"/>
    <w:rsid w:val="00BB0C77"/>
    <w:rsid w:val="00BB0DE0"/>
    <w:rsid w:val="00BB0E07"/>
    <w:rsid w:val="00BB10E9"/>
    <w:rsid w:val="00BB1401"/>
    <w:rsid w:val="00BB1648"/>
    <w:rsid w:val="00BB1D60"/>
    <w:rsid w:val="00BB1D92"/>
    <w:rsid w:val="00BB1E7F"/>
    <w:rsid w:val="00BB247B"/>
    <w:rsid w:val="00BB2511"/>
    <w:rsid w:val="00BB26F5"/>
    <w:rsid w:val="00BB2BE1"/>
    <w:rsid w:val="00BB2C68"/>
    <w:rsid w:val="00BB30DF"/>
    <w:rsid w:val="00BB3150"/>
    <w:rsid w:val="00BB37F3"/>
    <w:rsid w:val="00BB3805"/>
    <w:rsid w:val="00BB3BA7"/>
    <w:rsid w:val="00BB4195"/>
    <w:rsid w:val="00BB41B2"/>
    <w:rsid w:val="00BB44EE"/>
    <w:rsid w:val="00BB4807"/>
    <w:rsid w:val="00BB497F"/>
    <w:rsid w:val="00BB4ABB"/>
    <w:rsid w:val="00BB4D94"/>
    <w:rsid w:val="00BB4DC7"/>
    <w:rsid w:val="00BB50DE"/>
    <w:rsid w:val="00BB57C6"/>
    <w:rsid w:val="00BB5D31"/>
    <w:rsid w:val="00BB5E10"/>
    <w:rsid w:val="00BB6059"/>
    <w:rsid w:val="00BB60D3"/>
    <w:rsid w:val="00BB633C"/>
    <w:rsid w:val="00BB6437"/>
    <w:rsid w:val="00BB6C90"/>
    <w:rsid w:val="00BB70D2"/>
    <w:rsid w:val="00BB7305"/>
    <w:rsid w:val="00BB73D3"/>
    <w:rsid w:val="00BB73EE"/>
    <w:rsid w:val="00BB76A7"/>
    <w:rsid w:val="00BB7ADB"/>
    <w:rsid w:val="00BB7C4F"/>
    <w:rsid w:val="00BB7C7C"/>
    <w:rsid w:val="00BC008D"/>
    <w:rsid w:val="00BC0C22"/>
    <w:rsid w:val="00BC0F2C"/>
    <w:rsid w:val="00BC11C3"/>
    <w:rsid w:val="00BC1333"/>
    <w:rsid w:val="00BC1488"/>
    <w:rsid w:val="00BC1736"/>
    <w:rsid w:val="00BC1768"/>
    <w:rsid w:val="00BC17A8"/>
    <w:rsid w:val="00BC1C9C"/>
    <w:rsid w:val="00BC2104"/>
    <w:rsid w:val="00BC22B8"/>
    <w:rsid w:val="00BC2376"/>
    <w:rsid w:val="00BC26AB"/>
    <w:rsid w:val="00BC277A"/>
    <w:rsid w:val="00BC291C"/>
    <w:rsid w:val="00BC3272"/>
    <w:rsid w:val="00BC36D7"/>
    <w:rsid w:val="00BC37F2"/>
    <w:rsid w:val="00BC3802"/>
    <w:rsid w:val="00BC3929"/>
    <w:rsid w:val="00BC3EF9"/>
    <w:rsid w:val="00BC3F66"/>
    <w:rsid w:val="00BC4091"/>
    <w:rsid w:val="00BC4099"/>
    <w:rsid w:val="00BC4468"/>
    <w:rsid w:val="00BC46AF"/>
    <w:rsid w:val="00BC4FF4"/>
    <w:rsid w:val="00BC5086"/>
    <w:rsid w:val="00BC572F"/>
    <w:rsid w:val="00BC5804"/>
    <w:rsid w:val="00BC5832"/>
    <w:rsid w:val="00BC58D3"/>
    <w:rsid w:val="00BC5C53"/>
    <w:rsid w:val="00BC5D65"/>
    <w:rsid w:val="00BC5E91"/>
    <w:rsid w:val="00BC6326"/>
    <w:rsid w:val="00BC6520"/>
    <w:rsid w:val="00BC6975"/>
    <w:rsid w:val="00BC6DA0"/>
    <w:rsid w:val="00BC6DDA"/>
    <w:rsid w:val="00BC718E"/>
    <w:rsid w:val="00BC7403"/>
    <w:rsid w:val="00BC77C9"/>
    <w:rsid w:val="00BC7832"/>
    <w:rsid w:val="00BC79A5"/>
    <w:rsid w:val="00BC7A1E"/>
    <w:rsid w:val="00BC7B26"/>
    <w:rsid w:val="00BC7DB7"/>
    <w:rsid w:val="00BC7EB7"/>
    <w:rsid w:val="00BC7ECB"/>
    <w:rsid w:val="00BD01BE"/>
    <w:rsid w:val="00BD0815"/>
    <w:rsid w:val="00BD0A57"/>
    <w:rsid w:val="00BD0F1D"/>
    <w:rsid w:val="00BD0FE8"/>
    <w:rsid w:val="00BD17AD"/>
    <w:rsid w:val="00BD1C06"/>
    <w:rsid w:val="00BD1FD7"/>
    <w:rsid w:val="00BD2D3F"/>
    <w:rsid w:val="00BD3200"/>
    <w:rsid w:val="00BD332C"/>
    <w:rsid w:val="00BD3439"/>
    <w:rsid w:val="00BD35EB"/>
    <w:rsid w:val="00BD3BC1"/>
    <w:rsid w:val="00BD4260"/>
    <w:rsid w:val="00BD4A2D"/>
    <w:rsid w:val="00BD4C2E"/>
    <w:rsid w:val="00BD4E07"/>
    <w:rsid w:val="00BD5201"/>
    <w:rsid w:val="00BD5284"/>
    <w:rsid w:val="00BD5361"/>
    <w:rsid w:val="00BD55E3"/>
    <w:rsid w:val="00BD5795"/>
    <w:rsid w:val="00BD57C3"/>
    <w:rsid w:val="00BD58B8"/>
    <w:rsid w:val="00BD5B29"/>
    <w:rsid w:val="00BD5B8F"/>
    <w:rsid w:val="00BD5E07"/>
    <w:rsid w:val="00BD610E"/>
    <w:rsid w:val="00BD64A4"/>
    <w:rsid w:val="00BD6799"/>
    <w:rsid w:val="00BD6805"/>
    <w:rsid w:val="00BD6809"/>
    <w:rsid w:val="00BD69AB"/>
    <w:rsid w:val="00BD7028"/>
    <w:rsid w:val="00BD706A"/>
    <w:rsid w:val="00BD7275"/>
    <w:rsid w:val="00BD72C4"/>
    <w:rsid w:val="00BD7349"/>
    <w:rsid w:val="00BD742C"/>
    <w:rsid w:val="00BD7C4F"/>
    <w:rsid w:val="00BD7EC7"/>
    <w:rsid w:val="00BE052B"/>
    <w:rsid w:val="00BE054D"/>
    <w:rsid w:val="00BE0852"/>
    <w:rsid w:val="00BE0A66"/>
    <w:rsid w:val="00BE0B5F"/>
    <w:rsid w:val="00BE0C64"/>
    <w:rsid w:val="00BE11DE"/>
    <w:rsid w:val="00BE1550"/>
    <w:rsid w:val="00BE18C0"/>
    <w:rsid w:val="00BE1C89"/>
    <w:rsid w:val="00BE1CD0"/>
    <w:rsid w:val="00BE1D09"/>
    <w:rsid w:val="00BE216B"/>
    <w:rsid w:val="00BE27D6"/>
    <w:rsid w:val="00BE2823"/>
    <w:rsid w:val="00BE2B7F"/>
    <w:rsid w:val="00BE2D23"/>
    <w:rsid w:val="00BE2F00"/>
    <w:rsid w:val="00BE382F"/>
    <w:rsid w:val="00BE39AB"/>
    <w:rsid w:val="00BE3AC9"/>
    <w:rsid w:val="00BE3BFB"/>
    <w:rsid w:val="00BE3CFC"/>
    <w:rsid w:val="00BE3EC6"/>
    <w:rsid w:val="00BE3EE8"/>
    <w:rsid w:val="00BE462D"/>
    <w:rsid w:val="00BE47F0"/>
    <w:rsid w:val="00BE4955"/>
    <w:rsid w:val="00BE4B06"/>
    <w:rsid w:val="00BE5266"/>
    <w:rsid w:val="00BE5415"/>
    <w:rsid w:val="00BE559E"/>
    <w:rsid w:val="00BE598C"/>
    <w:rsid w:val="00BE5A9F"/>
    <w:rsid w:val="00BE5FB2"/>
    <w:rsid w:val="00BE6CCA"/>
    <w:rsid w:val="00BE6D87"/>
    <w:rsid w:val="00BE6FA4"/>
    <w:rsid w:val="00BE7617"/>
    <w:rsid w:val="00BE7788"/>
    <w:rsid w:val="00BE77CF"/>
    <w:rsid w:val="00BE7DFB"/>
    <w:rsid w:val="00BF009F"/>
    <w:rsid w:val="00BF0833"/>
    <w:rsid w:val="00BF090A"/>
    <w:rsid w:val="00BF0AF0"/>
    <w:rsid w:val="00BF0CF4"/>
    <w:rsid w:val="00BF0DF8"/>
    <w:rsid w:val="00BF1007"/>
    <w:rsid w:val="00BF12F6"/>
    <w:rsid w:val="00BF1993"/>
    <w:rsid w:val="00BF1A0D"/>
    <w:rsid w:val="00BF1AA4"/>
    <w:rsid w:val="00BF1AB2"/>
    <w:rsid w:val="00BF1D1C"/>
    <w:rsid w:val="00BF261D"/>
    <w:rsid w:val="00BF277A"/>
    <w:rsid w:val="00BF29D4"/>
    <w:rsid w:val="00BF2A26"/>
    <w:rsid w:val="00BF2A48"/>
    <w:rsid w:val="00BF2A99"/>
    <w:rsid w:val="00BF306C"/>
    <w:rsid w:val="00BF35CA"/>
    <w:rsid w:val="00BF396D"/>
    <w:rsid w:val="00BF3E4D"/>
    <w:rsid w:val="00BF4151"/>
    <w:rsid w:val="00BF422F"/>
    <w:rsid w:val="00BF426C"/>
    <w:rsid w:val="00BF4318"/>
    <w:rsid w:val="00BF46EA"/>
    <w:rsid w:val="00BF4C04"/>
    <w:rsid w:val="00BF4DF1"/>
    <w:rsid w:val="00BF4F65"/>
    <w:rsid w:val="00BF5486"/>
    <w:rsid w:val="00BF55B8"/>
    <w:rsid w:val="00BF5819"/>
    <w:rsid w:val="00BF5D0C"/>
    <w:rsid w:val="00BF5DB2"/>
    <w:rsid w:val="00BF5DF3"/>
    <w:rsid w:val="00BF6036"/>
    <w:rsid w:val="00BF60E2"/>
    <w:rsid w:val="00BF6627"/>
    <w:rsid w:val="00BF6A78"/>
    <w:rsid w:val="00BF7093"/>
    <w:rsid w:val="00BF70BD"/>
    <w:rsid w:val="00BF71EA"/>
    <w:rsid w:val="00BF731A"/>
    <w:rsid w:val="00BF7440"/>
    <w:rsid w:val="00BF7470"/>
    <w:rsid w:val="00BF782E"/>
    <w:rsid w:val="00BF7CF7"/>
    <w:rsid w:val="00C00182"/>
    <w:rsid w:val="00C0041D"/>
    <w:rsid w:val="00C009BE"/>
    <w:rsid w:val="00C00C8B"/>
    <w:rsid w:val="00C00FC7"/>
    <w:rsid w:val="00C00FD7"/>
    <w:rsid w:val="00C01329"/>
    <w:rsid w:val="00C0134E"/>
    <w:rsid w:val="00C01460"/>
    <w:rsid w:val="00C0150A"/>
    <w:rsid w:val="00C01B89"/>
    <w:rsid w:val="00C01C7D"/>
    <w:rsid w:val="00C0212C"/>
    <w:rsid w:val="00C02266"/>
    <w:rsid w:val="00C0229C"/>
    <w:rsid w:val="00C0231B"/>
    <w:rsid w:val="00C02997"/>
    <w:rsid w:val="00C02D50"/>
    <w:rsid w:val="00C02EE1"/>
    <w:rsid w:val="00C031D2"/>
    <w:rsid w:val="00C03255"/>
    <w:rsid w:val="00C033B1"/>
    <w:rsid w:val="00C034F9"/>
    <w:rsid w:val="00C037DD"/>
    <w:rsid w:val="00C03AE1"/>
    <w:rsid w:val="00C03BFB"/>
    <w:rsid w:val="00C03D1E"/>
    <w:rsid w:val="00C0411A"/>
    <w:rsid w:val="00C041F6"/>
    <w:rsid w:val="00C04248"/>
    <w:rsid w:val="00C04380"/>
    <w:rsid w:val="00C0484A"/>
    <w:rsid w:val="00C04B9E"/>
    <w:rsid w:val="00C04D04"/>
    <w:rsid w:val="00C04D87"/>
    <w:rsid w:val="00C0509F"/>
    <w:rsid w:val="00C05510"/>
    <w:rsid w:val="00C05632"/>
    <w:rsid w:val="00C05913"/>
    <w:rsid w:val="00C0598D"/>
    <w:rsid w:val="00C05B44"/>
    <w:rsid w:val="00C05B69"/>
    <w:rsid w:val="00C05F31"/>
    <w:rsid w:val="00C0646C"/>
    <w:rsid w:val="00C06658"/>
    <w:rsid w:val="00C06AD1"/>
    <w:rsid w:val="00C06C4D"/>
    <w:rsid w:val="00C06DA3"/>
    <w:rsid w:val="00C06E89"/>
    <w:rsid w:val="00C072B2"/>
    <w:rsid w:val="00C074F4"/>
    <w:rsid w:val="00C07678"/>
    <w:rsid w:val="00C07816"/>
    <w:rsid w:val="00C07A51"/>
    <w:rsid w:val="00C10117"/>
    <w:rsid w:val="00C10131"/>
    <w:rsid w:val="00C10596"/>
    <w:rsid w:val="00C10CAC"/>
    <w:rsid w:val="00C10E44"/>
    <w:rsid w:val="00C10FCE"/>
    <w:rsid w:val="00C11032"/>
    <w:rsid w:val="00C112CA"/>
    <w:rsid w:val="00C1175C"/>
    <w:rsid w:val="00C11911"/>
    <w:rsid w:val="00C11CF3"/>
    <w:rsid w:val="00C11F36"/>
    <w:rsid w:val="00C1227C"/>
    <w:rsid w:val="00C1228D"/>
    <w:rsid w:val="00C12A50"/>
    <w:rsid w:val="00C12A61"/>
    <w:rsid w:val="00C13104"/>
    <w:rsid w:val="00C1390F"/>
    <w:rsid w:val="00C13FFD"/>
    <w:rsid w:val="00C14377"/>
    <w:rsid w:val="00C14475"/>
    <w:rsid w:val="00C145C1"/>
    <w:rsid w:val="00C154F9"/>
    <w:rsid w:val="00C159C5"/>
    <w:rsid w:val="00C15EDA"/>
    <w:rsid w:val="00C160DB"/>
    <w:rsid w:val="00C161BC"/>
    <w:rsid w:val="00C16207"/>
    <w:rsid w:val="00C1649E"/>
    <w:rsid w:val="00C16AFC"/>
    <w:rsid w:val="00C172D4"/>
    <w:rsid w:val="00C17526"/>
    <w:rsid w:val="00C17943"/>
    <w:rsid w:val="00C200C9"/>
    <w:rsid w:val="00C200F2"/>
    <w:rsid w:val="00C20182"/>
    <w:rsid w:val="00C20418"/>
    <w:rsid w:val="00C204E7"/>
    <w:rsid w:val="00C2055E"/>
    <w:rsid w:val="00C20768"/>
    <w:rsid w:val="00C20973"/>
    <w:rsid w:val="00C20C1A"/>
    <w:rsid w:val="00C20EEE"/>
    <w:rsid w:val="00C21378"/>
    <w:rsid w:val="00C21B0D"/>
    <w:rsid w:val="00C21B9C"/>
    <w:rsid w:val="00C21ED7"/>
    <w:rsid w:val="00C222D8"/>
    <w:rsid w:val="00C2258C"/>
    <w:rsid w:val="00C22598"/>
    <w:rsid w:val="00C2260A"/>
    <w:rsid w:val="00C226B2"/>
    <w:rsid w:val="00C226C1"/>
    <w:rsid w:val="00C22E0E"/>
    <w:rsid w:val="00C23148"/>
    <w:rsid w:val="00C23501"/>
    <w:rsid w:val="00C235B1"/>
    <w:rsid w:val="00C23652"/>
    <w:rsid w:val="00C237B0"/>
    <w:rsid w:val="00C23818"/>
    <w:rsid w:val="00C238D0"/>
    <w:rsid w:val="00C23966"/>
    <w:rsid w:val="00C23A3D"/>
    <w:rsid w:val="00C23A93"/>
    <w:rsid w:val="00C23D4C"/>
    <w:rsid w:val="00C23E8D"/>
    <w:rsid w:val="00C248AC"/>
    <w:rsid w:val="00C24977"/>
    <w:rsid w:val="00C249F2"/>
    <w:rsid w:val="00C24D9D"/>
    <w:rsid w:val="00C24F7D"/>
    <w:rsid w:val="00C252A1"/>
    <w:rsid w:val="00C253CB"/>
    <w:rsid w:val="00C256D9"/>
    <w:rsid w:val="00C256EF"/>
    <w:rsid w:val="00C25831"/>
    <w:rsid w:val="00C2585F"/>
    <w:rsid w:val="00C25B5A"/>
    <w:rsid w:val="00C2626C"/>
    <w:rsid w:val="00C26D78"/>
    <w:rsid w:val="00C26D8B"/>
    <w:rsid w:val="00C27010"/>
    <w:rsid w:val="00C270DD"/>
    <w:rsid w:val="00C272B5"/>
    <w:rsid w:val="00C27415"/>
    <w:rsid w:val="00C27784"/>
    <w:rsid w:val="00C277E0"/>
    <w:rsid w:val="00C3038B"/>
    <w:rsid w:val="00C3097F"/>
    <w:rsid w:val="00C30BEB"/>
    <w:rsid w:val="00C30DAA"/>
    <w:rsid w:val="00C3109C"/>
    <w:rsid w:val="00C31190"/>
    <w:rsid w:val="00C312D8"/>
    <w:rsid w:val="00C31387"/>
    <w:rsid w:val="00C313EB"/>
    <w:rsid w:val="00C31920"/>
    <w:rsid w:val="00C31C4F"/>
    <w:rsid w:val="00C31D5F"/>
    <w:rsid w:val="00C31E52"/>
    <w:rsid w:val="00C32126"/>
    <w:rsid w:val="00C321B5"/>
    <w:rsid w:val="00C32378"/>
    <w:rsid w:val="00C32385"/>
    <w:rsid w:val="00C324BA"/>
    <w:rsid w:val="00C326E6"/>
    <w:rsid w:val="00C3273B"/>
    <w:rsid w:val="00C32793"/>
    <w:rsid w:val="00C32970"/>
    <w:rsid w:val="00C32B37"/>
    <w:rsid w:val="00C32E82"/>
    <w:rsid w:val="00C32EA6"/>
    <w:rsid w:val="00C32EEB"/>
    <w:rsid w:val="00C332C1"/>
    <w:rsid w:val="00C332FF"/>
    <w:rsid w:val="00C33396"/>
    <w:rsid w:val="00C3383E"/>
    <w:rsid w:val="00C33CDD"/>
    <w:rsid w:val="00C33F45"/>
    <w:rsid w:val="00C3402F"/>
    <w:rsid w:val="00C345DE"/>
    <w:rsid w:val="00C34F01"/>
    <w:rsid w:val="00C34F6E"/>
    <w:rsid w:val="00C354FE"/>
    <w:rsid w:val="00C358BF"/>
    <w:rsid w:val="00C35E3B"/>
    <w:rsid w:val="00C362BA"/>
    <w:rsid w:val="00C3644B"/>
    <w:rsid w:val="00C36593"/>
    <w:rsid w:val="00C368D6"/>
    <w:rsid w:val="00C36B2D"/>
    <w:rsid w:val="00C36C8D"/>
    <w:rsid w:val="00C36E99"/>
    <w:rsid w:val="00C37035"/>
    <w:rsid w:val="00C3713E"/>
    <w:rsid w:val="00C377D9"/>
    <w:rsid w:val="00C378CE"/>
    <w:rsid w:val="00C37A35"/>
    <w:rsid w:val="00C37F77"/>
    <w:rsid w:val="00C400E6"/>
    <w:rsid w:val="00C40620"/>
    <w:rsid w:val="00C40703"/>
    <w:rsid w:val="00C40E41"/>
    <w:rsid w:val="00C40E46"/>
    <w:rsid w:val="00C40FEB"/>
    <w:rsid w:val="00C41433"/>
    <w:rsid w:val="00C4174A"/>
    <w:rsid w:val="00C41880"/>
    <w:rsid w:val="00C41943"/>
    <w:rsid w:val="00C41E27"/>
    <w:rsid w:val="00C41FF9"/>
    <w:rsid w:val="00C42373"/>
    <w:rsid w:val="00C42B9A"/>
    <w:rsid w:val="00C42CF0"/>
    <w:rsid w:val="00C433DC"/>
    <w:rsid w:val="00C435D9"/>
    <w:rsid w:val="00C43650"/>
    <w:rsid w:val="00C4368D"/>
    <w:rsid w:val="00C4377E"/>
    <w:rsid w:val="00C43B02"/>
    <w:rsid w:val="00C43BBC"/>
    <w:rsid w:val="00C43C89"/>
    <w:rsid w:val="00C43CE2"/>
    <w:rsid w:val="00C43D52"/>
    <w:rsid w:val="00C43FD9"/>
    <w:rsid w:val="00C4415D"/>
    <w:rsid w:val="00C442B3"/>
    <w:rsid w:val="00C44CFC"/>
    <w:rsid w:val="00C44D0F"/>
    <w:rsid w:val="00C44DED"/>
    <w:rsid w:val="00C44EC1"/>
    <w:rsid w:val="00C44EFA"/>
    <w:rsid w:val="00C4575B"/>
    <w:rsid w:val="00C45A40"/>
    <w:rsid w:val="00C45D5E"/>
    <w:rsid w:val="00C45F98"/>
    <w:rsid w:val="00C46006"/>
    <w:rsid w:val="00C46422"/>
    <w:rsid w:val="00C4643B"/>
    <w:rsid w:val="00C46988"/>
    <w:rsid w:val="00C469E1"/>
    <w:rsid w:val="00C46D44"/>
    <w:rsid w:val="00C47046"/>
    <w:rsid w:val="00C478C8"/>
    <w:rsid w:val="00C479B9"/>
    <w:rsid w:val="00C47D88"/>
    <w:rsid w:val="00C47DAE"/>
    <w:rsid w:val="00C502BE"/>
    <w:rsid w:val="00C50664"/>
    <w:rsid w:val="00C50744"/>
    <w:rsid w:val="00C50A9B"/>
    <w:rsid w:val="00C50DE5"/>
    <w:rsid w:val="00C50F0A"/>
    <w:rsid w:val="00C5144B"/>
    <w:rsid w:val="00C5149C"/>
    <w:rsid w:val="00C514A8"/>
    <w:rsid w:val="00C5160C"/>
    <w:rsid w:val="00C516F0"/>
    <w:rsid w:val="00C51D46"/>
    <w:rsid w:val="00C522B0"/>
    <w:rsid w:val="00C5267B"/>
    <w:rsid w:val="00C5287A"/>
    <w:rsid w:val="00C52DB2"/>
    <w:rsid w:val="00C52E9E"/>
    <w:rsid w:val="00C533F9"/>
    <w:rsid w:val="00C5367C"/>
    <w:rsid w:val="00C53920"/>
    <w:rsid w:val="00C53CDA"/>
    <w:rsid w:val="00C53E22"/>
    <w:rsid w:val="00C54174"/>
    <w:rsid w:val="00C5486E"/>
    <w:rsid w:val="00C54886"/>
    <w:rsid w:val="00C54C7E"/>
    <w:rsid w:val="00C54E71"/>
    <w:rsid w:val="00C54FA0"/>
    <w:rsid w:val="00C54FF4"/>
    <w:rsid w:val="00C55564"/>
    <w:rsid w:val="00C5572A"/>
    <w:rsid w:val="00C55D1D"/>
    <w:rsid w:val="00C5768D"/>
    <w:rsid w:val="00C5768F"/>
    <w:rsid w:val="00C57BE9"/>
    <w:rsid w:val="00C57C6B"/>
    <w:rsid w:val="00C57CFF"/>
    <w:rsid w:val="00C600AF"/>
    <w:rsid w:val="00C602D3"/>
    <w:rsid w:val="00C60300"/>
    <w:rsid w:val="00C6046A"/>
    <w:rsid w:val="00C6086D"/>
    <w:rsid w:val="00C608A4"/>
    <w:rsid w:val="00C60911"/>
    <w:rsid w:val="00C609B2"/>
    <w:rsid w:val="00C60AA9"/>
    <w:rsid w:val="00C61035"/>
    <w:rsid w:val="00C61054"/>
    <w:rsid w:val="00C6111F"/>
    <w:rsid w:val="00C61BFE"/>
    <w:rsid w:val="00C61EFB"/>
    <w:rsid w:val="00C62882"/>
    <w:rsid w:val="00C6293E"/>
    <w:rsid w:val="00C62CD9"/>
    <w:rsid w:val="00C62DC3"/>
    <w:rsid w:val="00C632AC"/>
    <w:rsid w:val="00C63337"/>
    <w:rsid w:val="00C63417"/>
    <w:rsid w:val="00C6357C"/>
    <w:rsid w:val="00C636ED"/>
    <w:rsid w:val="00C63B69"/>
    <w:rsid w:val="00C63C94"/>
    <w:rsid w:val="00C642AB"/>
    <w:rsid w:val="00C6478D"/>
    <w:rsid w:val="00C64EB7"/>
    <w:rsid w:val="00C65578"/>
    <w:rsid w:val="00C657E1"/>
    <w:rsid w:val="00C657E5"/>
    <w:rsid w:val="00C658A6"/>
    <w:rsid w:val="00C65DB9"/>
    <w:rsid w:val="00C65ED6"/>
    <w:rsid w:val="00C666CA"/>
    <w:rsid w:val="00C66956"/>
    <w:rsid w:val="00C66E08"/>
    <w:rsid w:val="00C66E09"/>
    <w:rsid w:val="00C6706B"/>
    <w:rsid w:val="00C67129"/>
    <w:rsid w:val="00C674BC"/>
    <w:rsid w:val="00C6773C"/>
    <w:rsid w:val="00C678E4"/>
    <w:rsid w:val="00C67A12"/>
    <w:rsid w:val="00C701B1"/>
    <w:rsid w:val="00C70357"/>
    <w:rsid w:val="00C703DE"/>
    <w:rsid w:val="00C7070D"/>
    <w:rsid w:val="00C70992"/>
    <w:rsid w:val="00C709E6"/>
    <w:rsid w:val="00C70EFE"/>
    <w:rsid w:val="00C71392"/>
    <w:rsid w:val="00C71434"/>
    <w:rsid w:val="00C7170F"/>
    <w:rsid w:val="00C71AF6"/>
    <w:rsid w:val="00C71B9B"/>
    <w:rsid w:val="00C71D92"/>
    <w:rsid w:val="00C71EF2"/>
    <w:rsid w:val="00C722B4"/>
    <w:rsid w:val="00C72303"/>
    <w:rsid w:val="00C72681"/>
    <w:rsid w:val="00C7269B"/>
    <w:rsid w:val="00C728BE"/>
    <w:rsid w:val="00C72A04"/>
    <w:rsid w:val="00C72A70"/>
    <w:rsid w:val="00C72A9A"/>
    <w:rsid w:val="00C72C33"/>
    <w:rsid w:val="00C73381"/>
    <w:rsid w:val="00C7352F"/>
    <w:rsid w:val="00C738A7"/>
    <w:rsid w:val="00C73AC9"/>
    <w:rsid w:val="00C73ADE"/>
    <w:rsid w:val="00C74052"/>
    <w:rsid w:val="00C74191"/>
    <w:rsid w:val="00C745F8"/>
    <w:rsid w:val="00C746C7"/>
    <w:rsid w:val="00C7491C"/>
    <w:rsid w:val="00C74B58"/>
    <w:rsid w:val="00C74DB8"/>
    <w:rsid w:val="00C75001"/>
    <w:rsid w:val="00C75679"/>
    <w:rsid w:val="00C75AD3"/>
    <w:rsid w:val="00C75F29"/>
    <w:rsid w:val="00C7601C"/>
    <w:rsid w:val="00C761D8"/>
    <w:rsid w:val="00C76331"/>
    <w:rsid w:val="00C76702"/>
    <w:rsid w:val="00C77011"/>
    <w:rsid w:val="00C770A4"/>
    <w:rsid w:val="00C771FC"/>
    <w:rsid w:val="00C77489"/>
    <w:rsid w:val="00C77603"/>
    <w:rsid w:val="00C7763D"/>
    <w:rsid w:val="00C776C3"/>
    <w:rsid w:val="00C777C9"/>
    <w:rsid w:val="00C77A56"/>
    <w:rsid w:val="00C77DED"/>
    <w:rsid w:val="00C80057"/>
    <w:rsid w:val="00C80113"/>
    <w:rsid w:val="00C80386"/>
    <w:rsid w:val="00C807F0"/>
    <w:rsid w:val="00C808FC"/>
    <w:rsid w:val="00C80AC1"/>
    <w:rsid w:val="00C80E17"/>
    <w:rsid w:val="00C811F9"/>
    <w:rsid w:val="00C82137"/>
    <w:rsid w:val="00C822C8"/>
    <w:rsid w:val="00C823B4"/>
    <w:rsid w:val="00C8255C"/>
    <w:rsid w:val="00C826D3"/>
    <w:rsid w:val="00C82C68"/>
    <w:rsid w:val="00C83101"/>
    <w:rsid w:val="00C83182"/>
    <w:rsid w:val="00C83270"/>
    <w:rsid w:val="00C83703"/>
    <w:rsid w:val="00C83E0E"/>
    <w:rsid w:val="00C83F56"/>
    <w:rsid w:val="00C84300"/>
    <w:rsid w:val="00C847D6"/>
    <w:rsid w:val="00C849B7"/>
    <w:rsid w:val="00C84CFC"/>
    <w:rsid w:val="00C84E53"/>
    <w:rsid w:val="00C8505B"/>
    <w:rsid w:val="00C8542A"/>
    <w:rsid w:val="00C85584"/>
    <w:rsid w:val="00C85B87"/>
    <w:rsid w:val="00C85CA3"/>
    <w:rsid w:val="00C86062"/>
    <w:rsid w:val="00C86167"/>
    <w:rsid w:val="00C86207"/>
    <w:rsid w:val="00C86243"/>
    <w:rsid w:val="00C86397"/>
    <w:rsid w:val="00C86D3F"/>
    <w:rsid w:val="00C86FB1"/>
    <w:rsid w:val="00C87274"/>
    <w:rsid w:val="00C87304"/>
    <w:rsid w:val="00C8739D"/>
    <w:rsid w:val="00C87641"/>
    <w:rsid w:val="00C87B02"/>
    <w:rsid w:val="00C87E30"/>
    <w:rsid w:val="00C87EE1"/>
    <w:rsid w:val="00C902DF"/>
    <w:rsid w:val="00C904B3"/>
    <w:rsid w:val="00C90722"/>
    <w:rsid w:val="00C90853"/>
    <w:rsid w:val="00C90F0A"/>
    <w:rsid w:val="00C90F2C"/>
    <w:rsid w:val="00C91089"/>
    <w:rsid w:val="00C910DF"/>
    <w:rsid w:val="00C916C1"/>
    <w:rsid w:val="00C91765"/>
    <w:rsid w:val="00C91AFC"/>
    <w:rsid w:val="00C92087"/>
    <w:rsid w:val="00C922BA"/>
    <w:rsid w:val="00C925AD"/>
    <w:rsid w:val="00C92EB3"/>
    <w:rsid w:val="00C93128"/>
    <w:rsid w:val="00C934A6"/>
    <w:rsid w:val="00C93804"/>
    <w:rsid w:val="00C93A17"/>
    <w:rsid w:val="00C93E0D"/>
    <w:rsid w:val="00C93E43"/>
    <w:rsid w:val="00C93E8D"/>
    <w:rsid w:val="00C93ED1"/>
    <w:rsid w:val="00C93EF2"/>
    <w:rsid w:val="00C941C5"/>
    <w:rsid w:val="00C941F3"/>
    <w:rsid w:val="00C941FE"/>
    <w:rsid w:val="00C94256"/>
    <w:rsid w:val="00C9441A"/>
    <w:rsid w:val="00C945C2"/>
    <w:rsid w:val="00C949D7"/>
    <w:rsid w:val="00C949F5"/>
    <w:rsid w:val="00C94D5B"/>
    <w:rsid w:val="00C94F06"/>
    <w:rsid w:val="00C94F15"/>
    <w:rsid w:val="00C94FDD"/>
    <w:rsid w:val="00C95254"/>
    <w:rsid w:val="00C952D5"/>
    <w:rsid w:val="00C9598E"/>
    <w:rsid w:val="00C95A09"/>
    <w:rsid w:val="00C95A59"/>
    <w:rsid w:val="00C95D11"/>
    <w:rsid w:val="00C9611B"/>
    <w:rsid w:val="00C96224"/>
    <w:rsid w:val="00C964CF"/>
    <w:rsid w:val="00C96512"/>
    <w:rsid w:val="00C96AB5"/>
    <w:rsid w:val="00C96B02"/>
    <w:rsid w:val="00C96CCA"/>
    <w:rsid w:val="00C96EE4"/>
    <w:rsid w:val="00C96F1F"/>
    <w:rsid w:val="00C975B2"/>
    <w:rsid w:val="00C97816"/>
    <w:rsid w:val="00C97892"/>
    <w:rsid w:val="00C97BC0"/>
    <w:rsid w:val="00C97D41"/>
    <w:rsid w:val="00CA0023"/>
    <w:rsid w:val="00CA0086"/>
    <w:rsid w:val="00CA0308"/>
    <w:rsid w:val="00CA0689"/>
    <w:rsid w:val="00CA08CC"/>
    <w:rsid w:val="00CA124F"/>
    <w:rsid w:val="00CA1A9E"/>
    <w:rsid w:val="00CA1B61"/>
    <w:rsid w:val="00CA2110"/>
    <w:rsid w:val="00CA2286"/>
    <w:rsid w:val="00CA255D"/>
    <w:rsid w:val="00CA263A"/>
    <w:rsid w:val="00CA2724"/>
    <w:rsid w:val="00CA2933"/>
    <w:rsid w:val="00CA2DA6"/>
    <w:rsid w:val="00CA2DC6"/>
    <w:rsid w:val="00CA2F20"/>
    <w:rsid w:val="00CA3350"/>
    <w:rsid w:val="00CA3633"/>
    <w:rsid w:val="00CA380D"/>
    <w:rsid w:val="00CA3951"/>
    <w:rsid w:val="00CA39F9"/>
    <w:rsid w:val="00CA3D8F"/>
    <w:rsid w:val="00CA3DFE"/>
    <w:rsid w:val="00CA423A"/>
    <w:rsid w:val="00CA423C"/>
    <w:rsid w:val="00CA46C1"/>
    <w:rsid w:val="00CA48A0"/>
    <w:rsid w:val="00CA4A73"/>
    <w:rsid w:val="00CA4BAA"/>
    <w:rsid w:val="00CA4F03"/>
    <w:rsid w:val="00CA513D"/>
    <w:rsid w:val="00CA521D"/>
    <w:rsid w:val="00CA52B1"/>
    <w:rsid w:val="00CA5541"/>
    <w:rsid w:val="00CA560F"/>
    <w:rsid w:val="00CA5A09"/>
    <w:rsid w:val="00CA5CE5"/>
    <w:rsid w:val="00CA602C"/>
    <w:rsid w:val="00CA60D1"/>
    <w:rsid w:val="00CA65A5"/>
    <w:rsid w:val="00CA6775"/>
    <w:rsid w:val="00CA68CE"/>
    <w:rsid w:val="00CA6CCD"/>
    <w:rsid w:val="00CA6E41"/>
    <w:rsid w:val="00CA7173"/>
    <w:rsid w:val="00CA7331"/>
    <w:rsid w:val="00CA747B"/>
    <w:rsid w:val="00CA774E"/>
    <w:rsid w:val="00CA7C1D"/>
    <w:rsid w:val="00CA7EC2"/>
    <w:rsid w:val="00CB02B2"/>
    <w:rsid w:val="00CB0C5F"/>
    <w:rsid w:val="00CB0EC5"/>
    <w:rsid w:val="00CB1369"/>
    <w:rsid w:val="00CB16D6"/>
    <w:rsid w:val="00CB17F3"/>
    <w:rsid w:val="00CB1A41"/>
    <w:rsid w:val="00CB1E74"/>
    <w:rsid w:val="00CB2880"/>
    <w:rsid w:val="00CB2DC2"/>
    <w:rsid w:val="00CB2E50"/>
    <w:rsid w:val="00CB353C"/>
    <w:rsid w:val="00CB36AE"/>
    <w:rsid w:val="00CB397C"/>
    <w:rsid w:val="00CB39A0"/>
    <w:rsid w:val="00CB40B3"/>
    <w:rsid w:val="00CB44F0"/>
    <w:rsid w:val="00CB4572"/>
    <w:rsid w:val="00CB45EC"/>
    <w:rsid w:val="00CB462D"/>
    <w:rsid w:val="00CB4C74"/>
    <w:rsid w:val="00CB4DAE"/>
    <w:rsid w:val="00CB4ED2"/>
    <w:rsid w:val="00CB56CF"/>
    <w:rsid w:val="00CB5814"/>
    <w:rsid w:val="00CB591A"/>
    <w:rsid w:val="00CB5C55"/>
    <w:rsid w:val="00CB635F"/>
    <w:rsid w:val="00CB64EC"/>
    <w:rsid w:val="00CB6563"/>
    <w:rsid w:val="00CB65A8"/>
    <w:rsid w:val="00CB6757"/>
    <w:rsid w:val="00CB67CE"/>
    <w:rsid w:val="00CB6CA7"/>
    <w:rsid w:val="00CB6EF9"/>
    <w:rsid w:val="00CB7383"/>
    <w:rsid w:val="00CB756A"/>
    <w:rsid w:val="00CB7731"/>
    <w:rsid w:val="00CB77EC"/>
    <w:rsid w:val="00CB7806"/>
    <w:rsid w:val="00CB7ACE"/>
    <w:rsid w:val="00CB7CCF"/>
    <w:rsid w:val="00CB7F06"/>
    <w:rsid w:val="00CB7F1F"/>
    <w:rsid w:val="00CC02F8"/>
    <w:rsid w:val="00CC034B"/>
    <w:rsid w:val="00CC062F"/>
    <w:rsid w:val="00CC090E"/>
    <w:rsid w:val="00CC0AA7"/>
    <w:rsid w:val="00CC0CAB"/>
    <w:rsid w:val="00CC102F"/>
    <w:rsid w:val="00CC117A"/>
    <w:rsid w:val="00CC157C"/>
    <w:rsid w:val="00CC15B0"/>
    <w:rsid w:val="00CC168F"/>
    <w:rsid w:val="00CC185B"/>
    <w:rsid w:val="00CC195E"/>
    <w:rsid w:val="00CC1C7E"/>
    <w:rsid w:val="00CC1E3A"/>
    <w:rsid w:val="00CC1E64"/>
    <w:rsid w:val="00CC2330"/>
    <w:rsid w:val="00CC2555"/>
    <w:rsid w:val="00CC2ACC"/>
    <w:rsid w:val="00CC2BB1"/>
    <w:rsid w:val="00CC2F06"/>
    <w:rsid w:val="00CC3427"/>
    <w:rsid w:val="00CC34A5"/>
    <w:rsid w:val="00CC3527"/>
    <w:rsid w:val="00CC37F2"/>
    <w:rsid w:val="00CC3813"/>
    <w:rsid w:val="00CC4085"/>
    <w:rsid w:val="00CC4454"/>
    <w:rsid w:val="00CC44FB"/>
    <w:rsid w:val="00CC45AB"/>
    <w:rsid w:val="00CC4751"/>
    <w:rsid w:val="00CC498E"/>
    <w:rsid w:val="00CC4DEE"/>
    <w:rsid w:val="00CC4E8E"/>
    <w:rsid w:val="00CC5619"/>
    <w:rsid w:val="00CC589F"/>
    <w:rsid w:val="00CC59EE"/>
    <w:rsid w:val="00CC5C9E"/>
    <w:rsid w:val="00CC5D8B"/>
    <w:rsid w:val="00CC5F24"/>
    <w:rsid w:val="00CC6446"/>
    <w:rsid w:val="00CC6C29"/>
    <w:rsid w:val="00CC6EE8"/>
    <w:rsid w:val="00CC74C2"/>
    <w:rsid w:val="00CC75DE"/>
    <w:rsid w:val="00CC76C5"/>
    <w:rsid w:val="00CC7BD6"/>
    <w:rsid w:val="00CC7E18"/>
    <w:rsid w:val="00CC7E19"/>
    <w:rsid w:val="00CC7FA4"/>
    <w:rsid w:val="00CC7FE8"/>
    <w:rsid w:val="00CD0311"/>
    <w:rsid w:val="00CD0726"/>
    <w:rsid w:val="00CD0A4F"/>
    <w:rsid w:val="00CD0C78"/>
    <w:rsid w:val="00CD0C86"/>
    <w:rsid w:val="00CD0E7B"/>
    <w:rsid w:val="00CD12E7"/>
    <w:rsid w:val="00CD139F"/>
    <w:rsid w:val="00CD1804"/>
    <w:rsid w:val="00CD1B5C"/>
    <w:rsid w:val="00CD1CF3"/>
    <w:rsid w:val="00CD1D76"/>
    <w:rsid w:val="00CD204E"/>
    <w:rsid w:val="00CD209A"/>
    <w:rsid w:val="00CD239E"/>
    <w:rsid w:val="00CD27C0"/>
    <w:rsid w:val="00CD2EDA"/>
    <w:rsid w:val="00CD31EC"/>
    <w:rsid w:val="00CD364A"/>
    <w:rsid w:val="00CD37D1"/>
    <w:rsid w:val="00CD39B5"/>
    <w:rsid w:val="00CD39C9"/>
    <w:rsid w:val="00CD3A4C"/>
    <w:rsid w:val="00CD3AD4"/>
    <w:rsid w:val="00CD3C69"/>
    <w:rsid w:val="00CD3FA6"/>
    <w:rsid w:val="00CD424E"/>
    <w:rsid w:val="00CD42DB"/>
    <w:rsid w:val="00CD47CF"/>
    <w:rsid w:val="00CD4812"/>
    <w:rsid w:val="00CD4986"/>
    <w:rsid w:val="00CD5225"/>
    <w:rsid w:val="00CD5427"/>
    <w:rsid w:val="00CD5921"/>
    <w:rsid w:val="00CD5F0F"/>
    <w:rsid w:val="00CD6269"/>
    <w:rsid w:val="00CD6352"/>
    <w:rsid w:val="00CD63B7"/>
    <w:rsid w:val="00CD6D6D"/>
    <w:rsid w:val="00CD7195"/>
    <w:rsid w:val="00CD7373"/>
    <w:rsid w:val="00CD74BF"/>
    <w:rsid w:val="00CD759B"/>
    <w:rsid w:val="00CD79A1"/>
    <w:rsid w:val="00CD7CA7"/>
    <w:rsid w:val="00CE00AD"/>
    <w:rsid w:val="00CE00D3"/>
    <w:rsid w:val="00CE02A5"/>
    <w:rsid w:val="00CE050F"/>
    <w:rsid w:val="00CE054E"/>
    <w:rsid w:val="00CE09B1"/>
    <w:rsid w:val="00CE0AA9"/>
    <w:rsid w:val="00CE1066"/>
    <w:rsid w:val="00CE1800"/>
    <w:rsid w:val="00CE1CF8"/>
    <w:rsid w:val="00CE20DB"/>
    <w:rsid w:val="00CE214C"/>
    <w:rsid w:val="00CE2275"/>
    <w:rsid w:val="00CE2374"/>
    <w:rsid w:val="00CE2837"/>
    <w:rsid w:val="00CE2889"/>
    <w:rsid w:val="00CE2901"/>
    <w:rsid w:val="00CE2935"/>
    <w:rsid w:val="00CE34F1"/>
    <w:rsid w:val="00CE3530"/>
    <w:rsid w:val="00CE365F"/>
    <w:rsid w:val="00CE374D"/>
    <w:rsid w:val="00CE38A9"/>
    <w:rsid w:val="00CE3A2C"/>
    <w:rsid w:val="00CE3B27"/>
    <w:rsid w:val="00CE4487"/>
    <w:rsid w:val="00CE468B"/>
    <w:rsid w:val="00CE48E0"/>
    <w:rsid w:val="00CE4A3C"/>
    <w:rsid w:val="00CE4B6B"/>
    <w:rsid w:val="00CE4CB2"/>
    <w:rsid w:val="00CE51C7"/>
    <w:rsid w:val="00CE5461"/>
    <w:rsid w:val="00CE59CC"/>
    <w:rsid w:val="00CE5B51"/>
    <w:rsid w:val="00CE5B6B"/>
    <w:rsid w:val="00CE5BEF"/>
    <w:rsid w:val="00CE5DFD"/>
    <w:rsid w:val="00CE5F55"/>
    <w:rsid w:val="00CE5FA8"/>
    <w:rsid w:val="00CE6010"/>
    <w:rsid w:val="00CE6113"/>
    <w:rsid w:val="00CE6115"/>
    <w:rsid w:val="00CE62E3"/>
    <w:rsid w:val="00CE6842"/>
    <w:rsid w:val="00CE6A7C"/>
    <w:rsid w:val="00CE6A88"/>
    <w:rsid w:val="00CE6B2B"/>
    <w:rsid w:val="00CE6B4C"/>
    <w:rsid w:val="00CE6E4D"/>
    <w:rsid w:val="00CE702C"/>
    <w:rsid w:val="00CE72AC"/>
    <w:rsid w:val="00CE74ED"/>
    <w:rsid w:val="00CE7711"/>
    <w:rsid w:val="00CE787E"/>
    <w:rsid w:val="00CE79CE"/>
    <w:rsid w:val="00CE7B5B"/>
    <w:rsid w:val="00CF0203"/>
    <w:rsid w:val="00CF095F"/>
    <w:rsid w:val="00CF11DB"/>
    <w:rsid w:val="00CF1444"/>
    <w:rsid w:val="00CF1518"/>
    <w:rsid w:val="00CF1696"/>
    <w:rsid w:val="00CF194A"/>
    <w:rsid w:val="00CF1A93"/>
    <w:rsid w:val="00CF1C2F"/>
    <w:rsid w:val="00CF1EF4"/>
    <w:rsid w:val="00CF2151"/>
    <w:rsid w:val="00CF22D9"/>
    <w:rsid w:val="00CF2339"/>
    <w:rsid w:val="00CF24CD"/>
    <w:rsid w:val="00CF2902"/>
    <w:rsid w:val="00CF2D0E"/>
    <w:rsid w:val="00CF2E90"/>
    <w:rsid w:val="00CF347B"/>
    <w:rsid w:val="00CF381A"/>
    <w:rsid w:val="00CF3BFE"/>
    <w:rsid w:val="00CF3C49"/>
    <w:rsid w:val="00CF3C58"/>
    <w:rsid w:val="00CF4074"/>
    <w:rsid w:val="00CF43C4"/>
    <w:rsid w:val="00CF43CA"/>
    <w:rsid w:val="00CF4AB2"/>
    <w:rsid w:val="00CF4D44"/>
    <w:rsid w:val="00CF5239"/>
    <w:rsid w:val="00CF5541"/>
    <w:rsid w:val="00CF5BF8"/>
    <w:rsid w:val="00CF5C4B"/>
    <w:rsid w:val="00CF606B"/>
    <w:rsid w:val="00CF635F"/>
    <w:rsid w:val="00CF676C"/>
    <w:rsid w:val="00CF6A18"/>
    <w:rsid w:val="00CF6B9F"/>
    <w:rsid w:val="00CF6DF3"/>
    <w:rsid w:val="00CF6FC0"/>
    <w:rsid w:val="00CF75BF"/>
    <w:rsid w:val="00CF7703"/>
    <w:rsid w:val="00CF7E4A"/>
    <w:rsid w:val="00CF7F57"/>
    <w:rsid w:val="00CF7FCE"/>
    <w:rsid w:val="00D00C3C"/>
    <w:rsid w:val="00D0117C"/>
    <w:rsid w:val="00D013B6"/>
    <w:rsid w:val="00D0221B"/>
    <w:rsid w:val="00D023C3"/>
    <w:rsid w:val="00D02C3F"/>
    <w:rsid w:val="00D02C62"/>
    <w:rsid w:val="00D02DA5"/>
    <w:rsid w:val="00D02E59"/>
    <w:rsid w:val="00D0317F"/>
    <w:rsid w:val="00D0335A"/>
    <w:rsid w:val="00D033F3"/>
    <w:rsid w:val="00D03A45"/>
    <w:rsid w:val="00D03D59"/>
    <w:rsid w:val="00D03D9F"/>
    <w:rsid w:val="00D0412C"/>
    <w:rsid w:val="00D044B2"/>
    <w:rsid w:val="00D0450D"/>
    <w:rsid w:val="00D04E5A"/>
    <w:rsid w:val="00D055F2"/>
    <w:rsid w:val="00D05650"/>
    <w:rsid w:val="00D058E4"/>
    <w:rsid w:val="00D05DC7"/>
    <w:rsid w:val="00D05F8C"/>
    <w:rsid w:val="00D062AD"/>
    <w:rsid w:val="00D0643C"/>
    <w:rsid w:val="00D0651D"/>
    <w:rsid w:val="00D06E92"/>
    <w:rsid w:val="00D071E8"/>
    <w:rsid w:val="00D07252"/>
    <w:rsid w:val="00D07356"/>
    <w:rsid w:val="00D073D2"/>
    <w:rsid w:val="00D07636"/>
    <w:rsid w:val="00D076D3"/>
    <w:rsid w:val="00D079A2"/>
    <w:rsid w:val="00D079EA"/>
    <w:rsid w:val="00D07A1B"/>
    <w:rsid w:val="00D07D8D"/>
    <w:rsid w:val="00D07EAE"/>
    <w:rsid w:val="00D108BC"/>
    <w:rsid w:val="00D10D43"/>
    <w:rsid w:val="00D10F6D"/>
    <w:rsid w:val="00D11207"/>
    <w:rsid w:val="00D1134E"/>
    <w:rsid w:val="00D1176B"/>
    <w:rsid w:val="00D1192C"/>
    <w:rsid w:val="00D1199D"/>
    <w:rsid w:val="00D11C09"/>
    <w:rsid w:val="00D12327"/>
    <w:rsid w:val="00D12729"/>
    <w:rsid w:val="00D1275C"/>
    <w:rsid w:val="00D12B2B"/>
    <w:rsid w:val="00D13022"/>
    <w:rsid w:val="00D13417"/>
    <w:rsid w:val="00D13566"/>
    <w:rsid w:val="00D135C2"/>
    <w:rsid w:val="00D1367B"/>
    <w:rsid w:val="00D1384F"/>
    <w:rsid w:val="00D139E5"/>
    <w:rsid w:val="00D13AA1"/>
    <w:rsid w:val="00D13AE6"/>
    <w:rsid w:val="00D13DC2"/>
    <w:rsid w:val="00D13E8B"/>
    <w:rsid w:val="00D1421A"/>
    <w:rsid w:val="00D142A5"/>
    <w:rsid w:val="00D144A7"/>
    <w:rsid w:val="00D14579"/>
    <w:rsid w:val="00D14864"/>
    <w:rsid w:val="00D14FE8"/>
    <w:rsid w:val="00D1526F"/>
    <w:rsid w:val="00D154BF"/>
    <w:rsid w:val="00D155FA"/>
    <w:rsid w:val="00D156C8"/>
    <w:rsid w:val="00D157C2"/>
    <w:rsid w:val="00D15F16"/>
    <w:rsid w:val="00D16290"/>
    <w:rsid w:val="00D1650D"/>
    <w:rsid w:val="00D168A0"/>
    <w:rsid w:val="00D168C2"/>
    <w:rsid w:val="00D17322"/>
    <w:rsid w:val="00D174EE"/>
    <w:rsid w:val="00D1772E"/>
    <w:rsid w:val="00D1776E"/>
    <w:rsid w:val="00D17DF3"/>
    <w:rsid w:val="00D17FD7"/>
    <w:rsid w:val="00D2002C"/>
    <w:rsid w:val="00D2017F"/>
    <w:rsid w:val="00D20290"/>
    <w:rsid w:val="00D2052F"/>
    <w:rsid w:val="00D209EE"/>
    <w:rsid w:val="00D20A82"/>
    <w:rsid w:val="00D20D30"/>
    <w:rsid w:val="00D20E28"/>
    <w:rsid w:val="00D2128C"/>
    <w:rsid w:val="00D21EF4"/>
    <w:rsid w:val="00D21F94"/>
    <w:rsid w:val="00D2216A"/>
    <w:rsid w:val="00D22307"/>
    <w:rsid w:val="00D2237C"/>
    <w:rsid w:val="00D22596"/>
    <w:rsid w:val="00D227E2"/>
    <w:rsid w:val="00D22BD3"/>
    <w:rsid w:val="00D23488"/>
    <w:rsid w:val="00D23633"/>
    <w:rsid w:val="00D24177"/>
    <w:rsid w:val="00D24511"/>
    <w:rsid w:val="00D24547"/>
    <w:rsid w:val="00D24663"/>
    <w:rsid w:val="00D24721"/>
    <w:rsid w:val="00D24F36"/>
    <w:rsid w:val="00D251AE"/>
    <w:rsid w:val="00D257AA"/>
    <w:rsid w:val="00D257EF"/>
    <w:rsid w:val="00D25A07"/>
    <w:rsid w:val="00D25ED2"/>
    <w:rsid w:val="00D26070"/>
    <w:rsid w:val="00D2611A"/>
    <w:rsid w:val="00D26222"/>
    <w:rsid w:val="00D26680"/>
    <w:rsid w:val="00D268BF"/>
    <w:rsid w:val="00D26A81"/>
    <w:rsid w:val="00D26AAF"/>
    <w:rsid w:val="00D26F77"/>
    <w:rsid w:val="00D26FEB"/>
    <w:rsid w:val="00D27018"/>
    <w:rsid w:val="00D27081"/>
    <w:rsid w:val="00D2725F"/>
    <w:rsid w:val="00D27351"/>
    <w:rsid w:val="00D27A36"/>
    <w:rsid w:val="00D27B45"/>
    <w:rsid w:val="00D27EC1"/>
    <w:rsid w:val="00D30066"/>
    <w:rsid w:val="00D30122"/>
    <w:rsid w:val="00D303A9"/>
    <w:rsid w:val="00D30557"/>
    <w:rsid w:val="00D30A7B"/>
    <w:rsid w:val="00D30C07"/>
    <w:rsid w:val="00D30C33"/>
    <w:rsid w:val="00D31148"/>
    <w:rsid w:val="00D313D7"/>
    <w:rsid w:val="00D3151F"/>
    <w:rsid w:val="00D31743"/>
    <w:rsid w:val="00D31A16"/>
    <w:rsid w:val="00D31D2F"/>
    <w:rsid w:val="00D3209C"/>
    <w:rsid w:val="00D3253F"/>
    <w:rsid w:val="00D328CB"/>
    <w:rsid w:val="00D32E05"/>
    <w:rsid w:val="00D32E7A"/>
    <w:rsid w:val="00D32F50"/>
    <w:rsid w:val="00D332E5"/>
    <w:rsid w:val="00D332EC"/>
    <w:rsid w:val="00D338DC"/>
    <w:rsid w:val="00D33933"/>
    <w:rsid w:val="00D34235"/>
    <w:rsid w:val="00D3427A"/>
    <w:rsid w:val="00D34313"/>
    <w:rsid w:val="00D346FF"/>
    <w:rsid w:val="00D34B0B"/>
    <w:rsid w:val="00D35171"/>
    <w:rsid w:val="00D353A1"/>
    <w:rsid w:val="00D353A5"/>
    <w:rsid w:val="00D3542D"/>
    <w:rsid w:val="00D3546E"/>
    <w:rsid w:val="00D357F8"/>
    <w:rsid w:val="00D358F7"/>
    <w:rsid w:val="00D35E0B"/>
    <w:rsid w:val="00D35F9D"/>
    <w:rsid w:val="00D366CA"/>
    <w:rsid w:val="00D369F9"/>
    <w:rsid w:val="00D36AD5"/>
    <w:rsid w:val="00D36C45"/>
    <w:rsid w:val="00D37DEA"/>
    <w:rsid w:val="00D40567"/>
    <w:rsid w:val="00D405E8"/>
    <w:rsid w:val="00D40780"/>
    <w:rsid w:val="00D4093D"/>
    <w:rsid w:val="00D40B43"/>
    <w:rsid w:val="00D40C4D"/>
    <w:rsid w:val="00D40D0E"/>
    <w:rsid w:val="00D40D2F"/>
    <w:rsid w:val="00D40D88"/>
    <w:rsid w:val="00D41214"/>
    <w:rsid w:val="00D41307"/>
    <w:rsid w:val="00D415B9"/>
    <w:rsid w:val="00D419BE"/>
    <w:rsid w:val="00D41B1B"/>
    <w:rsid w:val="00D41BF5"/>
    <w:rsid w:val="00D41D37"/>
    <w:rsid w:val="00D41E68"/>
    <w:rsid w:val="00D421B5"/>
    <w:rsid w:val="00D4227A"/>
    <w:rsid w:val="00D42376"/>
    <w:rsid w:val="00D423D2"/>
    <w:rsid w:val="00D4264A"/>
    <w:rsid w:val="00D42E7F"/>
    <w:rsid w:val="00D4336B"/>
    <w:rsid w:val="00D4355E"/>
    <w:rsid w:val="00D43862"/>
    <w:rsid w:val="00D43985"/>
    <w:rsid w:val="00D43C33"/>
    <w:rsid w:val="00D43E23"/>
    <w:rsid w:val="00D43F34"/>
    <w:rsid w:val="00D445E6"/>
    <w:rsid w:val="00D4460D"/>
    <w:rsid w:val="00D44729"/>
    <w:rsid w:val="00D44922"/>
    <w:rsid w:val="00D44932"/>
    <w:rsid w:val="00D44ADE"/>
    <w:rsid w:val="00D45ADE"/>
    <w:rsid w:val="00D45BA8"/>
    <w:rsid w:val="00D46378"/>
    <w:rsid w:val="00D46698"/>
    <w:rsid w:val="00D46773"/>
    <w:rsid w:val="00D46782"/>
    <w:rsid w:val="00D46935"/>
    <w:rsid w:val="00D46A92"/>
    <w:rsid w:val="00D46BCA"/>
    <w:rsid w:val="00D46EB7"/>
    <w:rsid w:val="00D47192"/>
    <w:rsid w:val="00D47385"/>
    <w:rsid w:val="00D478B5"/>
    <w:rsid w:val="00D479AB"/>
    <w:rsid w:val="00D47AF6"/>
    <w:rsid w:val="00D47B02"/>
    <w:rsid w:val="00D47D4B"/>
    <w:rsid w:val="00D47E50"/>
    <w:rsid w:val="00D47F21"/>
    <w:rsid w:val="00D47FB0"/>
    <w:rsid w:val="00D50255"/>
    <w:rsid w:val="00D50979"/>
    <w:rsid w:val="00D50B69"/>
    <w:rsid w:val="00D50BB0"/>
    <w:rsid w:val="00D50D3E"/>
    <w:rsid w:val="00D50E32"/>
    <w:rsid w:val="00D51241"/>
    <w:rsid w:val="00D5144F"/>
    <w:rsid w:val="00D514E0"/>
    <w:rsid w:val="00D517D5"/>
    <w:rsid w:val="00D51B47"/>
    <w:rsid w:val="00D51D58"/>
    <w:rsid w:val="00D51F2E"/>
    <w:rsid w:val="00D52305"/>
    <w:rsid w:val="00D52518"/>
    <w:rsid w:val="00D5272B"/>
    <w:rsid w:val="00D5280D"/>
    <w:rsid w:val="00D5305E"/>
    <w:rsid w:val="00D53180"/>
    <w:rsid w:val="00D5375B"/>
    <w:rsid w:val="00D53878"/>
    <w:rsid w:val="00D53D5E"/>
    <w:rsid w:val="00D53EDE"/>
    <w:rsid w:val="00D542AE"/>
    <w:rsid w:val="00D54501"/>
    <w:rsid w:val="00D54616"/>
    <w:rsid w:val="00D547EE"/>
    <w:rsid w:val="00D54BE8"/>
    <w:rsid w:val="00D54CB2"/>
    <w:rsid w:val="00D54CCB"/>
    <w:rsid w:val="00D54E83"/>
    <w:rsid w:val="00D550EF"/>
    <w:rsid w:val="00D55190"/>
    <w:rsid w:val="00D5596B"/>
    <w:rsid w:val="00D559DA"/>
    <w:rsid w:val="00D55A8D"/>
    <w:rsid w:val="00D55B8D"/>
    <w:rsid w:val="00D55BB3"/>
    <w:rsid w:val="00D55D19"/>
    <w:rsid w:val="00D55FAA"/>
    <w:rsid w:val="00D56218"/>
    <w:rsid w:val="00D5624B"/>
    <w:rsid w:val="00D562DE"/>
    <w:rsid w:val="00D56375"/>
    <w:rsid w:val="00D56665"/>
    <w:rsid w:val="00D56676"/>
    <w:rsid w:val="00D567D6"/>
    <w:rsid w:val="00D567F7"/>
    <w:rsid w:val="00D5688A"/>
    <w:rsid w:val="00D56907"/>
    <w:rsid w:val="00D56B09"/>
    <w:rsid w:val="00D56D0F"/>
    <w:rsid w:val="00D56D55"/>
    <w:rsid w:val="00D56FCF"/>
    <w:rsid w:val="00D57261"/>
    <w:rsid w:val="00D573E5"/>
    <w:rsid w:val="00D57493"/>
    <w:rsid w:val="00D57A25"/>
    <w:rsid w:val="00D57B11"/>
    <w:rsid w:val="00D57C2B"/>
    <w:rsid w:val="00D6022A"/>
    <w:rsid w:val="00D60256"/>
    <w:rsid w:val="00D60277"/>
    <w:rsid w:val="00D6032A"/>
    <w:rsid w:val="00D6067B"/>
    <w:rsid w:val="00D608E7"/>
    <w:rsid w:val="00D60AAD"/>
    <w:rsid w:val="00D60E22"/>
    <w:rsid w:val="00D60E81"/>
    <w:rsid w:val="00D61179"/>
    <w:rsid w:val="00D6143D"/>
    <w:rsid w:val="00D6151C"/>
    <w:rsid w:val="00D61602"/>
    <w:rsid w:val="00D61972"/>
    <w:rsid w:val="00D61F6B"/>
    <w:rsid w:val="00D62087"/>
    <w:rsid w:val="00D621DA"/>
    <w:rsid w:val="00D6225B"/>
    <w:rsid w:val="00D6249D"/>
    <w:rsid w:val="00D62855"/>
    <w:rsid w:val="00D62A95"/>
    <w:rsid w:val="00D62D1B"/>
    <w:rsid w:val="00D62D26"/>
    <w:rsid w:val="00D62DD6"/>
    <w:rsid w:val="00D636D1"/>
    <w:rsid w:val="00D63A35"/>
    <w:rsid w:val="00D63D65"/>
    <w:rsid w:val="00D63F0A"/>
    <w:rsid w:val="00D63F2C"/>
    <w:rsid w:val="00D64203"/>
    <w:rsid w:val="00D6423B"/>
    <w:rsid w:val="00D64423"/>
    <w:rsid w:val="00D6469F"/>
    <w:rsid w:val="00D646F6"/>
    <w:rsid w:val="00D64E26"/>
    <w:rsid w:val="00D650F5"/>
    <w:rsid w:val="00D651B2"/>
    <w:rsid w:val="00D652B2"/>
    <w:rsid w:val="00D65637"/>
    <w:rsid w:val="00D658EA"/>
    <w:rsid w:val="00D6596A"/>
    <w:rsid w:val="00D65D2E"/>
    <w:rsid w:val="00D6606D"/>
    <w:rsid w:val="00D664BA"/>
    <w:rsid w:val="00D672E3"/>
    <w:rsid w:val="00D675C4"/>
    <w:rsid w:val="00D6761A"/>
    <w:rsid w:val="00D6788C"/>
    <w:rsid w:val="00D67C4E"/>
    <w:rsid w:val="00D67CB3"/>
    <w:rsid w:val="00D67D0C"/>
    <w:rsid w:val="00D67EB7"/>
    <w:rsid w:val="00D700B2"/>
    <w:rsid w:val="00D701F2"/>
    <w:rsid w:val="00D706D7"/>
    <w:rsid w:val="00D7098C"/>
    <w:rsid w:val="00D70A98"/>
    <w:rsid w:val="00D70AA3"/>
    <w:rsid w:val="00D70E2D"/>
    <w:rsid w:val="00D70F1B"/>
    <w:rsid w:val="00D71108"/>
    <w:rsid w:val="00D711DE"/>
    <w:rsid w:val="00D711EC"/>
    <w:rsid w:val="00D711F3"/>
    <w:rsid w:val="00D7122B"/>
    <w:rsid w:val="00D719FF"/>
    <w:rsid w:val="00D71F77"/>
    <w:rsid w:val="00D7202A"/>
    <w:rsid w:val="00D7252E"/>
    <w:rsid w:val="00D72698"/>
    <w:rsid w:val="00D72D2E"/>
    <w:rsid w:val="00D72E0B"/>
    <w:rsid w:val="00D72FFC"/>
    <w:rsid w:val="00D73248"/>
    <w:rsid w:val="00D73C90"/>
    <w:rsid w:val="00D73E0E"/>
    <w:rsid w:val="00D73FB5"/>
    <w:rsid w:val="00D7438B"/>
    <w:rsid w:val="00D74780"/>
    <w:rsid w:val="00D748C0"/>
    <w:rsid w:val="00D74B05"/>
    <w:rsid w:val="00D74B3F"/>
    <w:rsid w:val="00D74B87"/>
    <w:rsid w:val="00D74C7A"/>
    <w:rsid w:val="00D74D46"/>
    <w:rsid w:val="00D74FB7"/>
    <w:rsid w:val="00D75101"/>
    <w:rsid w:val="00D75398"/>
    <w:rsid w:val="00D75455"/>
    <w:rsid w:val="00D754B9"/>
    <w:rsid w:val="00D75543"/>
    <w:rsid w:val="00D75605"/>
    <w:rsid w:val="00D7585A"/>
    <w:rsid w:val="00D759CB"/>
    <w:rsid w:val="00D75AB1"/>
    <w:rsid w:val="00D75D3E"/>
    <w:rsid w:val="00D75D55"/>
    <w:rsid w:val="00D75D9B"/>
    <w:rsid w:val="00D76090"/>
    <w:rsid w:val="00D76405"/>
    <w:rsid w:val="00D772C2"/>
    <w:rsid w:val="00D77301"/>
    <w:rsid w:val="00D77B7B"/>
    <w:rsid w:val="00D77E21"/>
    <w:rsid w:val="00D77F4D"/>
    <w:rsid w:val="00D77F8E"/>
    <w:rsid w:val="00D805F3"/>
    <w:rsid w:val="00D8075E"/>
    <w:rsid w:val="00D808EC"/>
    <w:rsid w:val="00D80900"/>
    <w:rsid w:val="00D80E86"/>
    <w:rsid w:val="00D814E5"/>
    <w:rsid w:val="00D82316"/>
    <w:rsid w:val="00D827E5"/>
    <w:rsid w:val="00D8283F"/>
    <w:rsid w:val="00D82E74"/>
    <w:rsid w:val="00D83200"/>
    <w:rsid w:val="00D8343F"/>
    <w:rsid w:val="00D83566"/>
    <w:rsid w:val="00D8357E"/>
    <w:rsid w:val="00D83774"/>
    <w:rsid w:val="00D837CC"/>
    <w:rsid w:val="00D83848"/>
    <w:rsid w:val="00D838EC"/>
    <w:rsid w:val="00D83BC2"/>
    <w:rsid w:val="00D84360"/>
    <w:rsid w:val="00D8441F"/>
    <w:rsid w:val="00D84422"/>
    <w:rsid w:val="00D84D83"/>
    <w:rsid w:val="00D85457"/>
    <w:rsid w:val="00D85575"/>
    <w:rsid w:val="00D859F0"/>
    <w:rsid w:val="00D86351"/>
    <w:rsid w:val="00D86379"/>
    <w:rsid w:val="00D864B7"/>
    <w:rsid w:val="00D8678F"/>
    <w:rsid w:val="00D86832"/>
    <w:rsid w:val="00D86A44"/>
    <w:rsid w:val="00D86C6B"/>
    <w:rsid w:val="00D86C75"/>
    <w:rsid w:val="00D86CD0"/>
    <w:rsid w:val="00D87034"/>
    <w:rsid w:val="00D871CD"/>
    <w:rsid w:val="00D874AD"/>
    <w:rsid w:val="00D876EE"/>
    <w:rsid w:val="00D8785F"/>
    <w:rsid w:val="00D87971"/>
    <w:rsid w:val="00D87A75"/>
    <w:rsid w:val="00D87EF6"/>
    <w:rsid w:val="00D907A8"/>
    <w:rsid w:val="00D90C3C"/>
    <w:rsid w:val="00D90D2A"/>
    <w:rsid w:val="00D90F73"/>
    <w:rsid w:val="00D90FE4"/>
    <w:rsid w:val="00D911E3"/>
    <w:rsid w:val="00D91579"/>
    <w:rsid w:val="00D91681"/>
    <w:rsid w:val="00D91CDF"/>
    <w:rsid w:val="00D92045"/>
    <w:rsid w:val="00D9229A"/>
    <w:rsid w:val="00D9248C"/>
    <w:rsid w:val="00D9278C"/>
    <w:rsid w:val="00D9343A"/>
    <w:rsid w:val="00D93C2E"/>
    <w:rsid w:val="00D93DD0"/>
    <w:rsid w:val="00D93E82"/>
    <w:rsid w:val="00D94133"/>
    <w:rsid w:val="00D941AB"/>
    <w:rsid w:val="00D94248"/>
    <w:rsid w:val="00D94318"/>
    <w:rsid w:val="00D9455D"/>
    <w:rsid w:val="00D945B2"/>
    <w:rsid w:val="00D94651"/>
    <w:rsid w:val="00D947F1"/>
    <w:rsid w:val="00D95381"/>
    <w:rsid w:val="00D954A9"/>
    <w:rsid w:val="00D95C22"/>
    <w:rsid w:val="00D9622F"/>
    <w:rsid w:val="00D963C7"/>
    <w:rsid w:val="00D968F1"/>
    <w:rsid w:val="00D9725F"/>
    <w:rsid w:val="00D972F9"/>
    <w:rsid w:val="00D9740E"/>
    <w:rsid w:val="00D976DD"/>
    <w:rsid w:val="00D977F8"/>
    <w:rsid w:val="00D97964"/>
    <w:rsid w:val="00D97FFA"/>
    <w:rsid w:val="00DA01D4"/>
    <w:rsid w:val="00DA0264"/>
    <w:rsid w:val="00DA0331"/>
    <w:rsid w:val="00DA03AA"/>
    <w:rsid w:val="00DA051C"/>
    <w:rsid w:val="00DA054F"/>
    <w:rsid w:val="00DA05E2"/>
    <w:rsid w:val="00DA0667"/>
    <w:rsid w:val="00DA06DD"/>
    <w:rsid w:val="00DA089D"/>
    <w:rsid w:val="00DA09D0"/>
    <w:rsid w:val="00DA0ACE"/>
    <w:rsid w:val="00DA0F13"/>
    <w:rsid w:val="00DA1AEA"/>
    <w:rsid w:val="00DA1B60"/>
    <w:rsid w:val="00DA1E99"/>
    <w:rsid w:val="00DA28B9"/>
    <w:rsid w:val="00DA29A2"/>
    <w:rsid w:val="00DA3077"/>
    <w:rsid w:val="00DA30C3"/>
    <w:rsid w:val="00DA3124"/>
    <w:rsid w:val="00DA333A"/>
    <w:rsid w:val="00DA37AD"/>
    <w:rsid w:val="00DA37FD"/>
    <w:rsid w:val="00DA3B87"/>
    <w:rsid w:val="00DA3CF7"/>
    <w:rsid w:val="00DA3D5F"/>
    <w:rsid w:val="00DA415F"/>
    <w:rsid w:val="00DA41E6"/>
    <w:rsid w:val="00DA43C7"/>
    <w:rsid w:val="00DA44FF"/>
    <w:rsid w:val="00DA4AB3"/>
    <w:rsid w:val="00DA4ABB"/>
    <w:rsid w:val="00DA4C24"/>
    <w:rsid w:val="00DA4D21"/>
    <w:rsid w:val="00DA524F"/>
    <w:rsid w:val="00DA55EA"/>
    <w:rsid w:val="00DA5714"/>
    <w:rsid w:val="00DA596A"/>
    <w:rsid w:val="00DA5AC1"/>
    <w:rsid w:val="00DA5E89"/>
    <w:rsid w:val="00DA6114"/>
    <w:rsid w:val="00DA61FF"/>
    <w:rsid w:val="00DA6476"/>
    <w:rsid w:val="00DA6499"/>
    <w:rsid w:val="00DA6548"/>
    <w:rsid w:val="00DA65B2"/>
    <w:rsid w:val="00DA688E"/>
    <w:rsid w:val="00DA6933"/>
    <w:rsid w:val="00DA6B92"/>
    <w:rsid w:val="00DA6BA5"/>
    <w:rsid w:val="00DA6DCF"/>
    <w:rsid w:val="00DA770C"/>
    <w:rsid w:val="00DA7D7F"/>
    <w:rsid w:val="00DA7E57"/>
    <w:rsid w:val="00DB0102"/>
    <w:rsid w:val="00DB024D"/>
    <w:rsid w:val="00DB034E"/>
    <w:rsid w:val="00DB06A7"/>
    <w:rsid w:val="00DB06EC"/>
    <w:rsid w:val="00DB078E"/>
    <w:rsid w:val="00DB0996"/>
    <w:rsid w:val="00DB0CA4"/>
    <w:rsid w:val="00DB0CCC"/>
    <w:rsid w:val="00DB0D55"/>
    <w:rsid w:val="00DB1346"/>
    <w:rsid w:val="00DB1588"/>
    <w:rsid w:val="00DB16D5"/>
    <w:rsid w:val="00DB2344"/>
    <w:rsid w:val="00DB2416"/>
    <w:rsid w:val="00DB2858"/>
    <w:rsid w:val="00DB2991"/>
    <w:rsid w:val="00DB2F72"/>
    <w:rsid w:val="00DB33C2"/>
    <w:rsid w:val="00DB3B8F"/>
    <w:rsid w:val="00DB3D9C"/>
    <w:rsid w:val="00DB4009"/>
    <w:rsid w:val="00DB4076"/>
    <w:rsid w:val="00DB46B6"/>
    <w:rsid w:val="00DB46C6"/>
    <w:rsid w:val="00DB4748"/>
    <w:rsid w:val="00DB48AE"/>
    <w:rsid w:val="00DB506D"/>
    <w:rsid w:val="00DB514D"/>
    <w:rsid w:val="00DB51E9"/>
    <w:rsid w:val="00DB5503"/>
    <w:rsid w:val="00DB564D"/>
    <w:rsid w:val="00DB5E1B"/>
    <w:rsid w:val="00DB603A"/>
    <w:rsid w:val="00DB63C5"/>
    <w:rsid w:val="00DB64F4"/>
    <w:rsid w:val="00DB6706"/>
    <w:rsid w:val="00DB6A20"/>
    <w:rsid w:val="00DB6F39"/>
    <w:rsid w:val="00DB7008"/>
    <w:rsid w:val="00DB733C"/>
    <w:rsid w:val="00DB7B38"/>
    <w:rsid w:val="00DB7E47"/>
    <w:rsid w:val="00DB7E92"/>
    <w:rsid w:val="00DB7FD4"/>
    <w:rsid w:val="00DC01F1"/>
    <w:rsid w:val="00DC03FB"/>
    <w:rsid w:val="00DC06D0"/>
    <w:rsid w:val="00DC0834"/>
    <w:rsid w:val="00DC0875"/>
    <w:rsid w:val="00DC08FB"/>
    <w:rsid w:val="00DC0B30"/>
    <w:rsid w:val="00DC0DE6"/>
    <w:rsid w:val="00DC0DFF"/>
    <w:rsid w:val="00DC110C"/>
    <w:rsid w:val="00DC11BB"/>
    <w:rsid w:val="00DC1284"/>
    <w:rsid w:val="00DC1491"/>
    <w:rsid w:val="00DC1B38"/>
    <w:rsid w:val="00DC1C12"/>
    <w:rsid w:val="00DC1D54"/>
    <w:rsid w:val="00DC23BE"/>
    <w:rsid w:val="00DC295A"/>
    <w:rsid w:val="00DC2AAE"/>
    <w:rsid w:val="00DC2B33"/>
    <w:rsid w:val="00DC2B65"/>
    <w:rsid w:val="00DC2C2E"/>
    <w:rsid w:val="00DC33B0"/>
    <w:rsid w:val="00DC3437"/>
    <w:rsid w:val="00DC370A"/>
    <w:rsid w:val="00DC3AD1"/>
    <w:rsid w:val="00DC4703"/>
    <w:rsid w:val="00DC4960"/>
    <w:rsid w:val="00DC49A1"/>
    <w:rsid w:val="00DC4BCA"/>
    <w:rsid w:val="00DC4BEB"/>
    <w:rsid w:val="00DC5089"/>
    <w:rsid w:val="00DC5173"/>
    <w:rsid w:val="00DC52D8"/>
    <w:rsid w:val="00DC55B9"/>
    <w:rsid w:val="00DC6964"/>
    <w:rsid w:val="00DC6E3A"/>
    <w:rsid w:val="00DC6F94"/>
    <w:rsid w:val="00DC7053"/>
    <w:rsid w:val="00DC710C"/>
    <w:rsid w:val="00DC72A1"/>
    <w:rsid w:val="00DC77B9"/>
    <w:rsid w:val="00DC7818"/>
    <w:rsid w:val="00DC7A9C"/>
    <w:rsid w:val="00DC7C1F"/>
    <w:rsid w:val="00DC7CFB"/>
    <w:rsid w:val="00DD08AE"/>
    <w:rsid w:val="00DD0BEF"/>
    <w:rsid w:val="00DD0FD7"/>
    <w:rsid w:val="00DD10E9"/>
    <w:rsid w:val="00DD173C"/>
    <w:rsid w:val="00DD19F5"/>
    <w:rsid w:val="00DD1AFE"/>
    <w:rsid w:val="00DD1DFF"/>
    <w:rsid w:val="00DD1F0D"/>
    <w:rsid w:val="00DD1FCC"/>
    <w:rsid w:val="00DD24E4"/>
    <w:rsid w:val="00DD2543"/>
    <w:rsid w:val="00DD258F"/>
    <w:rsid w:val="00DD2F41"/>
    <w:rsid w:val="00DD3012"/>
    <w:rsid w:val="00DD311C"/>
    <w:rsid w:val="00DD31C6"/>
    <w:rsid w:val="00DD356E"/>
    <w:rsid w:val="00DD35D5"/>
    <w:rsid w:val="00DD3C12"/>
    <w:rsid w:val="00DD3C50"/>
    <w:rsid w:val="00DD4387"/>
    <w:rsid w:val="00DD4465"/>
    <w:rsid w:val="00DD4570"/>
    <w:rsid w:val="00DD4684"/>
    <w:rsid w:val="00DD4685"/>
    <w:rsid w:val="00DD4E31"/>
    <w:rsid w:val="00DD5291"/>
    <w:rsid w:val="00DD594B"/>
    <w:rsid w:val="00DD5B8C"/>
    <w:rsid w:val="00DD5C3B"/>
    <w:rsid w:val="00DD5CD8"/>
    <w:rsid w:val="00DD5D62"/>
    <w:rsid w:val="00DD6087"/>
    <w:rsid w:val="00DD618B"/>
    <w:rsid w:val="00DD6403"/>
    <w:rsid w:val="00DD6407"/>
    <w:rsid w:val="00DD65A8"/>
    <w:rsid w:val="00DD6817"/>
    <w:rsid w:val="00DD686C"/>
    <w:rsid w:val="00DD6896"/>
    <w:rsid w:val="00DD6BFB"/>
    <w:rsid w:val="00DD7AEF"/>
    <w:rsid w:val="00DD7B4F"/>
    <w:rsid w:val="00DD7CFB"/>
    <w:rsid w:val="00DD7F01"/>
    <w:rsid w:val="00DE0B01"/>
    <w:rsid w:val="00DE0B0D"/>
    <w:rsid w:val="00DE0C8E"/>
    <w:rsid w:val="00DE0EFC"/>
    <w:rsid w:val="00DE1258"/>
    <w:rsid w:val="00DE167D"/>
    <w:rsid w:val="00DE1735"/>
    <w:rsid w:val="00DE1A96"/>
    <w:rsid w:val="00DE1C42"/>
    <w:rsid w:val="00DE1C51"/>
    <w:rsid w:val="00DE2A1D"/>
    <w:rsid w:val="00DE2AB0"/>
    <w:rsid w:val="00DE2CCB"/>
    <w:rsid w:val="00DE342E"/>
    <w:rsid w:val="00DE343B"/>
    <w:rsid w:val="00DE3ABB"/>
    <w:rsid w:val="00DE3F6B"/>
    <w:rsid w:val="00DE3F7F"/>
    <w:rsid w:val="00DE425F"/>
    <w:rsid w:val="00DE5043"/>
    <w:rsid w:val="00DE517E"/>
    <w:rsid w:val="00DE5530"/>
    <w:rsid w:val="00DE5701"/>
    <w:rsid w:val="00DE5E26"/>
    <w:rsid w:val="00DE5FDB"/>
    <w:rsid w:val="00DE62CD"/>
    <w:rsid w:val="00DE665D"/>
    <w:rsid w:val="00DE6938"/>
    <w:rsid w:val="00DE7473"/>
    <w:rsid w:val="00DF0080"/>
    <w:rsid w:val="00DF0378"/>
    <w:rsid w:val="00DF03A7"/>
    <w:rsid w:val="00DF08B2"/>
    <w:rsid w:val="00DF0918"/>
    <w:rsid w:val="00DF0985"/>
    <w:rsid w:val="00DF128F"/>
    <w:rsid w:val="00DF1442"/>
    <w:rsid w:val="00DF1544"/>
    <w:rsid w:val="00DF1851"/>
    <w:rsid w:val="00DF23BD"/>
    <w:rsid w:val="00DF2865"/>
    <w:rsid w:val="00DF2877"/>
    <w:rsid w:val="00DF2A66"/>
    <w:rsid w:val="00DF2A81"/>
    <w:rsid w:val="00DF2BE3"/>
    <w:rsid w:val="00DF2E17"/>
    <w:rsid w:val="00DF2E54"/>
    <w:rsid w:val="00DF30FF"/>
    <w:rsid w:val="00DF310D"/>
    <w:rsid w:val="00DF315B"/>
    <w:rsid w:val="00DF317C"/>
    <w:rsid w:val="00DF3299"/>
    <w:rsid w:val="00DF329F"/>
    <w:rsid w:val="00DF35C9"/>
    <w:rsid w:val="00DF372F"/>
    <w:rsid w:val="00DF3857"/>
    <w:rsid w:val="00DF387E"/>
    <w:rsid w:val="00DF41CB"/>
    <w:rsid w:val="00DF4863"/>
    <w:rsid w:val="00DF4A1A"/>
    <w:rsid w:val="00DF4BC4"/>
    <w:rsid w:val="00DF4E5B"/>
    <w:rsid w:val="00DF5782"/>
    <w:rsid w:val="00DF5E7A"/>
    <w:rsid w:val="00DF5E8B"/>
    <w:rsid w:val="00DF647A"/>
    <w:rsid w:val="00DF68CB"/>
    <w:rsid w:val="00DF6ACD"/>
    <w:rsid w:val="00DF6DC4"/>
    <w:rsid w:val="00DF6EE3"/>
    <w:rsid w:val="00DF6F24"/>
    <w:rsid w:val="00DF7058"/>
    <w:rsid w:val="00DF719D"/>
    <w:rsid w:val="00DF7393"/>
    <w:rsid w:val="00DF7402"/>
    <w:rsid w:val="00DF74DF"/>
    <w:rsid w:val="00DF7503"/>
    <w:rsid w:val="00DF78F7"/>
    <w:rsid w:val="00DF7D58"/>
    <w:rsid w:val="00DF7EF8"/>
    <w:rsid w:val="00DF7F6E"/>
    <w:rsid w:val="00E002D0"/>
    <w:rsid w:val="00E0071B"/>
    <w:rsid w:val="00E009C3"/>
    <w:rsid w:val="00E00E33"/>
    <w:rsid w:val="00E01176"/>
    <w:rsid w:val="00E011AE"/>
    <w:rsid w:val="00E012B5"/>
    <w:rsid w:val="00E012FB"/>
    <w:rsid w:val="00E01330"/>
    <w:rsid w:val="00E018C6"/>
    <w:rsid w:val="00E01E27"/>
    <w:rsid w:val="00E02121"/>
    <w:rsid w:val="00E02384"/>
    <w:rsid w:val="00E02F76"/>
    <w:rsid w:val="00E02FEA"/>
    <w:rsid w:val="00E034F9"/>
    <w:rsid w:val="00E035BA"/>
    <w:rsid w:val="00E03781"/>
    <w:rsid w:val="00E03CD1"/>
    <w:rsid w:val="00E03CF3"/>
    <w:rsid w:val="00E03E6A"/>
    <w:rsid w:val="00E043E8"/>
    <w:rsid w:val="00E04891"/>
    <w:rsid w:val="00E0499F"/>
    <w:rsid w:val="00E04A21"/>
    <w:rsid w:val="00E04C32"/>
    <w:rsid w:val="00E05178"/>
    <w:rsid w:val="00E05212"/>
    <w:rsid w:val="00E05233"/>
    <w:rsid w:val="00E05631"/>
    <w:rsid w:val="00E05A02"/>
    <w:rsid w:val="00E06043"/>
    <w:rsid w:val="00E06472"/>
    <w:rsid w:val="00E06FB2"/>
    <w:rsid w:val="00E0707A"/>
    <w:rsid w:val="00E070CD"/>
    <w:rsid w:val="00E07108"/>
    <w:rsid w:val="00E07293"/>
    <w:rsid w:val="00E0729D"/>
    <w:rsid w:val="00E07631"/>
    <w:rsid w:val="00E07746"/>
    <w:rsid w:val="00E0796F"/>
    <w:rsid w:val="00E07B05"/>
    <w:rsid w:val="00E07C53"/>
    <w:rsid w:val="00E10464"/>
    <w:rsid w:val="00E10988"/>
    <w:rsid w:val="00E10A5D"/>
    <w:rsid w:val="00E115CA"/>
    <w:rsid w:val="00E11640"/>
    <w:rsid w:val="00E116CC"/>
    <w:rsid w:val="00E11CA6"/>
    <w:rsid w:val="00E1264E"/>
    <w:rsid w:val="00E12E00"/>
    <w:rsid w:val="00E12FE8"/>
    <w:rsid w:val="00E13446"/>
    <w:rsid w:val="00E13543"/>
    <w:rsid w:val="00E13570"/>
    <w:rsid w:val="00E13A30"/>
    <w:rsid w:val="00E13B29"/>
    <w:rsid w:val="00E13C52"/>
    <w:rsid w:val="00E147FA"/>
    <w:rsid w:val="00E149D3"/>
    <w:rsid w:val="00E14B95"/>
    <w:rsid w:val="00E14C84"/>
    <w:rsid w:val="00E151A7"/>
    <w:rsid w:val="00E153ED"/>
    <w:rsid w:val="00E155B7"/>
    <w:rsid w:val="00E156E9"/>
    <w:rsid w:val="00E15903"/>
    <w:rsid w:val="00E15A64"/>
    <w:rsid w:val="00E16831"/>
    <w:rsid w:val="00E16EC7"/>
    <w:rsid w:val="00E17130"/>
    <w:rsid w:val="00E1715C"/>
    <w:rsid w:val="00E17286"/>
    <w:rsid w:val="00E17DEE"/>
    <w:rsid w:val="00E17EF6"/>
    <w:rsid w:val="00E202F7"/>
    <w:rsid w:val="00E207BC"/>
    <w:rsid w:val="00E2134E"/>
    <w:rsid w:val="00E213DD"/>
    <w:rsid w:val="00E21650"/>
    <w:rsid w:val="00E22216"/>
    <w:rsid w:val="00E22348"/>
    <w:rsid w:val="00E22795"/>
    <w:rsid w:val="00E227DD"/>
    <w:rsid w:val="00E22A15"/>
    <w:rsid w:val="00E22CEA"/>
    <w:rsid w:val="00E231AC"/>
    <w:rsid w:val="00E23322"/>
    <w:rsid w:val="00E234F8"/>
    <w:rsid w:val="00E23720"/>
    <w:rsid w:val="00E244BE"/>
    <w:rsid w:val="00E24928"/>
    <w:rsid w:val="00E24AD9"/>
    <w:rsid w:val="00E24BA8"/>
    <w:rsid w:val="00E2533A"/>
    <w:rsid w:val="00E258D0"/>
    <w:rsid w:val="00E258F6"/>
    <w:rsid w:val="00E25988"/>
    <w:rsid w:val="00E25B90"/>
    <w:rsid w:val="00E25CDD"/>
    <w:rsid w:val="00E25E68"/>
    <w:rsid w:val="00E25FFF"/>
    <w:rsid w:val="00E2601F"/>
    <w:rsid w:val="00E262EE"/>
    <w:rsid w:val="00E263EF"/>
    <w:rsid w:val="00E26462"/>
    <w:rsid w:val="00E26648"/>
    <w:rsid w:val="00E267A3"/>
    <w:rsid w:val="00E26A18"/>
    <w:rsid w:val="00E26C41"/>
    <w:rsid w:val="00E26E8D"/>
    <w:rsid w:val="00E26FB8"/>
    <w:rsid w:val="00E2714C"/>
    <w:rsid w:val="00E271D6"/>
    <w:rsid w:val="00E272F6"/>
    <w:rsid w:val="00E277AD"/>
    <w:rsid w:val="00E27A16"/>
    <w:rsid w:val="00E27FAF"/>
    <w:rsid w:val="00E30151"/>
    <w:rsid w:val="00E30480"/>
    <w:rsid w:val="00E309BD"/>
    <w:rsid w:val="00E30B08"/>
    <w:rsid w:val="00E30B95"/>
    <w:rsid w:val="00E30D1C"/>
    <w:rsid w:val="00E31122"/>
    <w:rsid w:val="00E3169F"/>
    <w:rsid w:val="00E31A6D"/>
    <w:rsid w:val="00E31DB7"/>
    <w:rsid w:val="00E31E6F"/>
    <w:rsid w:val="00E31FD5"/>
    <w:rsid w:val="00E32378"/>
    <w:rsid w:val="00E327C2"/>
    <w:rsid w:val="00E32817"/>
    <w:rsid w:val="00E32868"/>
    <w:rsid w:val="00E32987"/>
    <w:rsid w:val="00E32DF8"/>
    <w:rsid w:val="00E32ED5"/>
    <w:rsid w:val="00E32F8C"/>
    <w:rsid w:val="00E338D8"/>
    <w:rsid w:val="00E340F2"/>
    <w:rsid w:val="00E34192"/>
    <w:rsid w:val="00E34535"/>
    <w:rsid w:val="00E34735"/>
    <w:rsid w:val="00E347F0"/>
    <w:rsid w:val="00E348DF"/>
    <w:rsid w:val="00E349B3"/>
    <w:rsid w:val="00E349C6"/>
    <w:rsid w:val="00E34BAC"/>
    <w:rsid w:val="00E34C37"/>
    <w:rsid w:val="00E34CCF"/>
    <w:rsid w:val="00E34D49"/>
    <w:rsid w:val="00E35459"/>
    <w:rsid w:val="00E356E5"/>
    <w:rsid w:val="00E35762"/>
    <w:rsid w:val="00E35767"/>
    <w:rsid w:val="00E35CD6"/>
    <w:rsid w:val="00E363A6"/>
    <w:rsid w:val="00E36AF2"/>
    <w:rsid w:val="00E36C8F"/>
    <w:rsid w:val="00E36DEB"/>
    <w:rsid w:val="00E36E4B"/>
    <w:rsid w:val="00E36F20"/>
    <w:rsid w:val="00E3764B"/>
    <w:rsid w:val="00E37686"/>
    <w:rsid w:val="00E379D4"/>
    <w:rsid w:val="00E37C2D"/>
    <w:rsid w:val="00E37F80"/>
    <w:rsid w:val="00E4004F"/>
    <w:rsid w:val="00E40347"/>
    <w:rsid w:val="00E40355"/>
    <w:rsid w:val="00E4066E"/>
    <w:rsid w:val="00E406B9"/>
    <w:rsid w:val="00E40A80"/>
    <w:rsid w:val="00E40B4B"/>
    <w:rsid w:val="00E40CE3"/>
    <w:rsid w:val="00E40E23"/>
    <w:rsid w:val="00E415ED"/>
    <w:rsid w:val="00E41901"/>
    <w:rsid w:val="00E419BC"/>
    <w:rsid w:val="00E41AA5"/>
    <w:rsid w:val="00E41F0B"/>
    <w:rsid w:val="00E42079"/>
    <w:rsid w:val="00E4299F"/>
    <w:rsid w:val="00E42AAD"/>
    <w:rsid w:val="00E42BB9"/>
    <w:rsid w:val="00E4305F"/>
    <w:rsid w:val="00E436AE"/>
    <w:rsid w:val="00E43925"/>
    <w:rsid w:val="00E439F6"/>
    <w:rsid w:val="00E43AD5"/>
    <w:rsid w:val="00E43BE5"/>
    <w:rsid w:val="00E43F91"/>
    <w:rsid w:val="00E441AF"/>
    <w:rsid w:val="00E44550"/>
    <w:rsid w:val="00E44571"/>
    <w:rsid w:val="00E44615"/>
    <w:rsid w:val="00E446E1"/>
    <w:rsid w:val="00E4484A"/>
    <w:rsid w:val="00E44E8F"/>
    <w:rsid w:val="00E45369"/>
    <w:rsid w:val="00E45467"/>
    <w:rsid w:val="00E4549A"/>
    <w:rsid w:val="00E45765"/>
    <w:rsid w:val="00E457DE"/>
    <w:rsid w:val="00E457E7"/>
    <w:rsid w:val="00E45818"/>
    <w:rsid w:val="00E4616B"/>
    <w:rsid w:val="00E4639B"/>
    <w:rsid w:val="00E463C2"/>
    <w:rsid w:val="00E46449"/>
    <w:rsid w:val="00E46955"/>
    <w:rsid w:val="00E46CD8"/>
    <w:rsid w:val="00E46E81"/>
    <w:rsid w:val="00E46EC1"/>
    <w:rsid w:val="00E470E8"/>
    <w:rsid w:val="00E472B3"/>
    <w:rsid w:val="00E47ADE"/>
    <w:rsid w:val="00E501A0"/>
    <w:rsid w:val="00E50712"/>
    <w:rsid w:val="00E507D0"/>
    <w:rsid w:val="00E509B0"/>
    <w:rsid w:val="00E50A8A"/>
    <w:rsid w:val="00E50BBE"/>
    <w:rsid w:val="00E5112F"/>
    <w:rsid w:val="00E513BC"/>
    <w:rsid w:val="00E51542"/>
    <w:rsid w:val="00E515AA"/>
    <w:rsid w:val="00E516B2"/>
    <w:rsid w:val="00E51C98"/>
    <w:rsid w:val="00E51D45"/>
    <w:rsid w:val="00E52A76"/>
    <w:rsid w:val="00E52EB3"/>
    <w:rsid w:val="00E530EE"/>
    <w:rsid w:val="00E53342"/>
    <w:rsid w:val="00E5341D"/>
    <w:rsid w:val="00E53496"/>
    <w:rsid w:val="00E53536"/>
    <w:rsid w:val="00E5399F"/>
    <w:rsid w:val="00E541B4"/>
    <w:rsid w:val="00E54209"/>
    <w:rsid w:val="00E545F3"/>
    <w:rsid w:val="00E5480B"/>
    <w:rsid w:val="00E5488E"/>
    <w:rsid w:val="00E54944"/>
    <w:rsid w:val="00E54E3C"/>
    <w:rsid w:val="00E550EA"/>
    <w:rsid w:val="00E5561A"/>
    <w:rsid w:val="00E55B28"/>
    <w:rsid w:val="00E55E99"/>
    <w:rsid w:val="00E55F0A"/>
    <w:rsid w:val="00E55FAA"/>
    <w:rsid w:val="00E56047"/>
    <w:rsid w:val="00E56761"/>
    <w:rsid w:val="00E5687C"/>
    <w:rsid w:val="00E56D5C"/>
    <w:rsid w:val="00E57030"/>
    <w:rsid w:val="00E5727D"/>
    <w:rsid w:val="00E573E7"/>
    <w:rsid w:val="00E57A42"/>
    <w:rsid w:val="00E57B61"/>
    <w:rsid w:val="00E57CD8"/>
    <w:rsid w:val="00E57E2D"/>
    <w:rsid w:val="00E60034"/>
    <w:rsid w:val="00E60667"/>
    <w:rsid w:val="00E60CB3"/>
    <w:rsid w:val="00E60CDA"/>
    <w:rsid w:val="00E60F2F"/>
    <w:rsid w:val="00E60F9D"/>
    <w:rsid w:val="00E61829"/>
    <w:rsid w:val="00E618D9"/>
    <w:rsid w:val="00E61915"/>
    <w:rsid w:val="00E61CDB"/>
    <w:rsid w:val="00E62429"/>
    <w:rsid w:val="00E6246A"/>
    <w:rsid w:val="00E624BD"/>
    <w:rsid w:val="00E62567"/>
    <w:rsid w:val="00E631A5"/>
    <w:rsid w:val="00E632EA"/>
    <w:rsid w:val="00E63320"/>
    <w:rsid w:val="00E635D6"/>
    <w:rsid w:val="00E638F8"/>
    <w:rsid w:val="00E63AA3"/>
    <w:rsid w:val="00E63C53"/>
    <w:rsid w:val="00E63EAC"/>
    <w:rsid w:val="00E63EFC"/>
    <w:rsid w:val="00E6404E"/>
    <w:rsid w:val="00E641CB"/>
    <w:rsid w:val="00E64462"/>
    <w:rsid w:val="00E64A74"/>
    <w:rsid w:val="00E64B27"/>
    <w:rsid w:val="00E64B38"/>
    <w:rsid w:val="00E64D90"/>
    <w:rsid w:val="00E64F1F"/>
    <w:rsid w:val="00E64F89"/>
    <w:rsid w:val="00E65091"/>
    <w:rsid w:val="00E65778"/>
    <w:rsid w:val="00E659B8"/>
    <w:rsid w:val="00E65A33"/>
    <w:rsid w:val="00E65A6C"/>
    <w:rsid w:val="00E65B95"/>
    <w:rsid w:val="00E65BD3"/>
    <w:rsid w:val="00E65D2F"/>
    <w:rsid w:val="00E65D67"/>
    <w:rsid w:val="00E6674D"/>
    <w:rsid w:val="00E672EC"/>
    <w:rsid w:val="00E67C34"/>
    <w:rsid w:val="00E70244"/>
    <w:rsid w:val="00E7118F"/>
    <w:rsid w:val="00E71348"/>
    <w:rsid w:val="00E714AC"/>
    <w:rsid w:val="00E72093"/>
    <w:rsid w:val="00E72194"/>
    <w:rsid w:val="00E722E2"/>
    <w:rsid w:val="00E723D7"/>
    <w:rsid w:val="00E7254B"/>
    <w:rsid w:val="00E7262D"/>
    <w:rsid w:val="00E72857"/>
    <w:rsid w:val="00E7293C"/>
    <w:rsid w:val="00E72AC2"/>
    <w:rsid w:val="00E72E33"/>
    <w:rsid w:val="00E72ECB"/>
    <w:rsid w:val="00E73054"/>
    <w:rsid w:val="00E7337F"/>
    <w:rsid w:val="00E7351E"/>
    <w:rsid w:val="00E737B9"/>
    <w:rsid w:val="00E739AB"/>
    <w:rsid w:val="00E73D66"/>
    <w:rsid w:val="00E73E51"/>
    <w:rsid w:val="00E73F8A"/>
    <w:rsid w:val="00E7417A"/>
    <w:rsid w:val="00E7428B"/>
    <w:rsid w:val="00E742ED"/>
    <w:rsid w:val="00E7495E"/>
    <w:rsid w:val="00E749D9"/>
    <w:rsid w:val="00E74B91"/>
    <w:rsid w:val="00E74DB9"/>
    <w:rsid w:val="00E75423"/>
    <w:rsid w:val="00E75482"/>
    <w:rsid w:val="00E756D4"/>
    <w:rsid w:val="00E759D9"/>
    <w:rsid w:val="00E75BA9"/>
    <w:rsid w:val="00E75D06"/>
    <w:rsid w:val="00E76008"/>
    <w:rsid w:val="00E7601E"/>
    <w:rsid w:val="00E7603B"/>
    <w:rsid w:val="00E7613E"/>
    <w:rsid w:val="00E76160"/>
    <w:rsid w:val="00E762FA"/>
    <w:rsid w:val="00E766B3"/>
    <w:rsid w:val="00E76919"/>
    <w:rsid w:val="00E76BC5"/>
    <w:rsid w:val="00E76D7F"/>
    <w:rsid w:val="00E7709B"/>
    <w:rsid w:val="00E770A4"/>
    <w:rsid w:val="00E772AA"/>
    <w:rsid w:val="00E773F0"/>
    <w:rsid w:val="00E77580"/>
    <w:rsid w:val="00E7759E"/>
    <w:rsid w:val="00E775BD"/>
    <w:rsid w:val="00E77B68"/>
    <w:rsid w:val="00E77BB9"/>
    <w:rsid w:val="00E77F7B"/>
    <w:rsid w:val="00E800B0"/>
    <w:rsid w:val="00E805C2"/>
    <w:rsid w:val="00E80CB9"/>
    <w:rsid w:val="00E812DE"/>
    <w:rsid w:val="00E818C8"/>
    <w:rsid w:val="00E819C6"/>
    <w:rsid w:val="00E81B08"/>
    <w:rsid w:val="00E82000"/>
    <w:rsid w:val="00E8208B"/>
    <w:rsid w:val="00E821DA"/>
    <w:rsid w:val="00E82642"/>
    <w:rsid w:val="00E82895"/>
    <w:rsid w:val="00E828E6"/>
    <w:rsid w:val="00E82B58"/>
    <w:rsid w:val="00E82D8F"/>
    <w:rsid w:val="00E8345F"/>
    <w:rsid w:val="00E83592"/>
    <w:rsid w:val="00E835F5"/>
    <w:rsid w:val="00E8384C"/>
    <w:rsid w:val="00E83EB1"/>
    <w:rsid w:val="00E8434D"/>
    <w:rsid w:val="00E84809"/>
    <w:rsid w:val="00E84EA7"/>
    <w:rsid w:val="00E85211"/>
    <w:rsid w:val="00E8558F"/>
    <w:rsid w:val="00E8566B"/>
    <w:rsid w:val="00E85673"/>
    <w:rsid w:val="00E85A87"/>
    <w:rsid w:val="00E85B52"/>
    <w:rsid w:val="00E85DCE"/>
    <w:rsid w:val="00E85E79"/>
    <w:rsid w:val="00E86201"/>
    <w:rsid w:val="00E862A7"/>
    <w:rsid w:val="00E863FC"/>
    <w:rsid w:val="00E8665D"/>
    <w:rsid w:val="00E868BD"/>
    <w:rsid w:val="00E86B95"/>
    <w:rsid w:val="00E86BB5"/>
    <w:rsid w:val="00E86C88"/>
    <w:rsid w:val="00E86FF9"/>
    <w:rsid w:val="00E87B01"/>
    <w:rsid w:val="00E87B07"/>
    <w:rsid w:val="00E87B5C"/>
    <w:rsid w:val="00E9035A"/>
    <w:rsid w:val="00E90396"/>
    <w:rsid w:val="00E903E9"/>
    <w:rsid w:val="00E90545"/>
    <w:rsid w:val="00E90F29"/>
    <w:rsid w:val="00E913A3"/>
    <w:rsid w:val="00E918A8"/>
    <w:rsid w:val="00E91944"/>
    <w:rsid w:val="00E91D35"/>
    <w:rsid w:val="00E9222D"/>
    <w:rsid w:val="00E9249F"/>
    <w:rsid w:val="00E9285D"/>
    <w:rsid w:val="00E93228"/>
    <w:rsid w:val="00E9389F"/>
    <w:rsid w:val="00E93DF0"/>
    <w:rsid w:val="00E93EA3"/>
    <w:rsid w:val="00E940CD"/>
    <w:rsid w:val="00E94112"/>
    <w:rsid w:val="00E9442C"/>
    <w:rsid w:val="00E94866"/>
    <w:rsid w:val="00E94E97"/>
    <w:rsid w:val="00E94EA8"/>
    <w:rsid w:val="00E953C8"/>
    <w:rsid w:val="00E95829"/>
    <w:rsid w:val="00E95CBF"/>
    <w:rsid w:val="00E95F42"/>
    <w:rsid w:val="00E95F95"/>
    <w:rsid w:val="00E96328"/>
    <w:rsid w:val="00E96523"/>
    <w:rsid w:val="00E96864"/>
    <w:rsid w:val="00E96971"/>
    <w:rsid w:val="00E97054"/>
    <w:rsid w:val="00E97070"/>
    <w:rsid w:val="00E97194"/>
    <w:rsid w:val="00E97426"/>
    <w:rsid w:val="00E97621"/>
    <w:rsid w:val="00E9767C"/>
    <w:rsid w:val="00EA0592"/>
    <w:rsid w:val="00EA063E"/>
    <w:rsid w:val="00EA06B0"/>
    <w:rsid w:val="00EA0BF4"/>
    <w:rsid w:val="00EA0F21"/>
    <w:rsid w:val="00EA0F5C"/>
    <w:rsid w:val="00EA11E1"/>
    <w:rsid w:val="00EA13EF"/>
    <w:rsid w:val="00EA143C"/>
    <w:rsid w:val="00EA170E"/>
    <w:rsid w:val="00EA1765"/>
    <w:rsid w:val="00EA2226"/>
    <w:rsid w:val="00EA2554"/>
    <w:rsid w:val="00EA2627"/>
    <w:rsid w:val="00EA2929"/>
    <w:rsid w:val="00EA2992"/>
    <w:rsid w:val="00EA2A21"/>
    <w:rsid w:val="00EA2D23"/>
    <w:rsid w:val="00EA2DB0"/>
    <w:rsid w:val="00EA2DBE"/>
    <w:rsid w:val="00EA2E37"/>
    <w:rsid w:val="00EA2F7E"/>
    <w:rsid w:val="00EA35CC"/>
    <w:rsid w:val="00EA366D"/>
    <w:rsid w:val="00EA3894"/>
    <w:rsid w:val="00EA3B9B"/>
    <w:rsid w:val="00EA4006"/>
    <w:rsid w:val="00EA41DF"/>
    <w:rsid w:val="00EA45B4"/>
    <w:rsid w:val="00EA4609"/>
    <w:rsid w:val="00EA47D7"/>
    <w:rsid w:val="00EA47FB"/>
    <w:rsid w:val="00EA4938"/>
    <w:rsid w:val="00EA4E1D"/>
    <w:rsid w:val="00EA4E4C"/>
    <w:rsid w:val="00EA4EFB"/>
    <w:rsid w:val="00EA4F3B"/>
    <w:rsid w:val="00EA5045"/>
    <w:rsid w:val="00EA513C"/>
    <w:rsid w:val="00EA5196"/>
    <w:rsid w:val="00EA5249"/>
    <w:rsid w:val="00EA5313"/>
    <w:rsid w:val="00EA54C6"/>
    <w:rsid w:val="00EA54CA"/>
    <w:rsid w:val="00EA5FFD"/>
    <w:rsid w:val="00EA6089"/>
    <w:rsid w:val="00EA61B6"/>
    <w:rsid w:val="00EA622B"/>
    <w:rsid w:val="00EA6414"/>
    <w:rsid w:val="00EA650B"/>
    <w:rsid w:val="00EA6C21"/>
    <w:rsid w:val="00EA70CA"/>
    <w:rsid w:val="00EA71F2"/>
    <w:rsid w:val="00EA764A"/>
    <w:rsid w:val="00EA778D"/>
    <w:rsid w:val="00EA77A0"/>
    <w:rsid w:val="00EA7BEF"/>
    <w:rsid w:val="00EA7C59"/>
    <w:rsid w:val="00EA7C85"/>
    <w:rsid w:val="00EA7CB9"/>
    <w:rsid w:val="00EA7F19"/>
    <w:rsid w:val="00EA7FE1"/>
    <w:rsid w:val="00EB005D"/>
    <w:rsid w:val="00EB016C"/>
    <w:rsid w:val="00EB0214"/>
    <w:rsid w:val="00EB0421"/>
    <w:rsid w:val="00EB0598"/>
    <w:rsid w:val="00EB05EE"/>
    <w:rsid w:val="00EB0BEF"/>
    <w:rsid w:val="00EB0CAE"/>
    <w:rsid w:val="00EB0FC6"/>
    <w:rsid w:val="00EB1422"/>
    <w:rsid w:val="00EB16FC"/>
    <w:rsid w:val="00EB1974"/>
    <w:rsid w:val="00EB19BF"/>
    <w:rsid w:val="00EB1A04"/>
    <w:rsid w:val="00EB1F33"/>
    <w:rsid w:val="00EB22D2"/>
    <w:rsid w:val="00EB2458"/>
    <w:rsid w:val="00EB2918"/>
    <w:rsid w:val="00EB29F5"/>
    <w:rsid w:val="00EB2A7E"/>
    <w:rsid w:val="00EB2B55"/>
    <w:rsid w:val="00EB305A"/>
    <w:rsid w:val="00EB398E"/>
    <w:rsid w:val="00EB3999"/>
    <w:rsid w:val="00EB3D4F"/>
    <w:rsid w:val="00EB3FC2"/>
    <w:rsid w:val="00EB4356"/>
    <w:rsid w:val="00EB43FD"/>
    <w:rsid w:val="00EB45A5"/>
    <w:rsid w:val="00EB46F4"/>
    <w:rsid w:val="00EB476E"/>
    <w:rsid w:val="00EB484A"/>
    <w:rsid w:val="00EB4D7D"/>
    <w:rsid w:val="00EB4DF5"/>
    <w:rsid w:val="00EB4F3D"/>
    <w:rsid w:val="00EB4F4F"/>
    <w:rsid w:val="00EB53B3"/>
    <w:rsid w:val="00EB5A14"/>
    <w:rsid w:val="00EB5F08"/>
    <w:rsid w:val="00EB6031"/>
    <w:rsid w:val="00EB6270"/>
    <w:rsid w:val="00EB62F5"/>
    <w:rsid w:val="00EB655F"/>
    <w:rsid w:val="00EB6768"/>
    <w:rsid w:val="00EB6832"/>
    <w:rsid w:val="00EB686C"/>
    <w:rsid w:val="00EB7286"/>
    <w:rsid w:val="00EB72A6"/>
    <w:rsid w:val="00EB7487"/>
    <w:rsid w:val="00EB7632"/>
    <w:rsid w:val="00EB7785"/>
    <w:rsid w:val="00EB7945"/>
    <w:rsid w:val="00EC0073"/>
    <w:rsid w:val="00EC010A"/>
    <w:rsid w:val="00EC023A"/>
    <w:rsid w:val="00EC0375"/>
    <w:rsid w:val="00EC0556"/>
    <w:rsid w:val="00EC05DC"/>
    <w:rsid w:val="00EC05DE"/>
    <w:rsid w:val="00EC06E2"/>
    <w:rsid w:val="00EC073E"/>
    <w:rsid w:val="00EC0787"/>
    <w:rsid w:val="00EC097A"/>
    <w:rsid w:val="00EC0C3D"/>
    <w:rsid w:val="00EC1555"/>
    <w:rsid w:val="00EC1720"/>
    <w:rsid w:val="00EC184C"/>
    <w:rsid w:val="00EC19A7"/>
    <w:rsid w:val="00EC1CD6"/>
    <w:rsid w:val="00EC1D17"/>
    <w:rsid w:val="00EC2158"/>
    <w:rsid w:val="00EC2397"/>
    <w:rsid w:val="00EC27A9"/>
    <w:rsid w:val="00EC2BBF"/>
    <w:rsid w:val="00EC2BC7"/>
    <w:rsid w:val="00EC2C87"/>
    <w:rsid w:val="00EC30E3"/>
    <w:rsid w:val="00EC3285"/>
    <w:rsid w:val="00EC3297"/>
    <w:rsid w:val="00EC346F"/>
    <w:rsid w:val="00EC4958"/>
    <w:rsid w:val="00EC4A50"/>
    <w:rsid w:val="00EC4C86"/>
    <w:rsid w:val="00EC51E5"/>
    <w:rsid w:val="00EC5277"/>
    <w:rsid w:val="00EC52AB"/>
    <w:rsid w:val="00EC5636"/>
    <w:rsid w:val="00EC5662"/>
    <w:rsid w:val="00EC5709"/>
    <w:rsid w:val="00EC5DC5"/>
    <w:rsid w:val="00EC5EB8"/>
    <w:rsid w:val="00EC612D"/>
    <w:rsid w:val="00EC62AA"/>
    <w:rsid w:val="00EC64BE"/>
    <w:rsid w:val="00EC6757"/>
    <w:rsid w:val="00EC6ADE"/>
    <w:rsid w:val="00EC6C49"/>
    <w:rsid w:val="00EC72E0"/>
    <w:rsid w:val="00EC7568"/>
    <w:rsid w:val="00EC769A"/>
    <w:rsid w:val="00EC7966"/>
    <w:rsid w:val="00EC7E5D"/>
    <w:rsid w:val="00ED0041"/>
    <w:rsid w:val="00ED0333"/>
    <w:rsid w:val="00ED03E9"/>
    <w:rsid w:val="00ED054F"/>
    <w:rsid w:val="00ED063C"/>
    <w:rsid w:val="00ED079B"/>
    <w:rsid w:val="00ED0899"/>
    <w:rsid w:val="00ED0A37"/>
    <w:rsid w:val="00ED0C1F"/>
    <w:rsid w:val="00ED1320"/>
    <w:rsid w:val="00ED16B2"/>
    <w:rsid w:val="00ED16FA"/>
    <w:rsid w:val="00ED1B86"/>
    <w:rsid w:val="00ED1BCF"/>
    <w:rsid w:val="00ED1BD4"/>
    <w:rsid w:val="00ED1F6C"/>
    <w:rsid w:val="00ED2E8E"/>
    <w:rsid w:val="00ED3141"/>
    <w:rsid w:val="00ED3573"/>
    <w:rsid w:val="00ED39BD"/>
    <w:rsid w:val="00ED39E5"/>
    <w:rsid w:val="00ED3B06"/>
    <w:rsid w:val="00ED402F"/>
    <w:rsid w:val="00ED413A"/>
    <w:rsid w:val="00ED42D9"/>
    <w:rsid w:val="00ED4557"/>
    <w:rsid w:val="00ED4567"/>
    <w:rsid w:val="00ED47CF"/>
    <w:rsid w:val="00ED47D3"/>
    <w:rsid w:val="00ED4D60"/>
    <w:rsid w:val="00ED4FA2"/>
    <w:rsid w:val="00ED4FC9"/>
    <w:rsid w:val="00ED53EB"/>
    <w:rsid w:val="00ED54BB"/>
    <w:rsid w:val="00ED5605"/>
    <w:rsid w:val="00ED59CE"/>
    <w:rsid w:val="00ED5AA6"/>
    <w:rsid w:val="00ED6030"/>
    <w:rsid w:val="00ED6712"/>
    <w:rsid w:val="00ED69CA"/>
    <w:rsid w:val="00ED6F10"/>
    <w:rsid w:val="00ED6F81"/>
    <w:rsid w:val="00ED70F4"/>
    <w:rsid w:val="00ED7176"/>
    <w:rsid w:val="00ED7235"/>
    <w:rsid w:val="00ED7275"/>
    <w:rsid w:val="00ED74B0"/>
    <w:rsid w:val="00ED77C0"/>
    <w:rsid w:val="00ED78C4"/>
    <w:rsid w:val="00ED7A05"/>
    <w:rsid w:val="00ED7BA5"/>
    <w:rsid w:val="00ED7E49"/>
    <w:rsid w:val="00ED7E9C"/>
    <w:rsid w:val="00EE054B"/>
    <w:rsid w:val="00EE1379"/>
    <w:rsid w:val="00EE165C"/>
    <w:rsid w:val="00EE1877"/>
    <w:rsid w:val="00EE1A9D"/>
    <w:rsid w:val="00EE1AA4"/>
    <w:rsid w:val="00EE1FBB"/>
    <w:rsid w:val="00EE1FBF"/>
    <w:rsid w:val="00EE2310"/>
    <w:rsid w:val="00EE249E"/>
    <w:rsid w:val="00EE261B"/>
    <w:rsid w:val="00EE2661"/>
    <w:rsid w:val="00EE2AC7"/>
    <w:rsid w:val="00EE3010"/>
    <w:rsid w:val="00EE364B"/>
    <w:rsid w:val="00EE3667"/>
    <w:rsid w:val="00EE3A4A"/>
    <w:rsid w:val="00EE3C2E"/>
    <w:rsid w:val="00EE4091"/>
    <w:rsid w:val="00EE4177"/>
    <w:rsid w:val="00EE450D"/>
    <w:rsid w:val="00EE4B95"/>
    <w:rsid w:val="00EE4BE0"/>
    <w:rsid w:val="00EE4E4D"/>
    <w:rsid w:val="00EE4F3B"/>
    <w:rsid w:val="00EE5422"/>
    <w:rsid w:val="00EE5A20"/>
    <w:rsid w:val="00EE5B78"/>
    <w:rsid w:val="00EE5DE2"/>
    <w:rsid w:val="00EE5E41"/>
    <w:rsid w:val="00EE602A"/>
    <w:rsid w:val="00EE6A80"/>
    <w:rsid w:val="00EE6BAF"/>
    <w:rsid w:val="00EE6CB5"/>
    <w:rsid w:val="00EE6D69"/>
    <w:rsid w:val="00EE72D4"/>
    <w:rsid w:val="00EE749D"/>
    <w:rsid w:val="00EE78B1"/>
    <w:rsid w:val="00EE7A27"/>
    <w:rsid w:val="00EE7C96"/>
    <w:rsid w:val="00EE7D01"/>
    <w:rsid w:val="00EF000F"/>
    <w:rsid w:val="00EF02D8"/>
    <w:rsid w:val="00EF041C"/>
    <w:rsid w:val="00EF0586"/>
    <w:rsid w:val="00EF0878"/>
    <w:rsid w:val="00EF09DC"/>
    <w:rsid w:val="00EF0D58"/>
    <w:rsid w:val="00EF0F10"/>
    <w:rsid w:val="00EF1181"/>
    <w:rsid w:val="00EF13BF"/>
    <w:rsid w:val="00EF16C6"/>
    <w:rsid w:val="00EF178F"/>
    <w:rsid w:val="00EF17BE"/>
    <w:rsid w:val="00EF18D1"/>
    <w:rsid w:val="00EF1B3B"/>
    <w:rsid w:val="00EF1F23"/>
    <w:rsid w:val="00EF2197"/>
    <w:rsid w:val="00EF21FE"/>
    <w:rsid w:val="00EF25AD"/>
    <w:rsid w:val="00EF25C6"/>
    <w:rsid w:val="00EF27AA"/>
    <w:rsid w:val="00EF2898"/>
    <w:rsid w:val="00EF3716"/>
    <w:rsid w:val="00EF3A27"/>
    <w:rsid w:val="00EF3EAA"/>
    <w:rsid w:val="00EF3EE5"/>
    <w:rsid w:val="00EF43FE"/>
    <w:rsid w:val="00EF482D"/>
    <w:rsid w:val="00EF498C"/>
    <w:rsid w:val="00EF4D2F"/>
    <w:rsid w:val="00EF4FCC"/>
    <w:rsid w:val="00EF51EF"/>
    <w:rsid w:val="00EF527E"/>
    <w:rsid w:val="00EF5342"/>
    <w:rsid w:val="00EF5372"/>
    <w:rsid w:val="00EF53D4"/>
    <w:rsid w:val="00EF5634"/>
    <w:rsid w:val="00EF56F9"/>
    <w:rsid w:val="00EF594F"/>
    <w:rsid w:val="00EF5BFC"/>
    <w:rsid w:val="00EF5C38"/>
    <w:rsid w:val="00EF5D0E"/>
    <w:rsid w:val="00EF632D"/>
    <w:rsid w:val="00EF6578"/>
    <w:rsid w:val="00EF666C"/>
    <w:rsid w:val="00EF6A1F"/>
    <w:rsid w:val="00EF6A89"/>
    <w:rsid w:val="00EF6D9B"/>
    <w:rsid w:val="00EF6F38"/>
    <w:rsid w:val="00EF721C"/>
    <w:rsid w:val="00EF74C2"/>
    <w:rsid w:val="00EF760F"/>
    <w:rsid w:val="00EF761C"/>
    <w:rsid w:val="00EF79A4"/>
    <w:rsid w:val="00F0006C"/>
    <w:rsid w:val="00F00117"/>
    <w:rsid w:val="00F001B5"/>
    <w:rsid w:val="00F00A2C"/>
    <w:rsid w:val="00F00A9F"/>
    <w:rsid w:val="00F00BE0"/>
    <w:rsid w:val="00F00C5F"/>
    <w:rsid w:val="00F00CC4"/>
    <w:rsid w:val="00F00E42"/>
    <w:rsid w:val="00F00FD1"/>
    <w:rsid w:val="00F0123F"/>
    <w:rsid w:val="00F01350"/>
    <w:rsid w:val="00F014F7"/>
    <w:rsid w:val="00F016EA"/>
    <w:rsid w:val="00F01B12"/>
    <w:rsid w:val="00F01BFA"/>
    <w:rsid w:val="00F01D83"/>
    <w:rsid w:val="00F01E9C"/>
    <w:rsid w:val="00F02083"/>
    <w:rsid w:val="00F0209F"/>
    <w:rsid w:val="00F02112"/>
    <w:rsid w:val="00F02621"/>
    <w:rsid w:val="00F02C07"/>
    <w:rsid w:val="00F02CE8"/>
    <w:rsid w:val="00F02D73"/>
    <w:rsid w:val="00F03035"/>
    <w:rsid w:val="00F03053"/>
    <w:rsid w:val="00F039F4"/>
    <w:rsid w:val="00F03FCE"/>
    <w:rsid w:val="00F04126"/>
    <w:rsid w:val="00F0489D"/>
    <w:rsid w:val="00F04973"/>
    <w:rsid w:val="00F04BD6"/>
    <w:rsid w:val="00F04CC8"/>
    <w:rsid w:val="00F05066"/>
    <w:rsid w:val="00F050F2"/>
    <w:rsid w:val="00F05514"/>
    <w:rsid w:val="00F0554B"/>
    <w:rsid w:val="00F05694"/>
    <w:rsid w:val="00F05849"/>
    <w:rsid w:val="00F0599A"/>
    <w:rsid w:val="00F05AF4"/>
    <w:rsid w:val="00F05B70"/>
    <w:rsid w:val="00F05D80"/>
    <w:rsid w:val="00F05E40"/>
    <w:rsid w:val="00F0600A"/>
    <w:rsid w:val="00F06169"/>
    <w:rsid w:val="00F066A9"/>
    <w:rsid w:val="00F06D2B"/>
    <w:rsid w:val="00F07069"/>
    <w:rsid w:val="00F07314"/>
    <w:rsid w:val="00F07392"/>
    <w:rsid w:val="00F076C5"/>
    <w:rsid w:val="00F078CF"/>
    <w:rsid w:val="00F07BF7"/>
    <w:rsid w:val="00F07F23"/>
    <w:rsid w:val="00F1032A"/>
    <w:rsid w:val="00F106A9"/>
    <w:rsid w:val="00F10762"/>
    <w:rsid w:val="00F109D6"/>
    <w:rsid w:val="00F10A65"/>
    <w:rsid w:val="00F110CD"/>
    <w:rsid w:val="00F11158"/>
    <w:rsid w:val="00F11935"/>
    <w:rsid w:val="00F11C72"/>
    <w:rsid w:val="00F11CA2"/>
    <w:rsid w:val="00F11CBE"/>
    <w:rsid w:val="00F11D4D"/>
    <w:rsid w:val="00F11DBA"/>
    <w:rsid w:val="00F11E98"/>
    <w:rsid w:val="00F11EF8"/>
    <w:rsid w:val="00F1202A"/>
    <w:rsid w:val="00F12086"/>
    <w:rsid w:val="00F12449"/>
    <w:rsid w:val="00F12451"/>
    <w:rsid w:val="00F12C16"/>
    <w:rsid w:val="00F12D3A"/>
    <w:rsid w:val="00F130FE"/>
    <w:rsid w:val="00F131AE"/>
    <w:rsid w:val="00F1333F"/>
    <w:rsid w:val="00F1353E"/>
    <w:rsid w:val="00F135F0"/>
    <w:rsid w:val="00F13B43"/>
    <w:rsid w:val="00F13E55"/>
    <w:rsid w:val="00F14843"/>
    <w:rsid w:val="00F14A5B"/>
    <w:rsid w:val="00F14BC3"/>
    <w:rsid w:val="00F14E4A"/>
    <w:rsid w:val="00F14E68"/>
    <w:rsid w:val="00F15011"/>
    <w:rsid w:val="00F159D2"/>
    <w:rsid w:val="00F15B91"/>
    <w:rsid w:val="00F15DBE"/>
    <w:rsid w:val="00F1644C"/>
    <w:rsid w:val="00F164B1"/>
    <w:rsid w:val="00F16B17"/>
    <w:rsid w:val="00F16B3C"/>
    <w:rsid w:val="00F16C19"/>
    <w:rsid w:val="00F16FCC"/>
    <w:rsid w:val="00F17751"/>
    <w:rsid w:val="00F17898"/>
    <w:rsid w:val="00F17986"/>
    <w:rsid w:val="00F201A5"/>
    <w:rsid w:val="00F20A95"/>
    <w:rsid w:val="00F20C05"/>
    <w:rsid w:val="00F20CD0"/>
    <w:rsid w:val="00F20D13"/>
    <w:rsid w:val="00F21122"/>
    <w:rsid w:val="00F219CF"/>
    <w:rsid w:val="00F21ABA"/>
    <w:rsid w:val="00F21B17"/>
    <w:rsid w:val="00F21CC5"/>
    <w:rsid w:val="00F21DEC"/>
    <w:rsid w:val="00F21E1C"/>
    <w:rsid w:val="00F21F65"/>
    <w:rsid w:val="00F22038"/>
    <w:rsid w:val="00F22D41"/>
    <w:rsid w:val="00F22E15"/>
    <w:rsid w:val="00F2328A"/>
    <w:rsid w:val="00F233F1"/>
    <w:rsid w:val="00F23650"/>
    <w:rsid w:val="00F23765"/>
    <w:rsid w:val="00F241D3"/>
    <w:rsid w:val="00F24237"/>
    <w:rsid w:val="00F243D0"/>
    <w:rsid w:val="00F24821"/>
    <w:rsid w:val="00F24C28"/>
    <w:rsid w:val="00F24C5F"/>
    <w:rsid w:val="00F250CD"/>
    <w:rsid w:val="00F253B2"/>
    <w:rsid w:val="00F25667"/>
    <w:rsid w:val="00F25D66"/>
    <w:rsid w:val="00F26365"/>
    <w:rsid w:val="00F26B0B"/>
    <w:rsid w:val="00F26F1A"/>
    <w:rsid w:val="00F270B3"/>
    <w:rsid w:val="00F277D0"/>
    <w:rsid w:val="00F30053"/>
    <w:rsid w:val="00F30170"/>
    <w:rsid w:val="00F301E1"/>
    <w:rsid w:val="00F30289"/>
    <w:rsid w:val="00F30384"/>
    <w:rsid w:val="00F303B7"/>
    <w:rsid w:val="00F30675"/>
    <w:rsid w:val="00F30C3F"/>
    <w:rsid w:val="00F30EB1"/>
    <w:rsid w:val="00F31790"/>
    <w:rsid w:val="00F32090"/>
    <w:rsid w:val="00F329D1"/>
    <w:rsid w:val="00F32C42"/>
    <w:rsid w:val="00F33355"/>
    <w:rsid w:val="00F333B4"/>
    <w:rsid w:val="00F33A97"/>
    <w:rsid w:val="00F33D8C"/>
    <w:rsid w:val="00F34073"/>
    <w:rsid w:val="00F346A9"/>
    <w:rsid w:val="00F34A43"/>
    <w:rsid w:val="00F34D34"/>
    <w:rsid w:val="00F3558B"/>
    <w:rsid w:val="00F3569A"/>
    <w:rsid w:val="00F3579E"/>
    <w:rsid w:val="00F3584D"/>
    <w:rsid w:val="00F35870"/>
    <w:rsid w:val="00F35BB6"/>
    <w:rsid w:val="00F35C24"/>
    <w:rsid w:val="00F35D74"/>
    <w:rsid w:val="00F35E6A"/>
    <w:rsid w:val="00F36020"/>
    <w:rsid w:val="00F3658B"/>
    <w:rsid w:val="00F366B7"/>
    <w:rsid w:val="00F370AB"/>
    <w:rsid w:val="00F372F7"/>
    <w:rsid w:val="00F37943"/>
    <w:rsid w:val="00F37C65"/>
    <w:rsid w:val="00F37EA4"/>
    <w:rsid w:val="00F37FE1"/>
    <w:rsid w:val="00F4026D"/>
    <w:rsid w:val="00F406D6"/>
    <w:rsid w:val="00F40A3B"/>
    <w:rsid w:val="00F40E9E"/>
    <w:rsid w:val="00F4104F"/>
    <w:rsid w:val="00F4111A"/>
    <w:rsid w:val="00F411FC"/>
    <w:rsid w:val="00F419F7"/>
    <w:rsid w:val="00F420AD"/>
    <w:rsid w:val="00F42104"/>
    <w:rsid w:val="00F42256"/>
    <w:rsid w:val="00F42567"/>
    <w:rsid w:val="00F42ABC"/>
    <w:rsid w:val="00F42EE3"/>
    <w:rsid w:val="00F43250"/>
    <w:rsid w:val="00F433CB"/>
    <w:rsid w:val="00F43549"/>
    <w:rsid w:val="00F43704"/>
    <w:rsid w:val="00F4380C"/>
    <w:rsid w:val="00F43B6B"/>
    <w:rsid w:val="00F43EBC"/>
    <w:rsid w:val="00F43F55"/>
    <w:rsid w:val="00F44001"/>
    <w:rsid w:val="00F440D7"/>
    <w:rsid w:val="00F44783"/>
    <w:rsid w:val="00F4487C"/>
    <w:rsid w:val="00F44974"/>
    <w:rsid w:val="00F45005"/>
    <w:rsid w:val="00F4526A"/>
    <w:rsid w:val="00F452B6"/>
    <w:rsid w:val="00F45624"/>
    <w:rsid w:val="00F4588E"/>
    <w:rsid w:val="00F458F5"/>
    <w:rsid w:val="00F45972"/>
    <w:rsid w:val="00F45B06"/>
    <w:rsid w:val="00F45BDD"/>
    <w:rsid w:val="00F4616E"/>
    <w:rsid w:val="00F46403"/>
    <w:rsid w:val="00F4643E"/>
    <w:rsid w:val="00F4668A"/>
    <w:rsid w:val="00F4672E"/>
    <w:rsid w:val="00F46C3F"/>
    <w:rsid w:val="00F46D9A"/>
    <w:rsid w:val="00F46EDA"/>
    <w:rsid w:val="00F470D6"/>
    <w:rsid w:val="00F4760F"/>
    <w:rsid w:val="00F47E82"/>
    <w:rsid w:val="00F501CD"/>
    <w:rsid w:val="00F50338"/>
    <w:rsid w:val="00F50549"/>
    <w:rsid w:val="00F50A68"/>
    <w:rsid w:val="00F50AA2"/>
    <w:rsid w:val="00F50D0E"/>
    <w:rsid w:val="00F51072"/>
    <w:rsid w:val="00F510AD"/>
    <w:rsid w:val="00F511E9"/>
    <w:rsid w:val="00F51730"/>
    <w:rsid w:val="00F519D1"/>
    <w:rsid w:val="00F51B0C"/>
    <w:rsid w:val="00F51B87"/>
    <w:rsid w:val="00F51CE6"/>
    <w:rsid w:val="00F51E6F"/>
    <w:rsid w:val="00F5253B"/>
    <w:rsid w:val="00F52563"/>
    <w:rsid w:val="00F52636"/>
    <w:rsid w:val="00F52701"/>
    <w:rsid w:val="00F5284F"/>
    <w:rsid w:val="00F528CB"/>
    <w:rsid w:val="00F529CE"/>
    <w:rsid w:val="00F52E63"/>
    <w:rsid w:val="00F53050"/>
    <w:rsid w:val="00F53233"/>
    <w:rsid w:val="00F5344B"/>
    <w:rsid w:val="00F538A9"/>
    <w:rsid w:val="00F53B1C"/>
    <w:rsid w:val="00F53DD9"/>
    <w:rsid w:val="00F53F2B"/>
    <w:rsid w:val="00F54072"/>
    <w:rsid w:val="00F540CF"/>
    <w:rsid w:val="00F541E5"/>
    <w:rsid w:val="00F549F1"/>
    <w:rsid w:val="00F54AB8"/>
    <w:rsid w:val="00F54ABF"/>
    <w:rsid w:val="00F54AC8"/>
    <w:rsid w:val="00F54C9C"/>
    <w:rsid w:val="00F55929"/>
    <w:rsid w:val="00F55D5B"/>
    <w:rsid w:val="00F56A48"/>
    <w:rsid w:val="00F56ED3"/>
    <w:rsid w:val="00F571D9"/>
    <w:rsid w:val="00F5722F"/>
    <w:rsid w:val="00F5726B"/>
    <w:rsid w:val="00F57788"/>
    <w:rsid w:val="00F578D1"/>
    <w:rsid w:val="00F57CA1"/>
    <w:rsid w:val="00F57E1A"/>
    <w:rsid w:val="00F57E78"/>
    <w:rsid w:val="00F6010D"/>
    <w:rsid w:val="00F60165"/>
    <w:rsid w:val="00F601CC"/>
    <w:rsid w:val="00F60C76"/>
    <w:rsid w:val="00F60D30"/>
    <w:rsid w:val="00F6143D"/>
    <w:rsid w:val="00F615D4"/>
    <w:rsid w:val="00F6203E"/>
    <w:rsid w:val="00F6220A"/>
    <w:rsid w:val="00F62292"/>
    <w:rsid w:val="00F62420"/>
    <w:rsid w:val="00F6251C"/>
    <w:rsid w:val="00F62811"/>
    <w:rsid w:val="00F62E2F"/>
    <w:rsid w:val="00F633A2"/>
    <w:rsid w:val="00F6346E"/>
    <w:rsid w:val="00F634BF"/>
    <w:rsid w:val="00F6351D"/>
    <w:rsid w:val="00F6393D"/>
    <w:rsid w:val="00F63A41"/>
    <w:rsid w:val="00F63AFD"/>
    <w:rsid w:val="00F63C1B"/>
    <w:rsid w:val="00F63DC8"/>
    <w:rsid w:val="00F63DD0"/>
    <w:rsid w:val="00F63E7E"/>
    <w:rsid w:val="00F64223"/>
    <w:rsid w:val="00F64308"/>
    <w:rsid w:val="00F64645"/>
    <w:rsid w:val="00F6468E"/>
    <w:rsid w:val="00F64713"/>
    <w:rsid w:val="00F648BD"/>
    <w:rsid w:val="00F64BFE"/>
    <w:rsid w:val="00F64F62"/>
    <w:rsid w:val="00F6549D"/>
    <w:rsid w:val="00F65574"/>
    <w:rsid w:val="00F655A3"/>
    <w:rsid w:val="00F657AE"/>
    <w:rsid w:val="00F657C8"/>
    <w:rsid w:val="00F657F0"/>
    <w:rsid w:val="00F658FB"/>
    <w:rsid w:val="00F65A19"/>
    <w:rsid w:val="00F65AB9"/>
    <w:rsid w:val="00F661EE"/>
    <w:rsid w:val="00F66897"/>
    <w:rsid w:val="00F66BB2"/>
    <w:rsid w:val="00F66CF2"/>
    <w:rsid w:val="00F66DF6"/>
    <w:rsid w:val="00F66F27"/>
    <w:rsid w:val="00F67959"/>
    <w:rsid w:val="00F67B33"/>
    <w:rsid w:val="00F67C13"/>
    <w:rsid w:val="00F70147"/>
    <w:rsid w:val="00F70193"/>
    <w:rsid w:val="00F70226"/>
    <w:rsid w:val="00F704EA"/>
    <w:rsid w:val="00F705B7"/>
    <w:rsid w:val="00F70AE9"/>
    <w:rsid w:val="00F70D56"/>
    <w:rsid w:val="00F70EB5"/>
    <w:rsid w:val="00F70F8C"/>
    <w:rsid w:val="00F715B6"/>
    <w:rsid w:val="00F716C0"/>
    <w:rsid w:val="00F71AFB"/>
    <w:rsid w:val="00F71E4C"/>
    <w:rsid w:val="00F71F4E"/>
    <w:rsid w:val="00F721B7"/>
    <w:rsid w:val="00F722C9"/>
    <w:rsid w:val="00F72624"/>
    <w:rsid w:val="00F72A59"/>
    <w:rsid w:val="00F72AD7"/>
    <w:rsid w:val="00F72D3B"/>
    <w:rsid w:val="00F72D4F"/>
    <w:rsid w:val="00F73551"/>
    <w:rsid w:val="00F73695"/>
    <w:rsid w:val="00F738AD"/>
    <w:rsid w:val="00F73907"/>
    <w:rsid w:val="00F73AD5"/>
    <w:rsid w:val="00F73C4F"/>
    <w:rsid w:val="00F73CBE"/>
    <w:rsid w:val="00F73CDA"/>
    <w:rsid w:val="00F73E02"/>
    <w:rsid w:val="00F73F44"/>
    <w:rsid w:val="00F7420E"/>
    <w:rsid w:val="00F743F9"/>
    <w:rsid w:val="00F744C7"/>
    <w:rsid w:val="00F74829"/>
    <w:rsid w:val="00F7487E"/>
    <w:rsid w:val="00F74A2A"/>
    <w:rsid w:val="00F74A41"/>
    <w:rsid w:val="00F7503D"/>
    <w:rsid w:val="00F75246"/>
    <w:rsid w:val="00F7555A"/>
    <w:rsid w:val="00F75714"/>
    <w:rsid w:val="00F75C1D"/>
    <w:rsid w:val="00F7623F"/>
    <w:rsid w:val="00F76321"/>
    <w:rsid w:val="00F7689E"/>
    <w:rsid w:val="00F76961"/>
    <w:rsid w:val="00F76E19"/>
    <w:rsid w:val="00F76E97"/>
    <w:rsid w:val="00F77354"/>
    <w:rsid w:val="00F77702"/>
    <w:rsid w:val="00F77BD6"/>
    <w:rsid w:val="00F77C53"/>
    <w:rsid w:val="00F77EC5"/>
    <w:rsid w:val="00F802A0"/>
    <w:rsid w:val="00F807B8"/>
    <w:rsid w:val="00F8091C"/>
    <w:rsid w:val="00F80AAB"/>
    <w:rsid w:val="00F80C26"/>
    <w:rsid w:val="00F80C93"/>
    <w:rsid w:val="00F80F0D"/>
    <w:rsid w:val="00F80F7F"/>
    <w:rsid w:val="00F812D3"/>
    <w:rsid w:val="00F8145B"/>
    <w:rsid w:val="00F81479"/>
    <w:rsid w:val="00F816A0"/>
    <w:rsid w:val="00F81A6F"/>
    <w:rsid w:val="00F81E02"/>
    <w:rsid w:val="00F825DE"/>
    <w:rsid w:val="00F827D0"/>
    <w:rsid w:val="00F8290A"/>
    <w:rsid w:val="00F829C6"/>
    <w:rsid w:val="00F82C22"/>
    <w:rsid w:val="00F82CE3"/>
    <w:rsid w:val="00F83460"/>
    <w:rsid w:val="00F838A0"/>
    <w:rsid w:val="00F83AC3"/>
    <w:rsid w:val="00F83D06"/>
    <w:rsid w:val="00F83F96"/>
    <w:rsid w:val="00F843BE"/>
    <w:rsid w:val="00F84528"/>
    <w:rsid w:val="00F84635"/>
    <w:rsid w:val="00F848B9"/>
    <w:rsid w:val="00F84E4F"/>
    <w:rsid w:val="00F84F45"/>
    <w:rsid w:val="00F84F98"/>
    <w:rsid w:val="00F851E5"/>
    <w:rsid w:val="00F8534E"/>
    <w:rsid w:val="00F8536E"/>
    <w:rsid w:val="00F85439"/>
    <w:rsid w:val="00F85479"/>
    <w:rsid w:val="00F855B2"/>
    <w:rsid w:val="00F8596E"/>
    <w:rsid w:val="00F85AC0"/>
    <w:rsid w:val="00F85BBA"/>
    <w:rsid w:val="00F860CC"/>
    <w:rsid w:val="00F8617A"/>
    <w:rsid w:val="00F86272"/>
    <w:rsid w:val="00F86902"/>
    <w:rsid w:val="00F869BD"/>
    <w:rsid w:val="00F86D08"/>
    <w:rsid w:val="00F86D51"/>
    <w:rsid w:val="00F874CB"/>
    <w:rsid w:val="00F87A9E"/>
    <w:rsid w:val="00F87BE2"/>
    <w:rsid w:val="00F87E22"/>
    <w:rsid w:val="00F9003C"/>
    <w:rsid w:val="00F90133"/>
    <w:rsid w:val="00F90163"/>
    <w:rsid w:val="00F9025B"/>
    <w:rsid w:val="00F90339"/>
    <w:rsid w:val="00F9052B"/>
    <w:rsid w:val="00F907C1"/>
    <w:rsid w:val="00F90800"/>
    <w:rsid w:val="00F90BC0"/>
    <w:rsid w:val="00F90D93"/>
    <w:rsid w:val="00F90DCF"/>
    <w:rsid w:val="00F91358"/>
    <w:rsid w:val="00F9160D"/>
    <w:rsid w:val="00F91C73"/>
    <w:rsid w:val="00F91E19"/>
    <w:rsid w:val="00F91EA0"/>
    <w:rsid w:val="00F92078"/>
    <w:rsid w:val="00F92525"/>
    <w:rsid w:val="00F926C1"/>
    <w:rsid w:val="00F92B08"/>
    <w:rsid w:val="00F92CAA"/>
    <w:rsid w:val="00F92E40"/>
    <w:rsid w:val="00F9309D"/>
    <w:rsid w:val="00F93171"/>
    <w:rsid w:val="00F93513"/>
    <w:rsid w:val="00F9378B"/>
    <w:rsid w:val="00F937E7"/>
    <w:rsid w:val="00F939D8"/>
    <w:rsid w:val="00F93D37"/>
    <w:rsid w:val="00F93E89"/>
    <w:rsid w:val="00F94248"/>
    <w:rsid w:val="00F94471"/>
    <w:rsid w:val="00F947A4"/>
    <w:rsid w:val="00F9484C"/>
    <w:rsid w:val="00F94A8E"/>
    <w:rsid w:val="00F95620"/>
    <w:rsid w:val="00F9582B"/>
    <w:rsid w:val="00F959CC"/>
    <w:rsid w:val="00F95C20"/>
    <w:rsid w:val="00F95CAA"/>
    <w:rsid w:val="00F95D20"/>
    <w:rsid w:val="00F95D76"/>
    <w:rsid w:val="00F95EF6"/>
    <w:rsid w:val="00F96243"/>
    <w:rsid w:val="00F9628E"/>
    <w:rsid w:val="00F9635A"/>
    <w:rsid w:val="00F9651C"/>
    <w:rsid w:val="00F965C5"/>
    <w:rsid w:val="00F96AB3"/>
    <w:rsid w:val="00F96C72"/>
    <w:rsid w:val="00F96D0F"/>
    <w:rsid w:val="00F97213"/>
    <w:rsid w:val="00F972DF"/>
    <w:rsid w:val="00F97397"/>
    <w:rsid w:val="00F9739A"/>
    <w:rsid w:val="00F973F1"/>
    <w:rsid w:val="00F9748D"/>
    <w:rsid w:val="00F975C0"/>
    <w:rsid w:val="00F97B10"/>
    <w:rsid w:val="00F97BB1"/>
    <w:rsid w:val="00FA005A"/>
    <w:rsid w:val="00FA0755"/>
    <w:rsid w:val="00FA0776"/>
    <w:rsid w:val="00FA08B5"/>
    <w:rsid w:val="00FA1248"/>
    <w:rsid w:val="00FA18A8"/>
    <w:rsid w:val="00FA1C9F"/>
    <w:rsid w:val="00FA1CCB"/>
    <w:rsid w:val="00FA1CE2"/>
    <w:rsid w:val="00FA1EED"/>
    <w:rsid w:val="00FA25B9"/>
    <w:rsid w:val="00FA2862"/>
    <w:rsid w:val="00FA28DD"/>
    <w:rsid w:val="00FA2BE7"/>
    <w:rsid w:val="00FA2E55"/>
    <w:rsid w:val="00FA376D"/>
    <w:rsid w:val="00FA3772"/>
    <w:rsid w:val="00FA3B30"/>
    <w:rsid w:val="00FA3C0E"/>
    <w:rsid w:val="00FA3D88"/>
    <w:rsid w:val="00FA40F5"/>
    <w:rsid w:val="00FA41B3"/>
    <w:rsid w:val="00FA48A3"/>
    <w:rsid w:val="00FA48D4"/>
    <w:rsid w:val="00FA493A"/>
    <w:rsid w:val="00FA4F5B"/>
    <w:rsid w:val="00FA4FD0"/>
    <w:rsid w:val="00FA5315"/>
    <w:rsid w:val="00FA53F8"/>
    <w:rsid w:val="00FA55CF"/>
    <w:rsid w:val="00FA5601"/>
    <w:rsid w:val="00FA5620"/>
    <w:rsid w:val="00FA5750"/>
    <w:rsid w:val="00FA5853"/>
    <w:rsid w:val="00FA587A"/>
    <w:rsid w:val="00FA5E0B"/>
    <w:rsid w:val="00FA5FDF"/>
    <w:rsid w:val="00FA60AF"/>
    <w:rsid w:val="00FA638B"/>
    <w:rsid w:val="00FA6411"/>
    <w:rsid w:val="00FA6DB4"/>
    <w:rsid w:val="00FA6F9E"/>
    <w:rsid w:val="00FA70B9"/>
    <w:rsid w:val="00FA75EC"/>
    <w:rsid w:val="00FA7880"/>
    <w:rsid w:val="00FB01FB"/>
    <w:rsid w:val="00FB032C"/>
    <w:rsid w:val="00FB0688"/>
    <w:rsid w:val="00FB096A"/>
    <w:rsid w:val="00FB0DA7"/>
    <w:rsid w:val="00FB1265"/>
    <w:rsid w:val="00FB1460"/>
    <w:rsid w:val="00FB1641"/>
    <w:rsid w:val="00FB18A8"/>
    <w:rsid w:val="00FB1E10"/>
    <w:rsid w:val="00FB1EB8"/>
    <w:rsid w:val="00FB1F7D"/>
    <w:rsid w:val="00FB237C"/>
    <w:rsid w:val="00FB2684"/>
    <w:rsid w:val="00FB28CB"/>
    <w:rsid w:val="00FB2F8B"/>
    <w:rsid w:val="00FB3079"/>
    <w:rsid w:val="00FB33AA"/>
    <w:rsid w:val="00FB3452"/>
    <w:rsid w:val="00FB3D4E"/>
    <w:rsid w:val="00FB4198"/>
    <w:rsid w:val="00FB4556"/>
    <w:rsid w:val="00FB4897"/>
    <w:rsid w:val="00FB4DF5"/>
    <w:rsid w:val="00FB4E5C"/>
    <w:rsid w:val="00FB50F6"/>
    <w:rsid w:val="00FB5227"/>
    <w:rsid w:val="00FB5374"/>
    <w:rsid w:val="00FB537B"/>
    <w:rsid w:val="00FB546C"/>
    <w:rsid w:val="00FB5741"/>
    <w:rsid w:val="00FB589C"/>
    <w:rsid w:val="00FB5A04"/>
    <w:rsid w:val="00FB5E88"/>
    <w:rsid w:val="00FB61C1"/>
    <w:rsid w:val="00FB67CD"/>
    <w:rsid w:val="00FB6849"/>
    <w:rsid w:val="00FB6A6B"/>
    <w:rsid w:val="00FB713A"/>
    <w:rsid w:val="00FB758E"/>
    <w:rsid w:val="00FB797E"/>
    <w:rsid w:val="00FB7B83"/>
    <w:rsid w:val="00FB7D33"/>
    <w:rsid w:val="00FC01C1"/>
    <w:rsid w:val="00FC020A"/>
    <w:rsid w:val="00FC04C0"/>
    <w:rsid w:val="00FC096E"/>
    <w:rsid w:val="00FC0A38"/>
    <w:rsid w:val="00FC10B3"/>
    <w:rsid w:val="00FC13D8"/>
    <w:rsid w:val="00FC13F3"/>
    <w:rsid w:val="00FC15CE"/>
    <w:rsid w:val="00FC1723"/>
    <w:rsid w:val="00FC19B8"/>
    <w:rsid w:val="00FC1C01"/>
    <w:rsid w:val="00FC1F49"/>
    <w:rsid w:val="00FC23F0"/>
    <w:rsid w:val="00FC263D"/>
    <w:rsid w:val="00FC265D"/>
    <w:rsid w:val="00FC2962"/>
    <w:rsid w:val="00FC2FD1"/>
    <w:rsid w:val="00FC30B8"/>
    <w:rsid w:val="00FC3454"/>
    <w:rsid w:val="00FC35D9"/>
    <w:rsid w:val="00FC3809"/>
    <w:rsid w:val="00FC394C"/>
    <w:rsid w:val="00FC3F4B"/>
    <w:rsid w:val="00FC404F"/>
    <w:rsid w:val="00FC4064"/>
    <w:rsid w:val="00FC4766"/>
    <w:rsid w:val="00FC4BF5"/>
    <w:rsid w:val="00FC4D6A"/>
    <w:rsid w:val="00FC4E64"/>
    <w:rsid w:val="00FC4FC9"/>
    <w:rsid w:val="00FC5183"/>
    <w:rsid w:val="00FC522F"/>
    <w:rsid w:val="00FC52E0"/>
    <w:rsid w:val="00FC5433"/>
    <w:rsid w:val="00FC5900"/>
    <w:rsid w:val="00FC5A7A"/>
    <w:rsid w:val="00FC5B4B"/>
    <w:rsid w:val="00FC6365"/>
    <w:rsid w:val="00FC680A"/>
    <w:rsid w:val="00FC6853"/>
    <w:rsid w:val="00FC68B7"/>
    <w:rsid w:val="00FC6A87"/>
    <w:rsid w:val="00FC6A9B"/>
    <w:rsid w:val="00FC6AB6"/>
    <w:rsid w:val="00FC6BA8"/>
    <w:rsid w:val="00FC7478"/>
    <w:rsid w:val="00FC74EA"/>
    <w:rsid w:val="00FC76DE"/>
    <w:rsid w:val="00FC7857"/>
    <w:rsid w:val="00FC78E7"/>
    <w:rsid w:val="00FC7F89"/>
    <w:rsid w:val="00FD0087"/>
    <w:rsid w:val="00FD0240"/>
    <w:rsid w:val="00FD05BB"/>
    <w:rsid w:val="00FD06B7"/>
    <w:rsid w:val="00FD06D5"/>
    <w:rsid w:val="00FD0CD7"/>
    <w:rsid w:val="00FD10AC"/>
    <w:rsid w:val="00FD1AC8"/>
    <w:rsid w:val="00FD1E98"/>
    <w:rsid w:val="00FD2163"/>
    <w:rsid w:val="00FD25F1"/>
    <w:rsid w:val="00FD289A"/>
    <w:rsid w:val="00FD2A0E"/>
    <w:rsid w:val="00FD2CBC"/>
    <w:rsid w:val="00FD3143"/>
    <w:rsid w:val="00FD34BA"/>
    <w:rsid w:val="00FD34EA"/>
    <w:rsid w:val="00FD3579"/>
    <w:rsid w:val="00FD35AE"/>
    <w:rsid w:val="00FD3659"/>
    <w:rsid w:val="00FD3760"/>
    <w:rsid w:val="00FD39E8"/>
    <w:rsid w:val="00FD3C17"/>
    <w:rsid w:val="00FD408F"/>
    <w:rsid w:val="00FD409E"/>
    <w:rsid w:val="00FD4145"/>
    <w:rsid w:val="00FD4528"/>
    <w:rsid w:val="00FD4571"/>
    <w:rsid w:val="00FD4578"/>
    <w:rsid w:val="00FD4981"/>
    <w:rsid w:val="00FD5202"/>
    <w:rsid w:val="00FD57D7"/>
    <w:rsid w:val="00FD5832"/>
    <w:rsid w:val="00FD5C23"/>
    <w:rsid w:val="00FD6042"/>
    <w:rsid w:val="00FD66ED"/>
    <w:rsid w:val="00FD6C8D"/>
    <w:rsid w:val="00FD6CF3"/>
    <w:rsid w:val="00FD6FFB"/>
    <w:rsid w:val="00FD7090"/>
    <w:rsid w:val="00FD711F"/>
    <w:rsid w:val="00FD75C1"/>
    <w:rsid w:val="00FD7669"/>
    <w:rsid w:val="00FD7889"/>
    <w:rsid w:val="00FD7934"/>
    <w:rsid w:val="00FD7DBF"/>
    <w:rsid w:val="00FD7E03"/>
    <w:rsid w:val="00FE0023"/>
    <w:rsid w:val="00FE0A35"/>
    <w:rsid w:val="00FE0B8E"/>
    <w:rsid w:val="00FE0CD3"/>
    <w:rsid w:val="00FE0CF0"/>
    <w:rsid w:val="00FE0F6D"/>
    <w:rsid w:val="00FE1255"/>
    <w:rsid w:val="00FE1317"/>
    <w:rsid w:val="00FE14ED"/>
    <w:rsid w:val="00FE17C3"/>
    <w:rsid w:val="00FE1892"/>
    <w:rsid w:val="00FE195C"/>
    <w:rsid w:val="00FE195F"/>
    <w:rsid w:val="00FE1CD9"/>
    <w:rsid w:val="00FE1F0B"/>
    <w:rsid w:val="00FE206F"/>
    <w:rsid w:val="00FE2229"/>
    <w:rsid w:val="00FE2391"/>
    <w:rsid w:val="00FE2427"/>
    <w:rsid w:val="00FE2757"/>
    <w:rsid w:val="00FE2BB7"/>
    <w:rsid w:val="00FE2CA2"/>
    <w:rsid w:val="00FE30AE"/>
    <w:rsid w:val="00FE3183"/>
    <w:rsid w:val="00FE37A2"/>
    <w:rsid w:val="00FE39AB"/>
    <w:rsid w:val="00FE3B44"/>
    <w:rsid w:val="00FE482D"/>
    <w:rsid w:val="00FE4A3C"/>
    <w:rsid w:val="00FE51F8"/>
    <w:rsid w:val="00FE56E2"/>
    <w:rsid w:val="00FE578A"/>
    <w:rsid w:val="00FE5BB7"/>
    <w:rsid w:val="00FE5C31"/>
    <w:rsid w:val="00FE5DA9"/>
    <w:rsid w:val="00FE5E47"/>
    <w:rsid w:val="00FE616A"/>
    <w:rsid w:val="00FE66EF"/>
    <w:rsid w:val="00FE690D"/>
    <w:rsid w:val="00FE6B79"/>
    <w:rsid w:val="00FE6CD3"/>
    <w:rsid w:val="00FE6DAE"/>
    <w:rsid w:val="00FE7089"/>
    <w:rsid w:val="00FE7287"/>
    <w:rsid w:val="00FE7340"/>
    <w:rsid w:val="00FE7441"/>
    <w:rsid w:val="00FE7A58"/>
    <w:rsid w:val="00FF07C3"/>
    <w:rsid w:val="00FF0B7F"/>
    <w:rsid w:val="00FF0D51"/>
    <w:rsid w:val="00FF0E6B"/>
    <w:rsid w:val="00FF0E88"/>
    <w:rsid w:val="00FF1332"/>
    <w:rsid w:val="00FF159C"/>
    <w:rsid w:val="00FF17FC"/>
    <w:rsid w:val="00FF1911"/>
    <w:rsid w:val="00FF1A87"/>
    <w:rsid w:val="00FF1D0F"/>
    <w:rsid w:val="00FF1E1E"/>
    <w:rsid w:val="00FF1FBC"/>
    <w:rsid w:val="00FF2239"/>
    <w:rsid w:val="00FF23A6"/>
    <w:rsid w:val="00FF2593"/>
    <w:rsid w:val="00FF285B"/>
    <w:rsid w:val="00FF2C95"/>
    <w:rsid w:val="00FF2CE7"/>
    <w:rsid w:val="00FF2CFB"/>
    <w:rsid w:val="00FF2EC7"/>
    <w:rsid w:val="00FF2F5A"/>
    <w:rsid w:val="00FF34FD"/>
    <w:rsid w:val="00FF3EB5"/>
    <w:rsid w:val="00FF4109"/>
    <w:rsid w:val="00FF4217"/>
    <w:rsid w:val="00FF4269"/>
    <w:rsid w:val="00FF429F"/>
    <w:rsid w:val="00FF4403"/>
    <w:rsid w:val="00FF476A"/>
    <w:rsid w:val="00FF4926"/>
    <w:rsid w:val="00FF5D75"/>
    <w:rsid w:val="00FF5E11"/>
    <w:rsid w:val="00FF5E8B"/>
    <w:rsid w:val="00FF5F55"/>
    <w:rsid w:val="00FF6055"/>
    <w:rsid w:val="00FF62AE"/>
    <w:rsid w:val="00FF6880"/>
    <w:rsid w:val="00FF71FA"/>
    <w:rsid w:val="00FF77A2"/>
    <w:rsid w:val="00FF7BAE"/>
    <w:rsid w:val="00FF7F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rules v:ext="edit">
        <o:r id="V:Rule35" type="connector" idref="#_x0000_s1144"/>
        <o:r id="V:Rule36" type="connector" idref="#_x0000_s1125"/>
        <o:r id="V:Rule37" type="connector" idref="#_x0000_s1083"/>
        <o:r id="V:Rule38" type="connector" idref="#_x0000_s1141"/>
        <o:r id="V:Rule39" type="connector" idref="#_x0000_s1135"/>
        <o:r id="V:Rule40" type="connector" idref="#_x0000_s1124"/>
        <o:r id="V:Rule41" type="connector" idref="#_x0000_s1140"/>
        <o:r id="V:Rule42" type="connector" idref="#_x0000_s1145"/>
        <o:r id="V:Rule43" type="connector" idref="#_x0000_s1146"/>
        <o:r id="V:Rule44" type="connector" idref="#_x0000_s1126"/>
        <o:r id="V:Rule45" type="connector" idref="#_x0000_s1082"/>
        <o:r id="V:Rule46" type="connector" idref="#_x0000_s1142"/>
        <o:r id="V:Rule47" type="connector" idref="#_x0000_s1120"/>
        <o:r id="V:Rule48" type="connector" idref="#_x0000_s1129"/>
        <o:r id="V:Rule49" type="connector" idref="#_x0000_s1134"/>
        <o:r id="V:Rule50" type="connector" idref="#_x0000_s1115"/>
        <o:r id="V:Rule51" type="connector" idref="#_x0000_s1130"/>
        <o:r id="V:Rule52" type="connector" idref="#_x0000_s1116"/>
        <o:r id="V:Rule53" type="connector" idref="#_x0000_s1097"/>
        <o:r id="V:Rule54" type="connector" idref="#_x0000_s1051"/>
        <o:r id="V:Rule55" type="connector" idref="#_x0000_s1054"/>
        <o:r id="V:Rule56" type="connector" idref="#_x0000_s1147"/>
        <o:r id="V:Rule57" type="connector" idref="#_x0000_s1081"/>
        <o:r id="V:Rule58" type="connector" idref="#_x0000_s1139"/>
        <o:r id="V:Rule59" type="connector" idref="#_x0000_s1052"/>
        <o:r id="V:Rule60" type="connector" idref="#_x0000_s1133"/>
        <o:r id="V:Rule61" type="connector" idref="#_x0000_s1096"/>
        <o:r id="V:Rule62" type="connector" idref="#_x0000_s1137"/>
        <o:r id="V:Rule63" type="connector" idref="#_x0000_s1055"/>
        <o:r id="V:Rule64" type="connector" idref="#_x0000_s1099"/>
        <o:r id="V:Rule65" type="connector" idref="#_x0000_s1100"/>
        <o:r id="V:Rule66" type="connector" idref="#_x0000_s1098"/>
        <o:r id="V:Rule67" type="connector" idref="#_x0000_s1117"/>
        <o:r id="V:Rule68"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1A0"/>
    <w:pPr>
      <w:ind w:leftChars="400" w:left="840"/>
    </w:pPr>
  </w:style>
  <w:style w:type="paragraph" w:styleId="a4">
    <w:name w:val="No Spacing"/>
    <w:uiPriority w:val="1"/>
    <w:qFormat/>
    <w:rsid w:val="001F71A0"/>
    <w:pPr>
      <w:widowControl w:val="0"/>
      <w:jc w:val="both"/>
    </w:pPr>
  </w:style>
  <w:style w:type="paragraph" w:styleId="a5">
    <w:name w:val="Balloon Text"/>
    <w:basedOn w:val="a"/>
    <w:link w:val="a6"/>
    <w:uiPriority w:val="99"/>
    <w:semiHidden/>
    <w:unhideWhenUsed/>
    <w:rsid w:val="00C406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0620"/>
    <w:rPr>
      <w:rFonts w:asciiTheme="majorHAnsi" w:eastAsiaTheme="majorEastAsia" w:hAnsiTheme="majorHAnsi" w:cstheme="majorBidi"/>
      <w:sz w:val="18"/>
      <w:szCs w:val="18"/>
    </w:rPr>
  </w:style>
  <w:style w:type="paragraph" w:styleId="a7">
    <w:name w:val="header"/>
    <w:basedOn w:val="a"/>
    <w:link w:val="a8"/>
    <w:uiPriority w:val="99"/>
    <w:semiHidden/>
    <w:unhideWhenUsed/>
    <w:rsid w:val="00072FAB"/>
    <w:pPr>
      <w:tabs>
        <w:tab w:val="center" w:pos="4252"/>
        <w:tab w:val="right" w:pos="8504"/>
      </w:tabs>
      <w:snapToGrid w:val="0"/>
    </w:pPr>
  </w:style>
  <w:style w:type="character" w:customStyle="1" w:styleId="a8">
    <w:name w:val="ヘッダー (文字)"/>
    <w:basedOn w:val="a0"/>
    <w:link w:val="a7"/>
    <w:uiPriority w:val="99"/>
    <w:semiHidden/>
    <w:rsid w:val="00072FAB"/>
  </w:style>
  <w:style w:type="paragraph" w:styleId="a9">
    <w:name w:val="footer"/>
    <w:basedOn w:val="a"/>
    <w:link w:val="aa"/>
    <w:uiPriority w:val="99"/>
    <w:unhideWhenUsed/>
    <w:rsid w:val="00072FAB"/>
    <w:pPr>
      <w:tabs>
        <w:tab w:val="center" w:pos="4252"/>
        <w:tab w:val="right" w:pos="8504"/>
      </w:tabs>
      <w:snapToGrid w:val="0"/>
    </w:pPr>
  </w:style>
  <w:style w:type="character" w:customStyle="1" w:styleId="aa">
    <w:name w:val="フッター (文字)"/>
    <w:basedOn w:val="a0"/>
    <w:link w:val="a9"/>
    <w:uiPriority w:val="99"/>
    <w:rsid w:val="00072FAB"/>
  </w:style>
  <w:style w:type="table" w:styleId="ab">
    <w:name w:val="Table Grid"/>
    <w:basedOn w:val="a1"/>
    <w:uiPriority w:val="59"/>
    <w:rsid w:val="006C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292D7-F188-4AAA-8890-C73E9244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15</Pages>
  <Words>1457</Words>
  <Characters>8307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takeuchi</cp:lastModifiedBy>
  <cp:revision>15</cp:revision>
  <cp:lastPrinted>2015-11-05T01:10:00Z</cp:lastPrinted>
  <dcterms:created xsi:type="dcterms:W3CDTF">2015-10-15T05:13:00Z</dcterms:created>
  <dcterms:modified xsi:type="dcterms:W3CDTF">2016-03-09T01:48:00Z</dcterms:modified>
</cp:coreProperties>
</file>