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游明朝" w:eastAsia="游明朝"/>
          <w:kern w:val="2"/>
          <w:sz w:val="2"/>
        </w:rPr>
        <w:id w:val="332706"/>
        <w:docPartObj>
          <w:docPartGallery w:val="Cover Pages"/>
          <w:docPartUnique/>
        </w:docPartObj>
      </w:sdtPr>
      <w:sdtEndPr>
        <w:rPr>
          <w:sz w:val="21"/>
        </w:rPr>
      </w:sdtEndPr>
      <w:sdtContent>
        <w:p w:rsidR="00977638" w:rsidRDefault="00977638">
          <w:pPr>
            <w:pStyle w:val="a8"/>
            <w:rPr>
              <w:sz w:val="2"/>
            </w:rPr>
          </w:pPr>
        </w:p>
        <w:p w:rsidR="00977638" w:rsidRDefault="00977638">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493" w:rsidRPr="00A6092D" w:rsidRDefault="0058578B" w:rsidP="00A6092D">
                                <w:pPr>
                                  <w:pStyle w:val="a8"/>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eastAsia"/>
                                    <w:caps/>
                                    <w:color w:val="8496B0" w:themeColor="text2" w:themeTint="99"/>
                                    <w:sz w:val="56"/>
                                    <w:szCs w:val="64"/>
                                  </w:rPr>
                                  <w:t>相続法の改正</w:t>
                                </w:r>
                                <w:r w:rsidR="004B5FA4">
                                  <w:rPr>
                                    <w:rFonts w:asciiTheme="majorHAnsi" w:eastAsiaTheme="majorEastAsia" w:hAnsiTheme="majorHAnsi" w:cstheme="majorBidi"/>
                                    <w:caps/>
                                    <w:color w:val="8496B0" w:themeColor="text2" w:themeTint="99"/>
                                    <w:sz w:val="56"/>
                                    <w:szCs w:val="64"/>
                                  </w:rPr>
                                  <w:t>①</w:t>
                                </w:r>
                              </w:p>
                              <w:p w:rsidR="00E07493" w:rsidRPr="00C26ED0" w:rsidRDefault="00E07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p w:rsidR="00E07493" w:rsidRPr="00A6092D" w:rsidRDefault="0058578B" w:rsidP="00A6092D">
                          <w:pPr>
                            <w:pStyle w:val="a8"/>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eastAsia"/>
                              <w:caps/>
                              <w:color w:val="8496B0" w:themeColor="text2" w:themeTint="99"/>
                              <w:sz w:val="56"/>
                              <w:szCs w:val="64"/>
                            </w:rPr>
                            <w:t>相続法の改正</w:t>
                          </w:r>
                          <w:r w:rsidR="004B5FA4">
                            <w:rPr>
                              <w:rFonts w:asciiTheme="majorHAnsi" w:eastAsiaTheme="majorEastAsia" w:hAnsiTheme="majorHAnsi" w:cstheme="majorBidi"/>
                              <w:caps/>
                              <w:color w:val="8496B0" w:themeColor="text2" w:themeTint="99"/>
                              <w:sz w:val="56"/>
                              <w:szCs w:val="64"/>
                            </w:rPr>
                            <w:t>①</w:t>
                          </w:r>
                        </w:p>
                        <w:p w:rsidR="00E07493" w:rsidRPr="00C26ED0" w:rsidRDefault="00E07493"/>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F6BFFF3"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493" w:rsidRDefault="00056B76">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E07493">
                                      <w:rPr>
                                        <w:rFonts w:hint="eastAsia"/>
                                        <w:color w:val="4472C4" w:themeColor="accent1"/>
                                        <w:sz w:val="36"/>
                                        <w:szCs w:val="36"/>
                                      </w:rPr>
                                      <w:t>倉重税務会計事務所</w:t>
                                    </w:r>
                                  </w:sdtContent>
                                </w:sdt>
                              </w:p>
                              <w:p w:rsidR="00E07493" w:rsidRDefault="00056B76">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E07493">
                                      <w:rPr>
                                        <w:rFonts w:hint="eastAsia"/>
                                        <w:color w:val="4472C4" w:themeColor="accent1"/>
                                        <w:sz w:val="36"/>
                                        <w:szCs w:val="36"/>
                                      </w:rPr>
                                      <w:t>三浦　伸子</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テキスト ボックス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rsidR="00E07493" w:rsidRDefault="00056B76">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E07493">
                                <w:rPr>
                                  <w:rFonts w:hint="eastAsia"/>
                                  <w:color w:val="4472C4" w:themeColor="accent1"/>
                                  <w:sz w:val="36"/>
                                  <w:szCs w:val="36"/>
                                </w:rPr>
                                <w:t>倉重税務会計事務所</w:t>
                              </w:r>
                            </w:sdtContent>
                          </w:sdt>
                        </w:p>
                        <w:p w:rsidR="00E07493" w:rsidRDefault="00056B76">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E07493">
                                <w:rPr>
                                  <w:rFonts w:hint="eastAsia"/>
                                  <w:color w:val="4472C4" w:themeColor="accent1"/>
                                  <w:sz w:val="36"/>
                                  <w:szCs w:val="36"/>
                                </w:rPr>
                                <w:t>三浦　伸子</w:t>
                              </w:r>
                            </w:sdtContent>
                          </w:sdt>
                        </w:p>
                      </w:txbxContent>
                    </v:textbox>
                    <w10:wrap anchorx="page" anchory="margin"/>
                  </v:shape>
                </w:pict>
              </mc:Fallback>
            </mc:AlternateContent>
          </w:r>
        </w:p>
        <w:p w:rsidR="00977638" w:rsidRDefault="00977638">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column">
                      <wp:posOffset>4328571</wp:posOffset>
                    </wp:positionH>
                    <wp:positionV relativeFrom="paragraph">
                      <wp:posOffset>6687148</wp:posOffset>
                    </wp:positionV>
                    <wp:extent cx="914400" cy="282389"/>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2389"/>
                            </a:xfrm>
                            <a:prstGeom prst="rect">
                              <a:avLst/>
                            </a:prstGeom>
                            <a:solidFill>
                              <a:schemeClr val="lt1"/>
                            </a:solidFill>
                            <a:ln w="6350">
                              <a:noFill/>
                            </a:ln>
                          </wps:spPr>
                          <wps:txbx>
                            <w:txbxContent>
                              <w:p w:rsidR="00E07493" w:rsidRPr="00977638" w:rsidRDefault="00E07493">
                                <w:pPr>
                                  <w:rPr>
                                    <w:color w:val="4472C4" w:themeColor="accent1"/>
                                  </w:rPr>
                                </w:pPr>
                                <w:r w:rsidRPr="00977638">
                                  <w:rPr>
                                    <w:rFonts w:hint="eastAsia"/>
                                    <w:color w:val="4472C4" w:themeColor="accent1"/>
                                  </w:rPr>
                                  <w:t>201</w:t>
                                </w:r>
                                <w:r w:rsidR="00B665E2">
                                  <w:rPr>
                                    <w:color w:val="4472C4" w:themeColor="accent1"/>
                                  </w:rPr>
                                  <w:t>9</w:t>
                                </w:r>
                                <w:r w:rsidRPr="00977638">
                                  <w:rPr>
                                    <w:rFonts w:hint="eastAsia"/>
                                    <w:color w:val="4472C4" w:themeColor="accent1"/>
                                  </w:rPr>
                                  <w:t>年</w:t>
                                </w:r>
                                <w:r w:rsidR="00B665E2">
                                  <w:rPr>
                                    <w:rFonts w:hint="eastAsia"/>
                                    <w:color w:val="4472C4" w:themeColor="accent1"/>
                                  </w:rPr>
                                  <w:t>2</w:t>
                                </w:r>
                                <w:r w:rsidRPr="00977638">
                                  <w:rPr>
                                    <w:rFonts w:hint="eastAsia"/>
                                    <w:color w:val="4472C4" w:themeColor="accent1"/>
                                  </w:rPr>
                                  <w:t>月</w:t>
                                </w:r>
                                <w:r w:rsidR="007D6C9A">
                                  <w:rPr>
                                    <w:rFonts w:hint="eastAsia"/>
                                    <w:color w:val="4472C4" w:themeColor="accent1"/>
                                  </w:rPr>
                                  <w:t>26</w:t>
                                </w:r>
                                <w:r w:rsidRPr="00977638">
                                  <w:rPr>
                                    <w:rFonts w:hint="eastAsia"/>
                                    <w:color w:val="4472C4" w:themeColor="accent1"/>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margin-left:340.85pt;margin-top:526.55pt;width:1in;height:2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" fillcolor="white [3201]" stroked="f" strokeweight=".5pt">
                    <v:textbox>
                      <w:txbxContent>
                        <w:p w:rsidR="00E07493" w:rsidRPr="00977638" w:rsidRDefault="00E07493">
                          <w:pPr>
                            <w:rPr>
                              <w:color w:val="4472C4" w:themeColor="accent1"/>
                            </w:rPr>
                          </w:pPr>
                          <w:r w:rsidRPr="00977638">
                            <w:rPr>
                              <w:rFonts w:hint="eastAsia"/>
                              <w:color w:val="4472C4" w:themeColor="accent1"/>
                            </w:rPr>
                            <w:t>201</w:t>
                          </w:r>
                          <w:r w:rsidR="00B665E2">
                            <w:rPr>
                              <w:color w:val="4472C4" w:themeColor="accent1"/>
                            </w:rPr>
                            <w:t>9</w:t>
                          </w:r>
                          <w:r w:rsidRPr="00977638">
                            <w:rPr>
                              <w:rFonts w:hint="eastAsia"/>
                              <w:color w:val="4472C4" w:themeColor="accent1"/>
                            </w:rPr>
                            <w:t>年</w:t>
                          </w:r>
                          <w:r w:rsidR="00B665E2">
                            <w:rPr>
                              <w:rFonts w:hint="eastAsia"/>
                              <w:color w:val="4472C4" w:themeColor="accent1"/>
                            </w:rPr>
                            <w:t>2</w:t>
                          </w:r>
                          <w:r w:rsidRPr="00977638">
                            <w:rPr>
                              <w:rFonts w:hint="eastAsia"/>
                              <w:color w:val="4472C4" w:themeColor="accent1"/>
                            </w:rPr>
                            <w:t>月</w:t>
                          </w:r>
                          <w:r w:rsidR="007D6C9A">
                            <w:rPr>
                              <w:rFonts w:hint="eastAsia"/>
                              <w:color w:val="4472C4" w:themeColor="accent1"/>
                            </w:rPr>
                            <w:t>26</w:t>
                          </w:r>
                          <w:r w:rsidRPr="00977638">
                            <w:rPr>
                              <w:rFonts w:hint="eastAsia"/>
                              <w:color w:val="4472C4" w:themeColor="accent1"/>
                            </w:rPr>
                            <w:t>日</w:t>
                          </w:r>
                        </w:p>
                      </w:txbxContent>
                    </v:textbox>
                  </v:shape>
                </w:pict>
              </mc:Fallback>
            </mc:AlternateContent>
          </w:r>
          <w:r>
            <w:br w:type="page"/>
          </w:r>
        </w:p>
      </w:sdtContent>
    </w:sdt>
    <w:p w:rsidR="000E2490" w:rsidRDefault="00B665E2" w:rsidP="000E2490">
      <w:pPr>
        <w:pStyle w:val="a3"/>
        <w:numPr>
          <w:ilvl w:val="0"/>
          <w:numId w:val="1"/>
        </w:numPr>
        <w:ind w:leftChars="0"/>
      </w:pPr>
      <w:r>
        <w:rPr>
          <w:rFonts w:hint="eastAsia"/>
        </w:rPr>
        <w:lastRenderedPageBreak/>
        <w:t>相続法改正の拝啓</w:t>
      </w:r>
    </w:p>
    <w:p w:rsidR="00B665E2" w:rsidRDefault="004D6F84" w:rsidP="00B665E2">
      <w:pPr>
        <w:pStyle w:val="a3"/>
        <w:ind w:leftChars="0" w:left="420"/>
      </w:pPr>
      <w:r>
        <w:rPr>
          <w:rFonts w:hint="eastAsia"/>
        </w:rPr>
        <w:t>相続法とは、民法第5編の「相続」で規定されている条文の総称であり、「総則」「相続」「遺言」「遺留分」の4つを柱として組み立てられている。2018年7月の改正は、実に40年ぶりの見直しとなり、</w:t>
      </w:r>
      <w:r w:rsidR="00B665E2">
        <w:rPr>
          <w:rFonts w:hint="eastAsia"/>
        </w:rPr>
        <w:t>高齢化社会の進展によ</w:t>
      </w:r>
      <w:r>
        <w:rPr>
          <w:rFonts w:hint="eastAsia"/>
        </w:rPr>
        <w:t>る</w:t>
      </w:r>
      <w:r w:rsidR="00B665E2">
        <w:rPr>
          <w:rFonts w:hint="eastAsia"/>
        </w:rPr>
        <w:t>老老相続</w:t>
      </w:r>
      <w:r>
        <w:rPr>
          <w:rFonts w:hint="eastAsia"/>
        </w:rPr>
        <w:t>の</w:t>
      </w:r>
      <w:r w:rsidR="00B665E2">
        <w:rPr>
          <w:rFonts w:hint="eastAsia"/>
        </w:rPr>
        <w:t>増加</w:t>
      </w:r>
      <w:r>
        <w:rPr>
          <w:rFonts w:hint="eastAsia"/>
        </w:rPr>
        <w:t>、</w:t>
      </w:r>
      <w:r w:rsidR="00B665E2">
        <w:rPr>
          <w:rFonts w:hint="eastAsia"/>
        </w:rPr>
        <w:t>特に高齢となりがちな残された配偶者の生活に配慮する必要性が高まったことが、その大きな</w:t>
      </w:r>
      <w:r>
        <w:rPr>
          <w:rFonts w:hint="eastAsia"/>
        </w:rPr>
        <w:t>改正目的</w:t>
      </w:r>
      <w:r w:rsidR="00B665E2">
        <w:rPr>
          <w:rFonts w:hint="eastAsia"/>
        </w:rPr>
        <w:t>の一つと言える。</w:t>
      </w:r>
    </w:p>
    <w:p w:rsidR="00B665E2" w:rsidRDefault="00B665E2" w:rsidP="00B665E2">
      <w:pPr>
        <w:pStyle w:val="a3"/>
        <w:ind w:leftChars="0" w:left="420"/>
      </w:pPr>
    </w:p>
    <w:p w:rsidR="00B665E2" w:rsidRDefault="00B665E2" w:rsidP="00B665E2">
      <w:pPr>
        <w:pStyle w:val="a3"/>
        <w:numPr>
          <w:ilvl w:val="0"/>
          <w:numId w:val="1"/>
        </w:numPr>
        <w:ind w:leftChars="0"/>
      </w:pPr>
      <w:r>
        <w:rPr>
          <w:rFonts w:hint="eastAsia"/>
        </w:rPr>
        <w:t>具体的な内容</w:t>
      </w:r>
    </w:p>
    <w:p w:rsidR="00B665E2" w:rsidRDefault="00B665E2" w:rsidP="00B665E2">
      <w:pPr>
        <w:pStyle w:val="a3"/>
        <w:numPr>
          <w:ilvl w:val="1"/>
          <w:numId w:val="1"/>
        </w:numPr>
        <w:ind w:leftChars="0"/>
      </w:pPr>
      <w:r>
        <w:rPr>
          <w:rFonts w:hint="eastAsia"/>
        </w:rPr>
        <w:t>配偶者の</w:t>
      </w:r>
      <w:r w:rsidR="004D6F84">
        <w:rPr>
          <w:rFonts w:hint="eastAsia"/>
        </w:rPr>
        <w:t>居住を保護するための方策</w:t>
      </w:r>
    </w:p>
    <w:p w:rsidR="00752538" w:rsidRDefault="004D6F84" w:rsidP="00822B93">
      <w:pPr>
        <w:pStyle w:val="a3"/>
        <w:numPr>
          <w:ilvl w:val="2"/>
          <w:numId w:val="1"/>
        </w:numPr>
        <w:ind w:leftChars="0"/>
      </w:pPr>
      <w:r>
        <w:rPr>
          <w:rFonts w:hint="eastAsia"/>
        </w:rPr>
        <w:t>改正の背景</w:t>
      </w:r>
    </w:p>
    <w:p w:rsidR="004D6F84" w:rsidRDefault="004D6F84" w:rsidP="004D6F84">
      <w:pPr>
        <w:pStyle w:val="a3"/>
        <w:numPr>
          <w:ilvl w:val="2"/>
          <w:numId w:val="1"/>
        </w:numPr>
        <w:ind w:leftChars="0"/>
      </w:pPr>
      <w:r>
        <w:rPr>
          <w:rFonts w:hint="eastAsia"/>
        </w:rPr>
        <w:t>配偶者居住権の新設</w:t>
      </w:r>
    </w:p>
    <w:p w:rsidR="003F373F" w:rsidRDefault="003F373F" w:rsidP="003F373F">
      <w:pPr>
        <w:pStyle w:val="a3"/>
        <w:numPr>
          <w:ilvl w:val="3"/>
          <w:numId w:val="1"/>
        </w:numPr>
        <w:ind w:leftChars="0"/>
      </w:pPr>
      <w:r>
        <w:rPr>
          <w:rFonts w:hint="eastAsia"/>
        </w:rPr>
        <w:t>配偶者居住権の要件</w:t>
      </w:r>
    </w:p>
    <w:p w:rsidR="003F373F" w:rsidRDefault="003F373F" w:rsidP="003F373F">
      <w:pPr>
        <w:pStyle w:val="a3"/>
        <w:numPr>
          <w:ilvl w:val="3"/>
          <w:numId w:val="1"/>
        </w:numPr>
        <w:ind w:leftChars="0"/>
      </w:pPr>
      <w:r>
        <w:rPr>
          <w:rFonts w:hint="eastAsia"/>
        </w:rPr>
        <w:t>配偶者居住権と賃貸借契約の違い</w:t>
      </w:r>
    </w:p>
    <w:p w:rsidR="004D6F84" w:rsidRDefault="004D6F84" w:rsidP="004D6F84">
      <w:pPr>
        <w:pStyle w:val="a3"/>
        <w:numPr>
          <w:ilvl w:val="2"/>
          <w:numId w:val="1"/>
        </w:numPr>
        <w:ind w:leftChars="0"/>
      </w:pPr>
      <w:r>
        <w:rPr>
          <w:rFonts w:hint="eastAsia"/>
        </w:rPr>
        <w:t>配偶者短期居住権とは</w:t>
      </w:r>
    </w:p>
    <w:p w:rsidR="003F373F" w:rsidRDefault="003F373F" w:rsidP="0093376A">
      <w:pPr>
        <w:pStyle w:val="a3"/>
        <w:numPr>
          <w:ilvl w:val="3"/>
          <w:numId w:val="1"/>
        </w:numPr>
        <w:ind w:leftChars="0"/>
      </w:pPr>
      <w:r>
        <w:rPr>
          <w:rFonts w:hint="eastAsia"/>
        </w:rPr>
        <w:t>配偶者短期居住権の要件</w:t>
      </w:r>
    </w:p>
    <w:p w:rsidR="003F373F" w:rsidRDefault="0093376A" w:rsidP="003F373F">
      <w:pPr>
        <w:pStyle w:val="a3"/>
        <w:numPr>
          <w:ilvl w:val="3"/>
          <w:numId w:val="1"/>
        </w:numPr>
        <w:ind w:leftChars="0"/>
      </w:pPr>
      <w:r>
        <w:rPr>
          <w:rFonts w:hint="eastAsia"/>
        </w:rPr>
        <w:t>短期居住権と使用借権との対比</w:t>
      </w:r>
    </w:p>
    <w:p w:rsidR="004D6F84" w:rsidRDefault="004D6F84" w:rsidP="00B665E2">
      <w:pPr>
        <w:pStyle w:val="a3"/>
        <w:numPr>
          <w:ilvl w:val="1"/>
          <w:numId w:val="1"/>
        </w:numPr>
        <w:ind w:leftChars="0"/>
      </w:pPr>
      <w:r>
        <w:rPr>
          <w:rFonts w:hint="eastAsia"/>
        </w:rPr>
        <w:t>相続人以外の介護への貢献度を考慮する方策</w:t>
      </w:r>
    </w:p>
    <w:p w:rsidR="004D6F84" w:rsidRDefault="004D6F84" w:rsidP="004D6F84">
      <w:pPr>
        <w:pStyle w:val="a3"/>
        <w:numPr>
          <w:ilvl w:val="2"/>
          <w:numId w:val="1"/>
        </w:numPr>
        <w:ind w:leftChars="0"/>
      </w:pPr>
      <w:r>
        <w:rPr>
          <w:rFonts w:hint="eastAsia"/>
        </w:rPr>
        <w:t>改正の背景</w:t>
      </w:r>
    </w:p>
    <w:p w:rsidR="004D6F84" w:rsidRDefault="004D6F84" w:rsidP="004D6F84">
      <w:pPr>
        <w:pStyle w:val="a3"/>
        <w:numPr>
          <w:ilvl w:val="2"/>
          <w:numId w:val="1"/>
        </w:numPr>
        <w:ind w:leftChars="0"/>
      </w:pPr>
      <w:r>
        <w:rPr>
          <w:rFonts w:hint="eastAsia"/>
        </w:rPr>
        <w:t>特別寄与料制度とは</w:t>
      </w:r>
    </w:p>
    <w:p w:rsidR="0093376A" w:rsidRDefault="0093376A" w:rsidP="004D6F84">
      <w:pPr>
        <w:pStyle w:val="a3"/>
        <w:numPr>
          <w:ilvl w:val="2"/>
          <w:numId w:val="1"/>
        </w:numPr>
        <w:ind w:leftChars="0"/>
      </w:pPr>
      <w:r>
        <w:rPr>
          <w:rFonts w:hint="eastAsia"/>
        </w:rPr>
        <w:t>実体的要件</w:t>
      </w:r>
    </w:p>
    <w:p w:rsidR="0093376A" w:rsidRDefault="0093376A" w:rsidP="0093376A">
      <w:pPr>
        <w:pStyle w:val="a3"/>
        <w:numPr>
          <w:ilvl w:val="3"/>
          <w:numId w:val="1"/>
        </w:numPr>
        <w:ind w:leftChars="0"/>
      </w:pPr>
      <w:r>
        <w:rPr>
          <w:rFonts w:hint="eastAsia"/>
        </w:rPr>
        <w:t>特別の寄与</w:t>
      </w:r>
    </w:p>
    <w:p w:rsidR="0093376A" w:rsidRDefault="0093376A" w:rsidP="0093376A">
      <w:pPr>
        <w:pStyle w:val="a3"/>
        <w:numPr>
          <w:ilvl w:val="3"/>
          <w:numId w:val="1"/>
        </w:numPr>
        <w:ind w:leftChars="0"/>
      </w:pPr>
      <w:r>
        <w:rPr>
          <w:rFonts w:hint="eastAsia"/>
        </w:rPr>
        <w:t>無償の労務提供</w:t>
      </w:r>
    </w:p>
    <w:p w:rsidR="0093376A" w:rsidRDefault="0093376A" w:rsidP="0093376A">
      <w:pPr>
        <w:pStyle w:val="a3"/>
        <w:numPr>
          <w:ilvl w:val="2"/>
          <w:numId w:val="1"/>
        </w:numPr>
        <w:ind w:leftChars="0"/>
      </w:pPr>
      <w:r>
        <w:rPr>
          <w:rFonts w:hint="eastAsia"/>
        </w:rPr>
        <w:t>特別寄与料の上限</w:t>
      </w:r>
    </w:p>
    <w:p w:rsidR="009164DC" w:rsidRDefault="009164DC">
      <w:pPr>
        <w:widowControl/>
        <w:jc w:val="left"/>
      </w:pPr>
      <w:r>
        <w:br w:type="page"/>
      </w:r>
    </w:p>
    <w:p w:rsidR="00752538" w:rsidRDefault="00752538" w:rsidP="00752538">
      <w:pPr>
        <w:pStyle w:val="a3"/>
        <w:numPr>
          <w:ilvl w:val="0"/>
          <w:numId w:val="6"/>
        </w:numPr>
        <w:ind w:leftChars="0"/>
      </w:pPr>
      <w:r>
        <w:rPr>
          <w:rFonts w:hint="eastAsia"/>
        </w:rPr>
        <w:lastRenderedPageBreak/>
        <w:t>配偶者の居住を保護するための方策</w:t>
      </w:r>
    </w:p>
    <w:p w:rsidR="00752538" w:rsidRDefault="00752538" w:rsidP="00E64ADA">
      <w:pPr>
        <w:pStyle w:val="a3"/>
        <w:numPr>
          <w:ilvl w:val="1"/>
          <w:numId w:val="6"/>
        </w:numPr>
        <w:ind w:leftChars="0"/>
      </w:pPr>
      <w:r>
        <w:rPr>
          <w:rFonts w:hint="eastAsia"/>
        </w:rPr>
        <w:t>改正の背景</w:t>
      </w:r>
    </w:p>
    <w:p w:rsidR="00752538" w:rsidRDefault="00752538" w:rsidP="00E64ADA">
      <w:pPr>
        <w:pStyle w:val="a3"/>
        <w:ind w:leftChars="0"/>
      </w:pPr>
      <w:r>
        <w:rPr>
          <w:rFonts w:hint="eastAsia"/>
        </w:rPr>
        <w:t>今までの相続法では、亡くなった方の持ち家に同居していた配偶者がその自宅に住み続けるためには、配偶者が自宅を相続する方法が一般的であった。しかし、その自宅不動産の評価額が高額となる場合には、自宅を相続したことで今後の生活資金となる預貯金を十分に相続できず、結局自宅を手放さざるを得ないケースが多くみられるようになった。</w:t>
      </w:r>
    </w:p>
    <w:p w:rsidR="00752538" w:rsidRDefault="00752538" w:rsidP="00E64ADA">
      <w:pPr>
        <w:pStyle w:val="a3"/>
        <w:ind w:leftChars="0"/>
      </w:pPr>
      <w:r>
        <w:rPr>
          <w:rFonts w:hint="eastAsia"/>
        </w:rPr>
        <w:t>そこで、配偶者が自宅に住み続け、かつ預貯金なども取得しやすくなる新しい制度が新設された。</w:t>
      </w:r>
    </w:p>
    <w:p w:rsidR="006E22DF" w:rsidRDefault="006E22DF" w:rsidP="006E22DF">
      <w:pPr>
        <w:pStyle w:val="a3"/>
        <w:ind w:leftChars="0" w:left="1260"/>
        <w:jc w:val="center"/>
      </w:pPr>
      <w:r w:rsidRPr="006E22DF">
        <w:rPr>
          <w:noProof/>
          <w:bdr w:val="single" w:sz="4" w:space="0" w:color="auto"/>
        </w:rPr>
        <w:drawing>
          <wp:inline distT="0" distB="0" distL="0" distR="0" wp14:anchorId="3B8C54D2">
            <wp:extent cx="4076700" cy="363347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3633470"/>
                    </a:xfrm>
                    <a:prstGeom prst="rect">
                      <a:avLst/>
                    </a:prstGeom>
                    <a:noFill/>
                    <a:ln>
                      <a:noFill/>
                    </a:ln>
                  </pic:spPr>
                </pic:pic>
              </a:graphicData>
            </a:graphic>
          </wp:inline>
        </w:drawing>
      </w:r>
    </w:p>
    <w:p w:rsidR="00752538" w:rsidRDefault="00822B93" w:rsidP="00E64ADA">
      <w:pPr>
        <w:pStyle w:val="a3"/>
        <w:numPr>
          <w:ilvl w:val="1"/>
          <w:numId w:val="6"/>
        </w:numPr>
        <w:ind w:leftChars="0"/>
      </w:pPr>
      <w:r>
        <w:rPr>
          <w:rFonts w:hint="eastAsia"/>
        </w:rPr>
        <w:t>配偶者居住権の新設</w:t>
      </w:r>
    </w:p>
    <w:p w:rsidR="00822B93" w:rsidRDefault="00822B93" w:rsidP="00E64ADA">
      <w:pPr>
        <w:pStyle w:val="a3"/>
        <w:ind w:leftChars="0"/>
      </w:pPr>
      <w:r>
        <w:rPr>
          <w:rFonts w:hint="eastAsia"/>
        </w:rPr>
        <w:t>生存配偶者保護の観点から、配偶者の居住に関する保護が図られた。これには、比較的長期となることが予定されている「配偶者居住権」と短期のもの「配偶者短期居住権」がある。</w:t>
      </w:r>
    </w:p>
    <w:p w:rsidR="00822B93" w:rsidRDefault="00822B93" w:rsidP="00E64ADA">
      <w:pPr>
        <w:pStyle w:val="a3"/>
        <w:ind w:leftChars="0"/>
      </w:pPr>
      <w:r>
        <w:rPr>
          <w:rFonts w:hint="eastAsia"/>
        </w:rPr>
        <w:t>配偶者居住権(民法第5編第8章第1節)は、基本的には、残された配偶者が生きている間はその住宅に無償で住み続けることが出来るようにする制度である。</w:t>
      </w:r>
    </w:p>
    <w:p w:rsidR="00822B93" w:rsidRDefault="00822B93" w:rsidP="00E64ADA">
      <w:pPr>
        <w:pStyle w:val="a3"/>
        <w:ind w:leftChars="0"/>
      </w:pPr>
      <w:r>
        <w:rPr>
          <w:rFonts w:hint="eastAsia"/>
        </w:rPr>
        <w:t>自宅を不動産所有権という1つの権利にしてしまわず、「所有権」と「居住権」という２つの権利に分け、評価額の低い「居住権」を配偶者が取得しながら預貯金など他の財産も相続しやすくなった。</w:t>
      </w:r>
    </w:p>
    <w:p w:rsidR="006A3BB7" w:rsidRDefault="006A3BB7">
      <w:pPr>
        <w:widowControl/>
        <w:jc w:val="left"/>
      </w:pPr>
      <w:r>
        <w:br w:type="page"/>
      </w:r>
    </w:p>
    <w:p w:rsidR="00822B93" w:rsidRDefault="00C10A25" w:rsidP="00E64ADA">
      <w:pPr>
        <w:pStyle w:val="a3"/>
        <w:numPr>
          <w:ilvl w:val="2"/>
          <w:numId w:val="6"/>
        </w:numPr>
        <w:ind w:leftChars="0"/>
      </w:pPr>
      <w:r>
        <w:rPr>
          <w:rFonts w:hint="eastAsia"/>
        </w:rPr>
        <w:lastRenderedPageBreak/>
        <w:t>配偶者居住権の要件</w:t>
      </w:r>
    </w:p>
    <w:p w:rsidR="00EF0819" w:rsidRDefault="00692E07" w:rsidP="00E64ADA">
      <w:pPr>
        <w:pStyle w:val="a3"/>
        <w:ind w:leftChars="0" w:firstLine="420"/>
      </w:pPr>
      <w:r w:rsidRPr="00692E07">
        <w:rPr>
          <w:noProof/>
        </w:rPr>
        <w:drawing>
          <wp:inline distT="0" distB="0" distL="0" distR="0">
            <wp:extent cx="4991100" cy="2647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2647950"/>
                    </a:xfrm>
                    <a:prstGeom prst="rect">
                      <a:avLst/>
                    </a:prstGeom>
                    <a:noFill/>
                    <a:ln>
                      <a:noFill/>
                    </a:ln>
                  </pic:spPr>
                </pic:pic>
              </a:graphicData>
            </a:graphic>
          </wp:inline>
        </w:drawing>
      </w:r>
    </w:p>
    <w:p w:rsidR="00EF0819" w:rsidRDefault="001C7C1B" w:rsidP="00E64ADA">
      <w:pPr>
        <w:pStyle w:val="a3"/>
        <w:numPr>
          <w:ilvl w:val="2"/>
          <w:numId w:val="6"/>
        </w:numPr>
        <w:ind w:leftChars="0"/>
      </w:pPr>
      <w:r>
        <w:rPr>
          <w:rFonts w:hint="eastAsia"/>
        </w:rPr>
        <w:t>配偶者居住権と賃貸借契約の違い</w:t>
      </w:r>
    </w:p>
    <w:p w:rsidR="006A3BB7" w:rsidRDefault="006A3BB7" w:rsidP="00E64ADA">
      <w:pPr>
        <w:pStyle w:val="a3"/>
        <w:ind w:leftChars="0" w:left="1260"/>
      </w:pPr>
      <w:r w:rsidRPr="006A3BB7">
        <w:rPr>
          <w:rFonts w:hint="eastAsia"/>
          <w:noProof/>
        </w:rPr>
        <w:drawing>
          <wp:inline distT="0" distB="0" distL="0" distR="0">
            <wp:extent cx="5400040" cy="41217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121785"/>
                    </a:xfrm>
                    <a:prstGeom prst="rect">
                      <a:avLst/>
                    </a:prstGeom>
                    <a:noFill/>
                    <a:ln>
                      <a:noFill/>
                    </a:ln>
                  </pic:spPr>
                </pic:pic>
              </a:graphicData>
            </a:graphic>
          </wp:inline>
        </w:drawing>
      </w:r>
    </w:p>
    <w:p w:rsidR="006A3BB7" w:rsidRDefault="006A3BB7">
      <w:pPr>
        <w:widowControl/>
        <w:jc w:val="left"/>
      </w:pPr>
      <w:r>
        <w:br w:type="page"/>
      </w:r>
    </w:p>
    <w:p w:rsidR="00C10A25" w:rsidRDefault="006A3BB7" w:rsidP="00E64ADA">
      <w:pPr>
        <w:pStyle w:val="a3"/>
        <w:numPr>
          <w:ilvl w:val="1"/>
          <w:numId w:val="6"/>
        </w:numPr>
        <w:ind w:leftChars="0"/>
      </w:pPr>
      <w:r>
        <w:rPr>
          <w:rFonts w:hint="eastAsia"/>
        </w:rPr>
        <w:lastRenderedPageBreak/>
        <w:t>配偶者短期居住権とは</w:t>
      </w:r>
    </w:p>
    <w:p w:rsidR="006A3BB7" w:rsidRDefault="006A3BB7" w:rsidP="00E64ADA">
      <w:pPr>
        <w:pStyle w:val="a3"/>
        <w:ind w:leftChars="0"/>
      </w:pPr>
      <w:r>
        <w:rPr>
          <w:rFonts w:hint="eastAsia"/>
        </w:rPr>
        <w:t>相続の開始時に亡くなった方の持ち家に無償で同居していた配偶者は、遺産分割が確定するまではその自宅に無償で住み続けることができるとする権利のこと。</w:t>
      </w:r>
    </w:p>
    <w:p w:rsidR="00692E07" w:rsidRDefault="006A3BB7" w:rsidP="00E64ADA">
      <w:pPr>
        <w:pStyle w:val="a3"/>
        <w:ind w:leftChars="0"/>
      </w:pPr>
      <w:r>
        <w:rPr>
          <w:rFonts w:hint="eastAsia"/>
        </w:rPr>
        <w:t>配偶者居住権との大きな違いは、その「期間」で、相続開始直後から始まり、最短でも6ヶ月は配偶者短期居住権にもとづいて自宅に住み続けることができる。</w:t>
      </w:r>
    </w:p>
    <w:p w:rsidR="006A3BB7" w:rsidRDefault="00692E07" w:rsidP="00E64ADA">
      <w:pPr>
        <w:pStyle w:val="a3"/>
        <w:numPr>
          <w:ilvl w:val="2"/>
          <w:numId w:val="6"/>
        </w:numPr>
        <w:ind w:leftChars="0"/>
      </w:pPr>
      <w:r>
        <w:rPr>
          <w:rFonts w:hint="eastAsia"/>
        </w:rPr>
        <w:t>配偶者短期居住権の要件</w:t>
      </w:r>
    </w:p>
    <w:p w:rsidR="00692E07" w:rsidRDefault="00692E07" w:rsidP="00E64ADA">
      <w:pPr>
        <w:pStyle w:val="a3"/>
        <w:numPr>
          <w:ilvl w:val="3"/>
          <w:numId w:val="6"/>
        </w:numPr>
        <w:ind w:leftChars="0"/>
      </w:pPr>
      <w:r>
        <w:rPr>
          <w:rFonts w:hint="eastAsia"/>
        </w:rPr>
        <w:t>配偶者が被相続人の遺産たる建物に相続開始の時において、無償で居住していること</w:t>
      </w:r>
    </w:p>
    <w:p w:rsidR="00692E07" w:rsidRDefault="00692E07" w:rsidP="00E64ADA">
      <w:pPr>
        <w:ind w:left="1260"/>
      </w:pPr>
      <w:r>
        <w:rPr>
          <w:rFonts w:hint="eastAsia"/>
        </w:rPr>
        <w:t>配偶者短期居住権は、被相続人の死後も、配偶者がある程度の期間は無償で生活できることを保障するための権利であるため、上記のような「無償での居住」が要件になる。</w:t>
      </w:r>
    </w:p>
    <w:p w:rsidR="00692E07" w:rsidRDefault="00692E07" w:rsidP="00E64ADA">
      <w:pPr>
        <w:pStyle w:val="a3"/>
        <w:numPr>
          <w:ilvl w:val="2"/>
          <w:numId w:val="6"/>
        </w:numPr>
        <w:ind w:leftChars="0"/>
      </w:pPr>
      <w:r>
        <w:rPr>
          <w:rFonts w:hint="eastAsia"/>
        </w:rPr>
        <w:t>短期居住権と使用</w:t>
      </w:r>
      <w:r w:rsidR="004D618C">
        <w:rPr>
          <w:rFonts w:hint="eastAsia"/>
        </w:rPr>
        <w:t>借権との対比</w:t>
      </w:r>
    </w:p>
    <w:p w:rsidR="004D618C" w:rsidRDefault="004D618C" w:rsidP="00E64ADA">
      <w:pPr>
        <w:pStyle w:val="a3"/>
        <w:ind w:leftChars="0" w:left="1260"/>
      </w:pPr>
      <w:r w:rsidRPr="004D618C">
        <w:rPr>
          <w:rFonts w:hint="eastAsia"/>
          <w:noProof/>
        </w:rPr>
        <w:drawing>
          <wp:inline distT="0" distB="0" distL="0" distR="0">
            <wp:extent cx="4695825" cy="3001645"/>
            <wp:effectExtent l="0" t="0" r="9525"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3001645"/>
                    </a:xfrm>
                    <a:prstGeom prst="rect">
                      <a:avLst/>
                    </a:prstGeom>
                    <a:noFill/>
                    <a:ln>
                      <a:noFill/>
                    </a:ln>
                  </pic:spPr>
                </pic:pic>
              </a:graphicData>
            </a:graphic>
          </wp:inline>
        </w:drawing>
      </w:r>
    </w:p>
    <w:p w:rsidR="00692E07" w:rsidRDefault="00692E07" w:rsidP="00E64ADA"/>
    <w:p w:rsidR="00737B0B" w:rsidRDefault="00737B0B">
      <w:pPr>
        <w:widowControl/>
        <w:jc w:val="left"/>
      </w:pPr>
      <w:r>
        <w:br w:type="page"/>
      </w:r>
    </w:p>
    <w:p w:rsidR="00E64ADA" w:rsidRDefault="00E64ADA" w:rsidP="00E64ADA">
      <w:pPr>
        <w:pStyle w:val="a3"/>
        <w:numPr>
          <w:ilvl w:val="0"/>
          <w:numId w:val="6"/>
        </w:numPr>
        <w:ind w:leftChars="0"/>
      </w:pPr>
      <w:r>
        <w:rPr>
          <w:rFonts w:hint="eastAsia"/>
        </w:rPr>
        <w:lastRenderedPageBreak/>
        <w:t>相続人以外の介護への貢献度を考慮する方策</w:t>
      </w:r>
    </w:p>
    <w:p w:rsidR="00E64ADA" w:rsidRDefault="00E64ADA" w:rsidP="00E64ADA">
      <w:pPr>
        <w:pStyle w:val="a3"/>
        <w:numPr>
          <w:ilvl w:val="1"/>
          <w:numId w:val="6"/>
        </w:numPr>
        <w:ind w:leftChars="0"/>
      </w:pPr>
      <w:r>
        <w:rPr>
          <w:rFonts w:hint="eastAsia"/>
        </w:rPr>
        <w:t>改正の背景</w:t>
      </w:r>
    </w:p>
    <w:p w:rsidR="00E64ADA" w:rsidRDefault="00E64ADA" w:rsidP="00E64ADA">
      <w:pPr>
        <w:pStyle w:val="a3"/>
        <w:ind w:leftChars="0"/>
      </w:pPr>
      <w:r>
        <w:rPr>
          <w:rFonts w:hint="eastAsia"/>
        </w:rPr>
        <w:t>今までの相続法では、被相続人に対してその生前に無償で介護や看護などをしていた相続人には「寄与分制度」と言って、相続分を上乗せすることができた。</w:t>
      </w:r>
    </w:p>
    <w:p w:rsidR="00E64ADA" w:rsidRDefault="00E64ADA" w:rsidP="00E64ADA">
      <w:pPr>
        <w:pStyle w:val="a3"/>
        <w:ind w:leftChars="0"/>
      </w:pPr>
      <w:r>
        <w:rPr>
          <w:rFonts w:hint="eastAsia"/>
        </w:rPr>
        <w:t>しかし、例えば被相続人の長男の奥さんなどが介護を行っても“法定相続人”には当たらないため、寄与分制度を受けることができず、</w:t>
      </w:r>
      <w:r w:rsidR="00737B0B">
        <w:rPr>
          <w:rFonts w:hint="eastAsia"/>
        </w:rPr>
        <w:t>公平でないという意見があった。そこで、新設されたのが「特別寄与料制度」である。</w:t>
      </w:r>
    </w:p>
    <w:p w:rsidR="00E64ADA" w:rsidRDefault="00737B0B" w:rsidP="0093376A">
      <w:pPr>
        <w:pStyle w:val="a3"/>
        <w:numPr>
          <w:ilvl w:val="1"/>
          <w:numId w:val="6"/>
        </w:numPr>
        <w:ind w:leftChars="0"/>
      </w:pPr>
      <w:r>
        <w:rPr>
          <w:rFonts w:hint="eastAsia"/>
        </w:rPr>
        <w:t>特別</w:t>
      </w:r>
      <w:r w:rsidR="003F373F">
        <w:rPr>
          <w:rFonts w:hint="eastAsia"/>
        </w:rPr>
        <w:t>寄与料制度</w:t>
      </w:r>
      <w:r>
        <w:rPr>
          <w:rFonts w:hint="eastAsia"/>
        </w:rPr>
        <w:t>とは</w:t>
      </w:r>
    </w:p>
    <w:p w:rsidR="00737B0B" w:rsidRDefault="00737B0B" w:rsidP="0093376A">
      <w:pPr>
        <w:pStyle w:val="a3"/>
        <w:ind w:leftChars="0"/>
      </w:pPr>
      <w:r>
        <w:rPr>
          <w:rFonts w:hint="eastAsia"/>
        </w:rPr>
        <w:t>被相続人の相続人ではない親族が、無償で療養看護などを行った場合は、その親族は相続人に対して金銭を請求できる制度のこと</w:t>
      </w:r>
      <w:r w:rsidR="003F373F">
        <w:rPr>
          <w:rFonts w:hint="eastAsia"/>
        </w:rPr>
        <w:t>(民法上の親族とは6親等内の血族、配偶者、3親等内の姻族をいう)</w:t>
      </w:r>
      <w:r>
        <w:rPr>
          <w:rFonts w:hint="eastAsia"/>
        </w:rPr>
        <w:t>。</w:t>
      </w:r>
    </w:p>
    <w:p w:rsidR="003F373F" w:rsidRDefault="003F373F" w:rsidP="0093376A">
      <w:pPr>
        <w:pStyle w:val="a3"/>
        <w:ind w:leftChars="0"/>
      </w:pPr>
      <w:r>
        <w:rPr>
          <w:rFonts w:hint="eastAsia"/>
        </w:rPr>
        <w:t>ただし、改正法でも注意しないといけないのは、法律婚を前提としているため、被相続人の内縁の配偶者や連れ子、または被相続人の長男の内縁の妻などは対象とならない。</w:t>
      </w:r>
    </w:p>
    <w:p w:rsidR="00737B0B" w:rsidRDefault="0093376A" w:rsidP="0093376A">
      <w:pPr>
        <w:pStyle w:val="a3"/>
        <w:numPr>
          <w:ilvl w:val="1"/>
          <w:numId w:val="6"/>
        </w:numPr>
        <w:ind w:leftChars="0"/>
      </w:pPr>
      <w:r>
        <w:rPr>
          <w:rFonts w:hint="eastAsia"/>
        </w:rPr>
        <w:t>実体的要件</w:t>
      </w:r>
    </w:p>
    <w:p w:rsidR="0093376A" w:rsidRDefault="0093376A" w:rsidP="0093376A">
      <w:pPr>
        <w:pStyle w:val="a3"/>
        <w:ind w:leftChars="0"/>
      </w:pPr>
      <w:r>
        <w:rPr>
          <w:rFonts w:hint="eastAsia"/>
        </w:rPr>
        <w:t>被相続人の親族が特別機容量を請求するには、「被相続人に対して無償で療養看護その他の労務の提供をしたことにより被相続人の財産の維持又は増加について特別の寄与をした」ことが必要(新法1050-1)。</w:t>
      </w:r>
    </w:p>
    <w:p w:rsidR="0093376A" w:rsidRDefault="0093376A" w:rsidP="0093376A">
      <w:pPr>
        <w:pStyle w:val="a3"/>
        <w:numPr>
          <w:ilvl w:val="2"/>
          <w:numId w:val="6"/>
        </w:numPr>
        <w:ind w:leftChars="0"/>
      </w:pPr>
      <w:r>
        <w:rPr>
          <w:rFonts w:hint="eastAsia"/>
        </w:rPr>
        <w:t>特別の寄与</w:t>
      </w:r>
    </w:p>
    <w:p w:rsidR="0093376A" w:rsidRDefault="0093376A" w:rsidP="0093376A">
      <w:pPr>
        <w:pStyle w:val="a3"/>
        <w:ind w:leftChars="0" w:left="1260"/>
      </w:pPr>
      <w:r>
        <w:rPr>
          <w:rFonts w:hint="eastAsia"/>
        </w:rPr>
        <w:t>まず、「療養看護その他の労務の提供をしたことにより被相続人の財産の維持又は増加について特別の寄与をした」ことが必要であるが、これは、寄与行為の範囲を定めるものであり、旧法のもとでの寄与分制度(民法904-2-1)と同様の規律をするものである。</w:t>
      </w:r>
    </w:p>
    <w:p w:rsidR="0093376A" w:rsidRDefault="0093376A" w:rsidP="0093376A">
      <w:pPr>
        <w:pStyle w:val="a3"/>
        <w:numPr>
          <w:ilvl w:val="2"/>
          <w:numId w:val="6"/>
        </w:numPr>
        <w:ind w:leftChars="0"/>
      </w:pPr>
      <w:r>
        <w:rPr>
          <w:rFonts w:hint="eastAsia"/>
        </w:rPr>
        <w:t>無償の労務提供</w:t>
      </w:r>
    </w:p>
    <w:p w:rsidR="0093376A" w:rsidRDefault="0093376A" w:rsidP="0093376A">
      <w:pPr>
        <w:pStyle w:val="a3"/>
        <w:ind w:leftChars="0" w:left="1260"/>
      </w:pPr>
      <w:r>
        <w:rPr>
          <w:rFonts w:hint="eastAsia"/>
        </w:rPr>
        <w:t>新法1050-1は、寄与行為が「無償」であることを特に要求している。これは、旧法のもとでの「寄与分制度が定める寄与行為の累計の中でも、特に被相続人の療養看護や被相続人の事業を無償で手伝った場合など、無償で労務の提供がされた類型については、相続人でないという形式的な理由で相続財産の分配にあずかれないことに対する不満感が強いという指摘がある」ことを踏まえたもの。</w:t>
      </w:r>
    </w:p>
    <w:p w:rsidR="0093376A" w:rsidRDefault="0093376A" w:rsidP="0093376A">
      <w:pPr>
        <w:pStyle w:val="a3"/>
        <w:numPr>
          <w:ilvl w:val="1"/>
          <w:numId w:val="6"/>
        </w:numPr>
        <w:ind w:leftChars="0"/>
      </w:pPr>
      <w:r>
        <w:rPr>
          <w:rFonts w:hint="eastAsia"/>
        </w:rPr>
        <w:t>特別寄与料の上限</w:t>
      </w:r>
    </w:p>
    <w:p w:rsidR="0093376A" w:rsidRDefault="00A13800" w:rsidP="0093376A">
      <w:pPr>
        <w:pStyle w:val="a3"/>
        <w:ind w:leftChars="0"/>
      </w:pPr>
      <w:r>
        <w:rPr>
          <w:rFonts w:hint="eastAsia"/>
        </w:rPr>
        <w:t>被相続人の相続開始時に有していた財産の価額から遺贈の価額を控除した残額を超過することは出来ない(新法1050-4)。これは寄与分の場合(民法904-2-3)と同様、遺贈が特別寄与の制度により制約を受けないことを示すものであ。</w:t>
      </w:r>
    </w:p>
    <w:p w:rsidR="00FF3356" w:rsidRDefault="00A13800" w:rsidP="005B6B5B">
      <w:pPr>
        <w:pStyle w:val="a3"/>
        <w:ind w:leftChars="0"/>
        <w:rPr>
          <w:rFonts w:hint="eastAsia"/>
        </w:rPr>
      </w:pPr>
      <w:r>
        <w:rPr>
          <w:rFonts w:hint="eastAsia"/>
        </w:rPr>
        <w:t>よって、例えば、生前に被相続人が相続人や知人など特別寄与者以外の者に、全財産を譲るような遺言書を作成していた場合には、財産の価額から遺贈の価額を控除しきったことになり、特別寄与料の上限額はゼロとなる。</w:t>
      </w:r>
    </w:p>
    <w:p w:rsidR="005B6B5B" w:rsidRDefault="005B6B5B">
      <w:pPr>
        <w:widowControl/>
        <w:jc w:val="left"/>
      </w:pPr>
      <w:r>
        <w:br w:type="page"/>
      </w:r>
    </w:p>
    <w:p w:rsidR="00865CD6" w:rsidRDefault="00FF3356" w:rsidP="00FF3356">
      <w:bookmarkStart w:id="0" w:name="_GoBack"/>
      <w:bookmarkEnd w:id="0"/>
      <w:r>
        <w:rPr>
          <w:rFonts w:hint="eastAsia"/>
        </w:rPr>
        <w:lastRenderedPageBreak/>
        <w:t>【出典】</w:t>
      </w:r>
    </w:p>
    <w:p w:rsidR="00A13800" w:rsidRDefault="00A13800" w:rsidP="004B5FA4">
      <w:pPr>
        <w:pStyle w:val="ae"/>
        <w:rPr>
          <w:noProof/>
          <w:kern w:val="0"/>
          <w:sz w:val="24"/>
          <w:szCs w:val="24"/>
        </w:rPr>
      </w:pPr>
      <w:r>
        <w:fldChar w:fldCharType="begin"/>
      </w:r>
      <w:r>
        <w:instrText xml:space="preserve"> </w:instrText>
      </w:r>
      <w:r>
        <w:rPr>
          <w:rFonts w:hint="eastAsia"/>
        </w:rPr>
        <w:instrText>BIBLIOGRAPHY  \l 1041</w:instrText>
      </w:r>
      <w:r>
        <w:instrText xml:space="preserve"> </w:instrText>
      </w:r>
      <w:r>
        <w:fldChar w:fldCharType="separate"/>
      </w:r>
      <w:r>
        <w:rPr>
          <w:rFonts w:hint="eastAsia"/>
          <w:noProof/>
        </w:rPr>
        <w:t>東京弁護士会法友会. (2018). 新制度がこれ1冊でわかる　Q&amp;A改正相続法の実務. ㈱ぎょうせい.</w:t>
      </w:r>
    </w:p>
    <w:p w:rsidR="00FF3356" w:rsidRDefault="00A13800" w:rsidP="00FF3356">
      <w:r>
        <w:fldChar w:fldCharType="end"/>
      </w:r>
      <w:r w:rsidR="00E64ADA" w:rsidRPr="00E64ADA">
        <w:t>https://www.jiji.com/jc/graphics?p=ve_pol_seisaku-houmushihou20180706j-03-w390</w:t>
      </w:r>
    </w:p>
    <w:p w:rsidR="00E64ADA" w:rsidRDefault="00E64ADA" w:rsidP="00FF3356">
      <w:r w:rsidRPr="00E64ADA">
        <w:t>https://www.sap-souzoku.jp/15174819840822</w:t>
      </w:r>
    </w:p>
    <w:p w:rsidR="00E64ADA" w:rsidRPr="00E64ADA" w:rsidRDefault="00A13800" w:rsidP="00FF3356">
      <w:r w:rsidRPr="00A13800">
        <w:t>https://souzokubible.com/the-special-extent-of-contribution/</w:t>
      </w:r>
    </w:p>
    <w:p w:rsidR="006E22DF" w:rsidRDefault="004B5FA4" w:rsidP="00FF3356">
      <w:r w:rsidRPr="004B5FA4">
        <w:rPr>
          <w:rFonts w:hint="eastAsia"/>
        </w:rPr>
        <w:t>h</w:t>
      </w:r>
      <w:r w:rsidRPr="004B5FA4">
        <w:t>ttps://support-sozoku.com/souzokuzei/amendment/</w:t>
      </w:r>
    </w:p>
    <w:p w:rsidR="004B5FA4" w:rsidRPr="004B5FA4" w:rsidRDefault="004B5FA4" w:rsidP="00FF3356"/>
    <w:sectPr w:rsidR="004B5FA4" w:rsidRPr="004B5FA4" w:rsidSect="006A3BB7">
      <w:footerReference w:type="default" r:id="rId12"/>
      <w:footerReference w:type="first" r:id="rId13"/>
      <w:pgSz w:w="11906" w:h="16838"/>
      <w:pgMar w:top="1985" w:right="1701" w:bottom="1701" w:left="1134" w:header="794"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76" w:rsidRDefault="00056B76" w:rsidP="007C1414">
      <w:r>
        <w:separator/>
      </w:r>
    </w:p>
  </w:endnote>
  <w:endnote w:type="continuationSeparator" w:id="0">
    <w:p w:rsidR="00056B76" w:rsidRDefault="00056B76" w:rsidP="007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193703"/>
      <w:docPartObj>
        <w:docPartGallery w:val="Page Numbers (Bottom of Page)"/>
        <w:docPartUnique/>
      </w:docPartObj>
    </w:sdtPr>
    <w:sdtEndPr/>
    <w:sdtContent>
      <w:p w:rsidR="00E07493" w:rsidRDefault="00E07493">
        <w:pPr>
          <w:pStyle w:val="a6"/>
          <w:jc w:val="right"/>
        </w:pPr>
        <w:r>
          <w:fldChar w:fldCharType="begin"/>
        </w:r>
        <w:r>
          <w:instrText>PAGE   \* MERGEFORMAT</w:instrText>
        </w:r>
        <w:r>
          <w:fldChar w:fldCharType="separate"/>
        </w:r>
        <w:r>
          <w:rPr>
            <w:lang w:val="ja-JP"/>
          </w:rPr>
          <w:t>2</w:t>
        </w:r>
        <w:r>
          <w:fldChar w:fldCharType="end"/>
        </w:r>
      </w:p>
    </w:sdtContent>
  </w:sdt>
  <w:p w:rsidR="00E07493" w:rsidRDefault="00E07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6890"/>
      <w:docPartObj>
        <w:docPartGallery w:val="Page Numbers (Bottom of Page)"/>
        <w:docPartUnique/>
      </w:docPartObj>
    </w:sdtPr>
    <w:sdtEndPr/>
    <w:sdtContent>
      <w:p w:rsidR="00E07493" w:rsidRDefault="00E07493">
        <w:pPr>
          <w:pStyle w:val="a6"/>
          <w:jc w:val="right"/>
        </w:pPr>
        <w:r w:rsidRPr="00357267">
          <w:rPr>
            <w:color w:val="FFFFFF" w:themeColor="background1"/>
          </w:rPr>
          <w:fldChar w:fldCharType="begin"/>
        </w:r>
        <w:r w:rsidRPr="00357267">
          <w:rPr>
            <w:color w:val="FFFFFF" w:themeColor="background1"/>
          </w:rPr>
          <w:instrText>PAGE   \* MERGEFORMAT</w:instrText>
        </w:r>
        <w:r w:rsidRPr="00357267">
          <w:rPr>
            <w:color w:val="FFFFFF" w:themeColor="background1"/>
          </w:rPr>
          <w:fldChar w:fldCharType="separate"/>
        </w:r>
        <w:r w:rsidRPr="00357267">
          <w:rPr>
            <w:color w:val="FFFFFF" w:themeColor="background1"/>
            <w:lang w:val="ja-JP"/>
          </w:rPr>
          <w:t>2</w:t>
        </w:r>
        <w:r w:rsidRPr="00357267">
          <w:rPr>
            <w:color w:val="FFFFFF" w:themeColor="background1"/>
          </w:rPr>
          <w:fldChar w:fldCharType="end"/>
        </w:r>
      </w:p>
    </w:sdtContent>
  </w:sdt>
  <w:p w:rsidR="00E07493" w:rsidRDefault="00E074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76" w:rsidRDefault="00056B76" w:rsidP="007C1414">
      <w:r>
        <w:separator/>
      </w:r>
    </w:p>
  </w:footnote>
  <w:footnote w:type="continuationSeparator" w:id="0">
    <w:p w:rsidR="00056B76" w:rsidRDefault="00056B76" w:rsidP="007C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1E47"/>
    <w:multiLevelType w:val="hybridMultilevel"/>
    <w:tmpl w:val="9D265954"/>
    <w:lvl w:ilvl="0" w:tplc="04090019">
      <w:start w:val="1"/>
      <w:numFmt w:val="iroha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4949C8"/>
    <w:multiLevelType w:val="hybridMultilevel"/>
    <w:tmpl w:val="68DC1F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211298E"/>
    <w:multiLevelType w:val="hybridMultilevel"/>
    <w:tmpl w:val="F4447CF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23AEA"/>
    <w:multiLevelType w:val="hybridMultilevel"/>
    <w:tmpl w:val="EE52728A"/>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2960B18E">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445CB"/>
    <w:multiLevelType w:val="hybridMultilevel"/>
    <w:tmpl w:val="853E11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E3756CA"/>
    <w:multiLevelType w:val="hybridMultilevel"/>
    <w:tmpl w:val="80801952"/>
    <w:lvl w:ilvl="0" w:tplc="0409000F">
      <w:start w:val="1"/>
      <w:numFmt w:val="decimal"/>
      <w:lvlText w:val="%1."/>
      <w:lvlJc w:val="left"/>
      <w:pPr>
        <w:ind w:left="420" w:hanging="420"/>
      </w:pPr>
    </w:lvl>
    <w:lvl w:ilvl="1" w:tplc="04090013">
      <w:start w:val="1"/>
      <w:numFmt w:val="upperRoman"/>
      <w:lvlText w:val="%2."/>
      <w:lvlJc w:val="left"/>
      <w:pPr>
        <w:ind w:left="840" w:hanging="420"/>
      </w:pPr>
    </w:lvl>
    <w:lvl w:ilvl="2" w:tplc="0409000F">
      <w:start w:val="1"/>
      <w:numFmt w:val="decimal"/>
      <w:lvlText w:val="%3."/>
      <w:lvlJc w:val="left"/>
      <w:pPr>
        <w:ind w:left="1260" w:hanging="420"/>
      </w:pPr>
      <w:rPr>
        <w:rFonts w:hint="default"/>
      </w:rPr>
    </w:lvl>
    <w:lvl w:ilvl="3" w:tplc="04090011">
      <w:start w:val="1"/>
      <w:numFmt w:val="decimalEnclosedCircle"/>
      <w:lvlText w:val="%4"/>
      <w:lvlJc w:val="left"/>
      <w:pPr>
        <w:ind w:left="1680" w:hanging="420"/>
      </w:pPr>
    </w:lvl>
    <w:lvl w:ilvl="4" w:tplc="12545F24">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66"/>
    <w:rsid w:val="0000314C"/>
    <w:rsid w:val="00004755"/>
    <w:rsid w:val="00006243"/>
    <w:rsid w:val="00006FC6"/>
    <w:rsid w:val="00011810"/>
    <w:rsid w:val="00011EC0"/>
    <w:rsid w:val="000155BE"/>
    <w:rsid w:val="00020ABD"/>
    <w:rsid w:val="000355A1"/>
    <w:rsid w:val="000358B2"/>
    <w:rsid w:val="00036393"/>
    <w:rsid w:val="00041909"/>
    <w:rsid w:val="000449BD"/>
    <w:rsid w:val="00044C75"/>
    <w:rsid w:val="000462B0"/>
    <w:rsid w:val="0005296E"/>
    <w:rsid w:val="00053CC9"/>
    <w:rsid w:val="0005404D"/>
    <w:rsid w:val="0005463D"/>
    <w:rsid w:val="00054940"/>
    <w:rsid w:val="00056B76"/>
    <w:rsid w:val="00060ACD"/>
    <w:rsid w:val="00060AE6"/>
    <w:rsid w:val="00062D87"/>
    <w:rsid w:val="0006391E"/>
    <w:rsid w:val="0006521D"/>
    <w:rsid w:val="0007126C"/>
    <w:rsid w:val="000714A6"/>
    <w:rsid w:val="00071B70"/>
    <w:rsid w:val="00072127"/>
    <w:rsid w:val="00075CBB"/>
    <w:rsid w:val="0007775E"/>
    <w:rsid w:val="0008246B"/>
    <w:rsid w:val="00095E32"/>
    <w:rsid w:val="000A2899"/>
    <w:rsid w:val="000A5E7A"/>
    <w:rsid w:val="000B7B63"/>
    <w:rsid w:val="000B7F9B"/>
    <w:rsid w:val="000D3026"/>
    <w:rsid w:val="000D7EA6"/>
    <w:rsid w:val="000E0E29"/>
    <w:rsid w:val="000E0FB8"/>
    <w:rsid w:val="000E2490"/>
    <w:rsid w:val="000E3114"/>
    <w:rsid w:val="000F0607"/>
    <w:rsid w:val="000F29CF"/>
    <w:rsid w:val="000F6603"/>
    <w:rsid w:val="00102109"/>
    <w:rsid w:val="00103051"/>
    <w:rsid w:val="0010628E"/>
    <w:rsid w:val="00117D99"/>
    <w:rsid w:val="00124A77"/>
    <w:rsid w:val="00124C76"/>
    <w:rsid w:val="00126D77"/>
    <w:rsid w:val="00127EF9"/>
    <w:rsid w:val="00130083"/>
    <w:rsid w:val="00131891"/>
    <w:rsid w:val="001351B5"/>
    <w:rsid w:val="001361BA"/>
    <w:rsid w:val="001375E7"/>
    <w:rsid w:val="00137A62"/>
    <w:rsid w:val="0014659E"/>
    <w:rsid w:val="001570A6"/>
    <w:rsid w:val="00166370"/>
    <w:rsid w:val="00176FC1"/>
    <w:rsid w:val="00183570"/>
    <w:rsid w:val="00184D8F"/>
    <w:rsid w:val="00185033"/>
    <w:rsid w:val="001852A3"/>
    <w:rsid w:val="00185AA7"/>
    <w:rsid w:val="00196A33"/>
    <w:rsid w:val="001A12F8"/>
    <w:rsid w:val="001A613C"/>
    <w:rsid w:val="001B39B7"/>
    <w:rsid w:val="001B481F"/>
    <w:rsid w:val="001B4F25"/>
    <w:rsid w:val="001B760F"/>
    <w:rsid w:val="001C2C42"/>
    <w:rsid w:val="001C7C1B"/>
    <w:rsid w:val="001E4D80"/>
    <w:rsid w:val="001F1C22"/>
    <w:rsid w:val="001F2C15"/>
    <w:rsid w:val="001F3C4B"/>
    <w:rsid w:val="002013C7"/>
    <w:rsid w:val="00205689"/>
    <w:rsid w:val="0020611E"/>
    <w:rsid w:val="00212290"/>
    <w:rsid w:val="00212665"/>
    <w:rsid w:val="00220008"/>
    <w:rsid w:val="00226D36"/>
    <w:rsid w:val="00232BC1"/>
    <w:rsid w:val="00237C2F"/>
    <w:rsid w:val="00240650"/>
    <w:rsid w:val="00246BFC"/>
    <w:rsid w:val="00260839"/>
    <w:rsid w:val="00260E8D"/>
    <w:rsid w:val="00265346"/>
    <w:rsid w:val="00267244"/>
    <w:rsid w:val="0027120F"/>
    <w:rsid w:val="00271E39"/>
    <w:rsid w:val="00275BE7"/>
    <w:rsid w:val="00276A27"/>
    <w:rsid w:val="002835CB"/>
    <w:rsid w:val="00291BE5"/>
    <w:rsid w:val="002938B7"/>
    <w:rsid w:val="002A4E07"/>
    <w:rsid w:val="002B02AF"/>
    <w:rsid w:val="002B3E9B"/>
    <w:rsid w:val="002C1DF1"/>
    <w:rsid w:val="002C3E43"/>
    <w:rsid w:val="002C5939"/>
    <w:rsid w:val="002C7D79"/>
    <w:rsid w:val="002D43F6"/>
    <w:rsid w:val="002E6A7F"/>
    <w:rsid w:val="002F194B"/>
    <w:rsid w:val="00311B64"/>
    <w:rsid w:val="0031249C"/>
    <w:rsid w:val="0031393B"/>
    <w:rsid w:val="00314F33"/>
    <w:rsid w:val="003213E3"/>
    <w:rsid w:val="00324260"/>
    <w:rsid w:val="003256BD"/>
    <w:rsid w:val="00330996"/>
    <w:rsid w:val="0033331F"/>
    <w:rsid w:val="00340E52"/>
    <w:rsid w:val="00345ACC"/>
    <w:rsid w:val="00352779"/>
    <w:rsid w:val="00356EA0"/>
    <w:rsid w:val="00357267"/>
    <w:rsid w:val="003627F2"/>
    <w:rsid w:val="00363494"/>
    <w:rsid w:val="00364E32"/>
    <w:rsid w:val="003651C6"/>
    <w:rsid w:val="00365229"/>
    <w:rsid w:val="003668CC"/>
    <w:rsid w:val="003679EE"/>
    <w:rsid w:val="00371021"/>
    <w:rsid w:val="00377670"/>
    <w:rsid w:val="00391129"/>
    <w:rsid w:val="003950A4"/>
    <w:rsid w:val="00396C1C"/>
    <w:rsid w:val="003A3B66"/>
    <w:rsid w:val="003A6974"/>
    <w:rsid w:val="003A7111"/>
    <w:rsid w:val="003B7675"/>
    <w:rsid w:val="003B7D4E"/>
    <w:rsid w:val="003C1AA0"/>
    <w:rsid w:val="003C3AF5"/>
    <w:rsid w:val="003C5EBB"/>
    <w:rsid w:val="003D150E"/>
    <w:rsid w:val="003D2070"/>
    <w:rsid w:val="003D5798"/>
    <w:rsid w:val="003E157B"/>
    <w:rsid w:val="003E58E0"/>
    <w:rsid w:val="003F18F1"/>
    <w:rsid w:val="003F292E"/>
    <w:rsid w:val="003F373F"/>
    <w:rsid w:val="00400E0E"/>
    <w:rsid w:val="0040685E"/>
    <w:rsid w:val="004076A7"/>
    <w:rsid w:val="0041689B"/>
    <w:rsid w:val="00417558"/>
    <w:rsid w:val="00433058"/>
    <w:rsid w:val="00436495"/>
    <w:rsid w:val="00436725"/>
    <w:rsid w:val="00437FFB"/>
    <w:rsid w:val="00442FB2"/>
    <w:rsid w:val="0044581C"/>
    <w:rsid w:val="00445A55"/>
    <w:rsid w:val="004463CC"/>
    <w:rsid w:val="004542A7"/>
    <w:rsid w:val="0045445F"/>
    <w:rsid w:val="00454C9C"/>
    <w:rsid w:val="00456DE1"/>
    <w:rsid w:val="004604D0"/>
    <w:rsid w:val="00462CC5"/>
    <w:rsid w:val="00467711"/>
    <w:rsid w:val="0047417C"/>
    <w:rsid w:val="004868A7"/>
    <w:rsid w:val="004927E7"/>
    <w:rsid w:val="004929B6"/>
    <w:rsid w:val="00493050"/>
    <w:rsid w:val="004936BD"/>
    <w:rsid w:val="00495E1B"/>
    <w:rsid w:val="004A7308"/>
    <w:rsid w:val="004B5FA4"/>
    <w:rsid w:val="004C4EE0"/>
    <w:rsid w:val="004C52E8"/>
    <w:rsid w:val="004C5FA5"/>
    <w:rsid w:val="004C6E62"/>
    <w:rsid w:val="004C750E"/>
    <w:rsid w:val="004D03D7"/>
    <w:rsid w:val="004D2971"/>
    <w:rsid w:val="004D526F"/>
    <w:rsid w:val="004D618C"/>
    <w:rsid w:val="004D6F65"/>
    <w:rsid w:val="004D6F84"/>
    <w:rsid w:val="004E680D"/>
    <w:rsid w:val="004E743F"/>
    <w:rsid w:val="004E781E"/>
    <w:rsid w:val="004F12CF"/>
    <w:rsid w:val="004F24A6"/>
    <w:rsid w:val="004F34DF"/>
    <w:rsid w:val="004F5B6B"/>
    <w:rsid w:val="004F7BEA"/>
    <w:rsid w:val="0051017F"/>
    <w:rsid w:val="00511E68"/>
    <w:rsid w:val="00516BF8"/>
    <w:rsid w:val="00525CD5"/>
    <w:rsid w:val="00537400"/>
    <w:rsid w:val="00540663"/>
    <w:rsid w:val="00540EAB"/>
    <w:rsid w:val="00546D9A"/>
    <w:rsid w:val="005519CD"/>
    <w:rsid w:val="00562153"/>
    <w:rsid w:val="00567FE5"/>
    <w:rsid w:val="005705FE"/>
    <w:rsid w:val="00576A2A"/>
    <w:rsid w:val="005833CD"/>
    <w:rsid w:val="0058578B"/>
    <w:rsid w:val="00596162"/>
    <w:rsid w:val="005B5949"/>
    <w:rsid w:val="005B5E10"/>
    <w:rsid w:val="005B67E1"/>
    <w:rsid w:val="005B6991"/>
    <w:rsid w:val="005B6B5B"/>
    <w:rsid w:val="005C60DF"/>
    <w:rsid w:val="005D3FCC"/>
    <w:rsid w:val="005D4763"/>
    <w:rsid w:val="005E5ACD"/>
    <w:rsid w:val="005F1BB0"/>
    <w:rsid w:val="005F31C5"/>
    <w:rsid w:val="00600716"/>
    <w:rsid w:val="00601DD9"/>
    <w:rsid w:val="00607D6B"/>
    <w:rsid w:val="006225AE"/>
    <w:rsid w:val="0062649D"/>
    <w:rsid w:val="00626B07"/>
    <w:rsid w:val="00627E1D"/>
    <w:rsid w:val="0063310A"/>
    <w:rsid w:val="006370E2"/>
    <w:rsid w:val="00637FD7"/>
    <w:rsid w:val="00643DA5"/>
    <w:rsid w:val="00645771"/>
    <w:rsid w:val="00647110"/>
    <w:rsid w:val="006503E2"/>
    <w:rsid w:val="00660A63"/>
    <w:rsid w:val="00662114"/>
    <w:rsid w:val="00665B98"/>
    <w:rsid w:val="006755B6"/>
    <w:rsid w:val="00680511"/>
    <w:rsid w:val="006839D8"/>
    <w:rsid w:val="006873F4"/>
    <w:rsid w:val="00692E07"/>
    <w:rsid w:val="006A0405"/>
    <w:rsid w:val="006A2AFD"/>
    <w:rsid w:val="006A3BB7"/>
    <w:rsid w:val="006A6A14"/>
    <w:rsid w:val="006A6C13"/>
    <w:rsid w:val="006A6DE6"/>
    <w:rsid w:val="006A7861"/>
    <w:rsid w:val="006B1A1B"/>
    <w:rsid w:val="006C0DB7"/>
    <w:rsid w:val="006C4D5A"/>
    <w:rsid w:val="006C7B8A"/>
    <w:rsid w:val="006D3926"/>
    <w:rsid w:val="006E0BDF"/>
    <w:rsid w:val="006E2297"/>
    <w:rsid w:val="006E22DF"/>
    <w:rsid w:val="006E3F5A"/>
    <w:rsid w:val="006E69E4"/>
    <w:rsid w:val="006F6E80"/>
    <w:rsid w:val="007062E7"/>
    <w:rsid w:val="00706D9D"/>
    <w:rsid w:val="007115D3"/>
    <w:rsid w:val="00720BDD"/>
    <w:rsid w:val="007210D8"/>
    <w:rsid w:val="00724FE4"/>
    <w:rsid w:val="00725426"/>
    <w:rsid w:val="00726417"/>
    <w:rsid w:val="007313CD"/>
    <w:rsid w:val="007318D1"/>
    <w:rsid w:val="00732E16"/>
    <w:rsid w:val="007377F8"/>
    <w:rsid w:val="00737B0B"/>
    <w:rsid w:val="00750DF6"/>
    <w:rsid w:val="00752538"/>
    <w:rsid w:val="00753111"/>
    <w:rsid w:val="00754F90"/>
    <w:rsid w:val="00756A50"/>
    <w:rsid w:val="0076188D"/>
    <w:rsid w:val="007641A6"/>
    <w:rsid w:val="00766BB3"/>
    <w:rsid w:val="00767A79"/>
    <w:rsid w:val="0077125D"/>
    <w:rsid w:val="0078094A"/>
    <w:rsid w:val="00781D46"/>
    <w:rsid w:val="00790C09"/>
    <w:rsid w:val="00791BB0"/>
    <w:rsid w:val="007A15AE"/>
    <w:rsid w:val="007A1E1C"/>
    <w:rsid w:val="007A5369"/>
    <w:rsid w:val="007A6DD7"/>
    <w:rsid w:val="007A7FF6"/>
    <w:rsid w:val="007B3525"/>
    <w:rsid w:val="007B79CD"/>
    <w:rsid w:val="007C1414"/>
    <w:rsid w:val="007C3F55"/>
    <w:rsid w:val="007D079D"/>
    <w:rsid w:val="007D13ED"/>
    <w:rsid w:val="007D243E"/>
    <w:rsid w:val="007D2AA3"/>
    <w:rsid w:val="007D57C6"/>
    <w:rsid w:val="007D6C9A"/>
    <w:rsid w:val="007D7AA0"/>
    <w:rsid w:val="007E184C"/>
    <w:rsid w:val="007E4AAE"/>
    <w:rsid w:val="007E614C"/>
    <w:rsid w:val="007E76D1"/>
    <w:rsid w:val="007F0817"/>
    <w:rsid w:val="007F1D64"/>
    <w:rsid w:val="008042AD"/>
    <w:rsid w:val="008047E5"/>
    <w:rsid w:val="00806CD5"/>
    <w:rsid w:val="008130D9"/>
    <w:rsid w:val="00813FB6"/>
    <w:rsid w:val="00815B2C"/>
    <w:rsid w:val="00820BAB"/>
    <w:rsid w:val="00822B93"/>
    <w:rsid w:val="00833F3A"/>
    <w:rsid w:val="008422CC"/>
    <w:rsid w:val="00844A12"/>
    <w:rsid w:val="00845E7A"/>
    <w:rsid w:val="00854727"/>
    <w:rsid w:val="00854BC2"/>
    <w:rsid w:val="0085592A"/>
    <w:rsid w:val="008623E5"/>
    <w:rsid w:val="00865CD6"/>
    <w:rsid w:val="008715FD"/>
    <w:rsid w:val="00873892"/>
    <w:rsid w:val="0087653B"/>
    <w:rsid w:val="008772AC"/>
    <w:rsid w:val="00882959"/>
    <w:rsid w:val="008878A1"/>
    <w:rsid w:val="008A354E"/>
    <w:rsid w:val="008A6888"/>
    <w:rsid w:val="008B02C5"/>
    <w:rsid w:val="008B1C09"/>
    <w:rsid w:val="008B27D0"/>
    <w:rsid w:val="008B3C48"/>
    <w:rsid w:val="008B55C5"/>
    <w:rsid w:val="008B78FC"/>
    <w:rsid w:val="008C149D"/>
    <w:rsid w:val="008C3D91"/>
    <w:rsid w:val="008D3E0F"/>
    <w:rsid w:val="008E1B16"/>
    <w:rsid w:val="008E3AA2"/>
    <w:rsid w:val="00900166"/>
    <w:rsid w:val="00907297"/>
    <w:rsid w:val="00912AFE"/>
    <w:rsid w:val="0091413A"/>
    <w:rsid w:val="00914198"/>
    <w:rsid w:val="00914246"/>
    <w:rsid w:val="00914DCA"/>
    <w:rsid w:val="00915A9B"/>
    <w:rsid w:val="009164DC"/>
    <w:rsid w:val="009255BB"/>
    <w:rsid w:val="0093376A"/>
    <w:rsid w:val="00944585"/>
    <w:rsid w:val="00945906"/>
    <w:rsid w:val="0095067A"/>
    <w:rsid w:val="00953D7D"/>
    <w:rsid w:val="00956890"/>
    <w:rsid w:val="00957938"/>
    <w:rsid w:val="0096476C"/>
    <w:rsid w:val="0097062A"/>
    <w:rsid w:val="00972B40"/>
    <w:rsid w:val="00977638"/>
    <w:rsid w:val="00987F8F"/>
    <w:rsid w:val="00996105"/>
    <w:rsid w:val="00997A5C"/>
    <w:rsid w:val="009A4946"/>
    <w:rsid w:val="009A4FA2"/>
    <w:rsid w:val="009A7E97"/>
    <w:rsid w:val="009D7816"/>
    <w:rsid w:val="009E49E0"/>
    <w:rsid w:val="00A015D1"/>
    <w:rsid w:val="00A12791"/>
    <w:rsid w:val="00A13800"/>
    <w:rsid w:val="00A16630"/>
    <w:rsid w:val="00A17BE7"/>
    <w:rsid w:val="00A30137"/>
    <w:rsid w:val="00A32566"/>
    <w:rsid w:val="00A326A0"/>
    <w:rsid w:val="00A35A67"/>
    <w:rsid w:val="00A40058"/>
    <w:rsid w:val="00A401B4"/>
    <w:rsid w:val="00A51776"/>
    <w:rsid w:val="00A546C4"/>
    <w:rsid w:val="00A6018F"/>
    <w:rsid w:val="00A6092D"/>
    <w:rsid w:val="00A629AD"/>
    <w:rsid w:val="00A64F07"/>
    <w:rsid w:val="00A65044"/>
    <w:rsid w:val="00A7358E"/>
    <w:rsid w:val="00A80522"/>
    <w:rsid w:val="00A83492"/>
    <w:rsid w:val="00A8441B"/>
    <w:rsid w:val="00A91C9F"/>
    <w:rsid w:val="00A95554"/>
    <w:rsid w:val="00AA476C"/>
    <w:rsid w:val="00AA57ED"/>
    <w:rsid w:val="00AB7BCD"/>
    <w:rsid w:val="00AC0D05"/>
    <w:rsid w:val="00AC2930"/>
    <w:rsid w:val="00AD661B"/>
    <w:rsid w:val="00AD6633"/>
    <w:rsid w:val="00AE0128"/>
    <w:rsid w:val="00AE3334"/>
    <w:rsid w:val="00AE5EDC"/>
    <w:rsid w:val="00AE6827"/>
    <w:rsid w:val="00AE7ED3"/>
    <w:rsid w:val="00AF0DE4"/>
    <w:rsid w:val="00AF1DAA"/>
    <w:rsid w:val="00AF32AA"/>
    <w:rsid w:val="00AF4F30"/>
    <w:rsid w:val="00B0678A"/>
    <w:rsid w:val="00B1295F"/>
    <w:rsid w:val="00B16CFD"/>
    <w:rsid w:val="00B20EE6"/>
    <w:rsid w:val="00B2312E"/>
    <w:rsid w:val="00B30A65"/>
    <w:rsid w:val="00B315DC"/>
    <w:rsid w:val="00B45C2B"/>
    <w:rsid w:val="00B52B53"/>
    <w:rsid w:val="00B5514B"/>
    <w:rsid w:val="00B56467"/>
    <w:rsid w:val="00B624FF"/>
    <w:rsid w:val="00B6293C"/>
    <w:rsid w:val="00B665E2"/>
    <w:rsid w:val="00B750EE"/>
    <w:rsid w:val="00B75E14"/>
    <w:rsid w:val="00B75EEE"/>
    <w:rsid w:val="00B7770B"/>
    <w:rsid w:val="00B77A45"/>
    <w:rsid w:val="00B8089D"/>
    <w:rsid w:val="00B81C4B"/>
    <w:rsid w:val="00B8541A"/>
    <w:rsid w:val="00B876C5"/>
    <w:rsid w:val="00B87C40"/>
    <w:rsid w:val="00B90B19"/>
    <w:rsid w:val="00B95762"/>
    <w:rsid w:val="00B96CA7"/>
    <w:rsid w:val="00BA53D9"/>
    <w:rsid w:val="00BB19DC"/>
    <w:rsid w:val="00BB3277"/>
    <w:rsid w:val="00BC2577"/>
    <w:rsid w:val="00BC5495"/>
    <w:rsid w:val="00BD0309"/>
    <w:rsid w:val="00BD2603"/>
    <w:rsid w:val="00BD4812"/>
    <w:rsid w:val="00BD4CCE"/>
    <w:rsid w:val="00BD75DA"/>
    <w:rsid w:val="00BE0CD3"/>
    <w:rsid w:val="00BE56DD"/>
    <w:rsid w:val="00BF28D6"/>
    <w:rsid w:val="00BF2F20"/>
    <w:rsid w:val="00C014C5"/>
    <w:rsid w:val="00C01D67"/>
    <w:rsid w:val="00C02D9E"/>
    <w:rsid w:val="00C05A20"/>
    <w:rsid w:val="00C05CD4"/>
    <w:rsid w:val="00C05F32"/>
    <w:rsid w:val="00C06E6F"/>
    <w:rsid w:val="00C1031C"/>
    <w:rsid w:val="00C10A25"/>
    <w:rsid w:val="00C10C48"/>
    <w:rsid w:val="00C16736"/>
    <w:rsid w:val="00C20BBD"/>
    <w:rsid w:val="00C26ED0"/>
    <w:rsid w:val="00C32EA1"/>
    <w:rsid w:val="00C44D6A"/>
    <w:rsid w:val="00C478B1"/>
    <w:rsid w:val="00C5181B"/>
    <w:rsid w:val="00C57371"/>
    <w:rsid w:val="00C728DA"/>
    <w:rsid w:val="00C740B9"/>
    <w:rsid w:val="00C741EF"/>
    <w:rsid w:val="00C76EB7"/>
    <w:rsid w:val="00C821A9"/>
    <w:rsid w:val="00C87E22"/>
    <w:rsid w:val="00C93500"/>
    <w:rsid w:val="00C937A3"/>
    <w:rsid w:val="00C953A5"/>
    <w:rsid w:val="00CA1DEA"/>
    <w:rsid w:val="00CA4D33"/>
    <w:rsid w:val="00CA7FD7"/>
    <w:rsid w:val="00CB0368"/>
    <w:rsid w:val="00CB6392"/>
    <w:rsid w:val="00CC053A"/>
    <w:rsid w:val="00CC3BD3"/>
    <w:rsid w:val="00CC508C"/>
    <w:rsid w:val="00CC6E7F"/>
    <w:rsid w:val="00CD149F"/>
    <w:rsid w:val="00CD37F8"/>
    <w:rsid w:val="00CD68C2"/>
    <w:rsid w:val="00CD6BEA"/>
    <w:rsid w:val="00CD7BB6"/>
    <w:rsid w:val="00CE2E36"/>
    <w:rsid w:val="00CE5682"/>
    <w:rsid w:val="00CF3515"/>
    <w:rsid w:val="00CF3CE6"/>
    <w:rsid w:val="00D02A8C"/>
    <w:rsid w:val="00D03077"/>
    <w:rsid w:val="00D04EA4"/>
    <w:rsid w:val="00D11CC2"/>
    <w:rsid w:val="00D13802"/>
    <w:rsid w:val="00D13DCA"/>
    <w:rsid w:val="00D14B64"/>
    <w:rsid w:val="00D14F2D"/>
    <w:rsid w:val="00D3005B"/>
    <w:rsid w:val="00D348FB"/>
    <w:rsid w:val="00D365C9"/>
    <w:rsid w:val="00D401F9"/>
    <w:rsid w:val="00D40396"/>
    <w:rsid w:val="00D455B2"/>
    <w:rsid w:val="00D60D57"/>
    <w:rsid w:val="00D67F45"/>
    <w:rsid w:val="00D7052C"/>
    <w:rsid w:val="00D70A4F"/>
    <w:rsid w:val="00D72154"/>
    <w:rsid w:val="00D83754"/>
    <w:rsid w:val="00D83EAF"/>
    <w:rsid w:val="00D874B9"/>
    <w:rsid w:val="00D93CE4"/>
    <w:rsid w:val="00D97183"/>
    <w:rsid w:val="00DB1433"/>
    <w:rsid w:val="00DC07E7"/>
    <w:rsid w:val="00DC41B5"/>
    <w:rsid w:val="00DD5F35"/>
    <w:rsid w:val="00DE16E3"/>
    <w:rsid w:val="00DE5A81"/>
    <w:rsid w:val="00DF293F"/>
    <w:rsid w:val="00DF443E"/>
    <w:rsid w:val="00DF64C4"/>
    <w:rsid w:val="00DF66C3"/>
    <w:rsid w:val="00E07020"/>
    <w:rsid w:val="00E07493"/>
    <w:rsid w:val="00E17075"/>
    <w:rsid w:val="00E20761"/>
    <w:rsid w:val="00E20D84"/>
    <w:rsid w:val="00E31443"/>
    <w:rsid w:val="00E354AD"/>
    <w:rsid w:val="00E36A32"/>
    <w:rsid w:val="00E4466A"/>
    <w:rsid w:val="00E50416"/>
    <w:rsid w:val="00E510DC"/>
    <w:rsid w:val="00E53608"/>
    <w:rsid w:val="00E637DD"/>
    <w:rsid w:val="00E64ADA"/>
    <w:rsid w:val="00E67717"/>
    <w:rsid w:val="00E67FB4"/>
    <w:rsid w:val="00E75061"/>
    <w:rsid w:val="00E75643"/>
    <w:rsid w:val="00E80875"/>
    <w:rsid w:val="00E813D3"/>
    <w:rsid w:val="00E831CC"/>
    <w:rsid w:val="00E91065"/>
    <w:rsid w:val="00E9326C"/>
    <w:rsid w:val="00EA6E77"/>
    <w:rsid w:val="00EA763C"/>
    <w:rsid w:val="00EB27DA"/>
    <w:rsid w:val="00EB3C12"/>
    <w:rsid w:val="00EC76F1"/>
    <w:rsid w:val="00EC794A"/>
    <w:rsid w:val="00ED3E24"/>
    <w:rsid w:val="00EE4505"/>
    <w:rsid w:val="00EF0819"/>
    <w:rsid w:val="00EF4F2C"/>
    <w:rsid w:val="00EF7E89"/>
    <w:rsid w:val="00F11B6F"/>
    <w:rsid w:val="00F16450"/>
    <w:rsid w:val="00F200B2"/>
    <w:rsid w:val="00F21ACC"/>
    <w:rsid w:val="00F21F47"/>
    <w:rsid w:val="00F22032"/>
    <w:rsid w:val="00F24930"/>
    <w:rsid w:val="00F31B6A"/>
    <w:rsid w:val="00F34BC9"/>
    <w:rsid w:val="00F34C0F"/>
    <w:rsid w:val="00F4091F"/>
    <w:rsid w:val="00F41596"/>
    <w:rsid w:val="00F41A88"/>
    <w:rsid w:val="00F41CA5"/>
    <w:rsid w:val="00F42F16"/>
    <w:rsid w:val="00F44D09"/>
    <w:rsid w:val="00F475D6"/>
    <w:rsid w:val="00F47A6C"/>
    <w:rsid w:val="00F52EF9"/>
    <w:rsid w:val="00F604E8"/>
    <w:rsid w:val="00F709BE"/>
    <w:rsid w:val="00F721D0"/>
    <w:rsid w:val="00F75745"/>
    <w:rsid w:val="00F76B16"/>
    <w:rsid w:val="00F90E23"/>
    <w:rsid w:val="00F957B2"/>
    <w:rsid w:val="00F963B3"/>
    <w:rsid w:val="00FA4E1B"/>
    <w:rsid w:val="00FA5BA4"/>
    <w:rsid w:val="00FB0969"/>
    <w:rsid w:val="00FB5A4A"/>
    <w:rsid w:val="00FC0B15"/>
    <w:rsid w:val="00FC1E23"/>
    <w:rsid w:val="00FD09DD"/>
    <w:rsid w:val="00FD0D41"/>
    <w:rsid w:val="00FD30AB"/>
    <w:rsid w:val="00FD33A9"/>
    <w:rsid w:val="00FD58F4"/>
    <w:rsid w:val="00FE2DB9"/>
    <w:rsid w:val="00FE2ED0"/>
    <w:rsid w:val="00FE6B43"/>
    <w:rsid w:val="00FF3356"/>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82615"/>
  <w15:chartTrackingRefBased/>
  <w15:docId w15:val="{D665806C-0968-46C4-B939-AD479D0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66"/>
    <w:pPr>
      <w:ind w:leftChars="400" w:left="840"/>
    </w:pPr>
  </w:style>
  <w:style w:type="paragraph" w:styleId="a4">
    <w:name w:val="header"/>
    <w:basedOn w:val="a"/>
    <w:link w:val="a5"/>
    <w:uiPriority w:val="99"/>
    <w:unhideWhenUsed/>
    <w:rsid w:val="007C1414"/>
    <w:pPr>
      <w:tabs>
        <w:tab w:val="center" w:pos="4252"/>
        <w:tab w:val="right" w:pos="8504"/>
      </w:tabs>
      <w:snapToGrid w:val="0"/>
    </w:pPr>
  </w:style>
  <w:style w:type="character" w:customStyle="1" w:styleId="a5">
    <w:name w:val="ヘッダー (文字)"/>
    <w:basedOn w:val="a0"/>
    <w:link w:val="a4"/>
    <w:uiPriority w:val="99"/>
    <w:rsid w:val="007C1414"/>
  </w:style>
  <w:style w:type="paragraph" w:styleId="a6">
    <w:name w:val="footer"/>
    <w:basedOn w:val="a"/>
    <w:link w:val="a7"/>
    <w:uiPriority w:val="99"/>
    <w:unhideWhenUsed/>
    <w:rsid w:val="007C1414"/>
    <w:pPr>
      <w:tabs>
        <w:tab w:val="center" w:pos="4252"/>
        <w:tab w:val="right" w:pos="8504"/>
      </w:tabs>
      <w:snapToGrid w:val="0"/>
    </w:pPr>
  </w:style>
  <w:style w:type="character" w:customStyle="1" w:styleId="a7">
    <w:name w:val="フッター (文字)"/>
    <w:basedOn w:val="a0"/>
    <w:link w:val="a6"/>
    <w:uiPriority w:val="99"/>
    <w:rsid w:val="007C1414"/>
  </w:style>
  <w:style w:type="paragraph" w:styleId="a8">
    <w:name w:val="No Spacing"/>
    <w:link w:val="a9"/>
    <w:uiPriority w:val="1"/>
    <w:qFormat/>
    <w:rsid w:val="00977638"/>
    <w:rPr>
      <w:rFonts w:asciiTheme="minorHAnsi" w:eastAsiaTheme="minorEastAsia"/>
      <w:kern w:val="0"/>
      <w:sz w:val="22"/>
    </w:rPr>
  </w:style>
  <w:style w:type="character" w:customStyle="1" w:styleId="a9">
    <w:name w:val="行間詰め (文字)"/>
    <w:basedOn w:val="a0"/>
    <w:link w:val="a8"/>
    <w:uiPriority w:val="1"/>
    <w:rsid w:val="00977638"/>
    <w:rPr>
      <w:rFonts w:asciiTheme="minorHAnsi" w:eastAsiaTheme="minorEastAsia"/>
      <w:kern w:val="0"/>
      <w:sz w:val="22"/>
    </w:rPr>
  </w:style>
  <w:style w:type="paragraph" w:styleId="aa">
    <w:name w:val="Balloon Text"/>
    <w:basedOn w:val="a"/>
    <w:link w:val="ab"/>
    <w:uiPriority w:val="99"/>
    <w:semiHidden/>
    <w:unhideWhenUsed/>
    <w:rsid w:val="009776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638"/>
    <w:rPr>
      <w:rFonts w:asciiTheme="majorHAnsi" w:eastAsiaTheme="majorEastAsia" w:hAnsiTheme="majorHAnsi" w:cstheme="majorBidi"/>
      <w:sz w:val="18"/>
      <w:szCs w:val="18"/>
    </w:rPr>
  </w:style>
  <w:style w:type="character" w:styleId="ac">
    <w:name w:val="Hyperlink"/>
    <w:basedOn w:val="a0"/>
    <w:uiPriority w:val="99"/>
    <w:unhideWhenUsed/>
    <w:rsid w:val="00865CD6"/>
    <w:rPr>
      <w:color w:val="0563C1" w:themeColor="hyperlink"/>
      <w:u w:val="single"/>
    </w:rPr>
  </w:style>
  <w:style w:type="character" w:styleId="ad">
    <w:name w:val="Unresolved Mention"/>
    <w:basedOn w:val="a0"/>
    <w:uiPriority w:val="99"/>
    <w:semiHidden/>
    <w:unhideWhenUsed/>
    <w:rsid w:val="00865CD6"/>
    <w:rPr>
      <w:color w:val="605E5C"/>
      <w:shd w:val="clear" w:color="auto" w:fill="E1DFDD"/>
    </w:rPr>
  </w:style>
  <w:style w:type="paragraph" w:styleId="ae">
    <w:name w:val="Bibliography"/>
    <w:basedOn w:val="a"/>
    <w:next w:val="a"/>
    <w:uiPriority w:val="37"/>
    <w:unhideWhenUsed/>
    <w:rsid w:val="00A1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5670">
      <w:bodyDiv w:val="1"/>
      <w:marLeft w:val="0"/>
      <w:marRight w:val="0"/>
      <w:marTop w:val="0"/>
      <w:marBottom w:val="0"/>
      <w:divBdr>
        <w:top w:val="none" w:sz="0" w:space="0" w:color="auto"/>
        <w:left w:val="none" w:sz="0" w:space="0" w:color="auto"/>
        <w:bottom w:val="none" w:sz="0" w:space="0" w:color="auto"/>
        <w:right w:val="none" w:sz="0" w:space="0" w:color="auto"/>
      </w:divBdr>
    </w:div>
    <w:div w:id="655693666">
      <w:bodyDiv w:val="1"/>
      <w:marLeft w:val="0"/>
      <w:marRight w:val="0"/>
      <w:marTop w:val="0"/>
      <w:marBottom w:val="0"/>
      <w:divBdr>
        <w:top w:val="none" w:sz="0" w:space="0" w:color="auto"/>
        <w:left w:val="none" w:sz="0" w:space="0" w:color="auto"/>
        <w:bottom w:val="none" w:sz="0" w:space="0" w:color="auto"/>
        <w:right w:val="none" w:sz="0" w:space="0" w:color="auto"/>
      </w:divBdr>
    </w:div>
    <w:div w:id="763382243">
      <w:bodyDiv w:val="1"/>
      <w:marLeft w:val="0"/>
      <w:marRight w:val="0"/>
      <w:marTop w:val="0"/>
      <w:marBottom w:val="0"/>
      <w:divBdr>
        <w:top w:val="none" w:sz="0" w:space="0" w:color="auto"/>
        <w:left w:val="none" w:sz="0" w:space="0" w:color="auto"/>
        <w:bottom w:val="none" w:sz="0" w:space="0" w:color="auto"/>
        <w:right w:val="none" w:sz="0" w:space="0" w:color="auto"/>
      </w:divBdr>
    </w:div>
    <w:div w:id="1058430497">
      <w:bodyDiv w:val="1"/>
      <w:marLeft w:val="0"/>
      <w:marRight w:val="0"/>
      <w:marTop w:val="0"/>
      <w:marBottom w:val="0"/>
      <w:divBdr>
        <w:top w:val="none" w:sz="0" w:space="0" w:color="auto"/>
        <w:left w:val="none" w:sz="0" w:space="0" w:color="auto"/>
        <w:bottom w:val="none" w:sz="0" w:space="0" w:color="auto"/>
        <w:right w:val="none" w:sz="0" w:space="0" w:color="auto"/>
      </w:divBdr>
    </w:div>
    <w:div w:id="1204055997">
      <w:bodyDiv w:val="1"/>
      <w:marLeft w:val="0"/>
      <w:marRight w:val="0"/>
      <w:marTop w:val="0"/>
      <w:marBottom w:val="0"/>
      <w:divBdr>
        <w:top w:val="none" w:sz="0" w:space="0" w:color="auto"/>
        <w:left w:val="none" w:sz="0" w:space="0" w:color="auto"/>
        <w:bottom w:val="none" w:sz="0" w:space="0" w:color="auto"/>
        <w:right w:val="none" w:sz="0" w:space="0" w:color="auto"/>
      </w:divBdr>
    </w:div>
    <w:div w:id="1215198922">
      <w:bodyDiv w:val="1"/>
      <w:marLeft w:val="0"/>
      <w:marRight w:val="0"/>
      <w:marTop w:val="0"/>
      <w:marBottom w:val="0"/>
      <w:divBdr>
        <w:top w:val="none" w:sz="0" w:space="0" w:color="auto"/>
        <w:left w:val="none" w:sz="0" w:space="0" w:color="auto"/>
        <w:bottom w:val="none" w:sz="0" w:space="0" w:color="auto"/>
        <w:right w:val="none" w:sz="0" w:space="0" w:color="auto"/>
      </w:divBdr>
    </w:div>
    <w:div w:id="1222786407">
      <w:bodyDiv w:val="1"/>
      <w:marLeft w:val="0"/>
      <w:marRight w:val="0"/>
      <w:marTop w:val="0"/>
      <w:marBottom w:val="0"/>
      <w:divBdr>
        <w:top w:val="none" w:sz="0" w:space="0" w:color="auto"/>
        <w:left w:val="none" w:sz="0" w:space="0" w:color="auto"/>
        <w:bottom w:val="none" w:sz="0" w:space="0" w:color="auto"/>
        <w:right w:val="none" w:sz="0" w:space="0" w:color="auto"/>
      </w:divBdr>
    </w:div>
    <w:div w:id="1413355458">
      <w:bodyDiv w:val="1"/>
      <w:marLeft w:val="0"/>
      <w:marRight w:val="0"/>
      <w:marTop w:val="0"/>
      <w:marBottom w:val="0"/>
      <w:divBdr>
        <w:top w:val="none" w:sz="0" w:space="0" w:color="auto"/>
        <w:left w:val="none" w:sz="0" w:space="0" w:color="auto"/>
        <w:bottom w:val="none" w:sz="0" w:space="0" w:color="auto"/>
        <w:right w:val="none" w:sz="0" w:space="0" w:color="auto"/>
      </w:divBdr>
    </w:div>
    <w:div w:id="1646666654">
      <w:bodyDiv w:val="1"/>
      <w:marLeft w:val="0"/>
      <w:marRight w:val="0"/>
      <w:marTop w:val="0"/>
      <w:marBottom w:val="0"/>
      <w:divBdr>
        <w:top w:val="none" w:sz="0" w:space="0" w:color="auto"/>
        <w:left w:val="none" w:sz="0" w:space="0" w:color="auto"/>
        <w:bottom w:val="none" w:sz="0" w:space="0" w:color="auto"/>
        <w:right w:val="none" w:sz="0" w:space="0" w:color="auto"/>
      </w:divBdr>
    </w:div>
    <w:div w:id="1657614228">
      <w:bodyDiv w:val="1"/>
      <w:marLeft w:val="0"/>
      <w:marRight w:val="0"/>
      <w:marTop w:val="0"/>
      <w:marBottom w:val="0"/>
      <w:divBdr>
        <w:top w:val="none" w:sz="0" w:space="0" w:color="auto"/>
        <w:left w:val="none" w:sz="0" w:space="0" w:color="auto"/>
        <w:bottom w:val="none" w:sz="0" w:space="0" w:color="auto"/>
        <w:right w:val="none" w:sz="0" w:space="0" w:color="auto"/>
      </w:divBdr>
    </w:div>
    <w:div w:id="1757482686">
      <w:bodyDiv w:val="1"/>
      <w:marLeft w:val="0"/>
      <w:marRight w:val="0"/>
      <w:marTop w:val="0"/>
      <w:marBottom w:val="0"/>
      <w:divBdr>
        <w:top w:val="none" w:sz="0" w:space="0" w:color="auto"/>
        <w:left w:val="none" w:sz="0" w:space="0" w:color="auto"/>
        <w:bottom w:val="none" w:sz="0" w:space="0" w:color="auto"/>
        <w:right w:val="none" w:sz="0" w:space="0" w:color="auto"/>
      </w:divBdr>
    </w:div>
    <w:div w:id="1788432451">
      <w:bodyDiv w:val="1"/>
      <w:marLeft w:val="0"/>
      <w:marRight w:val="0"/>
      <w:marTop w:val="0"/>
      <w:marBottom w:val="0"/>
      <w:divBdr>
        <w:top w:val="none" w:sz="0" w:space="0" w:color="auto"/>
        <w:left w:val="none" w:sz="0" w:space="0" w:color="auto"/>
        <w:bottom w:val="none" w:sz="0" w:space="0" w:color="auto"/>
        <w:right w:val="none" w:sz="0" w:space="0" w:color="auto"/>
      </w:divBdr>
    </w:div>
    <w:div w:id="1865246788">
      <w:bodyDiv w:val="1"/>
      <w:marLeft w:val="0"/>
      <w:marRight w:val="0"/>
      <w:marTop w:val="0"/>
      <w:marBottom w:val="0"/>
      <w:divBdr>
        <w:top w:val="none" w:sz="0" w:space="0" w:color="auto"/>
        <w:left w:val="none" w:sz="0" w:space="0" w:color="auto"/>
        <w:bottom w:val="none" w:sz="0" w:space="0" w:color="auto"/>
        <w:right w:val="none" w:sz="0" w:space="0" w:color="auto"/>
      </w:divBdr>
    </w:div>
    <w:div w:id="19673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東京弁18</b:Tag>
    <b:SourceType>Book</b:SourceType>
    <b:Guid>{240B40C6-53EF-4187-9515-8F500CAB90F2}</b:Guid>
    <b:Year>2018</b:Year>
    <b:Publisher>㈱ぎょうせい</b:Publisher>
    <b:Author>
      <b:Author>
        <b:Corporate>東京弁護士会法友会</b:Corporate>
      </b:Author>
    </b:Author>
    <b:Title>新制度がこれ1冊でわかる　Q&amp;A改正相続法の実務</b:Title>
    <b:RefOrder>1</b:RefOrder>
  </b:Source>
</b:Sources>
</file>

<file path=customXml/itemProps1.xml><?xml version="1.0" encoding="utf-8"?>
<ds:datastoreItem xmlns:ds="http://schemas.openxmlformats.org/officeDocument/2006/customXml" ds:itemID="{29D57650-B9D2-4732-A986-FB7A29B4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倉重税務会計事務所</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＜主な改正項目＞</dc:subject>
  <dc:creator>KURA003</dc:creator>
  <cp:keywords/>
  <dc:description/>
  <cp:lastModifiedBy>KURA003</cp:lastModifiedBy>
  <cp:revision>12</cp:revision>
  <cp:lastPrinted>2018-10-29T07:41:00Z</cp:lastPrinted>
  <dcterms:created xsi:type="dcterms:W3CDTF">2019-02-18T08:47:00Z</dcterms:created>
  <dcterms:modified xsi:type="dcterms:W3CDTF">2019-02-28T08:49:00Z</dcterms:modified>
  <cp:category>三浦　伸子</cp:category>
</cp:coreProperties>
</file>