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801662372"/>
        <w:docPartObj>
          <w:docPartGallery w:val="Cover Pages"/>
          <w:docPartUnique/>
        </w:docPartObj>
      </w:sdtPr>
      <w:sdtEndPr>
        <w:rPr>
          <w:sz w:val="20"/>
        </w:rPr>
      </w:sdtEndPr>
      <w:sdtContent>
        <w:p w:rsidR="00117910" w:rsidRDefault="00117910">
          <w:pPr>
            <w:pStyle w:val="aa"/>
            <w:rPr>
              <w:sz w:val="2"/>
            </w:rPr>
          </w:pPr>
        </w:p>
        <w:p w:rsidR="00117910" w:rsidRDefault="00117910">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17910" w:rsidRDefault="00117910">
                                    <w:pPr>
                                      <w:pStyle w:val="aa"/>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hint="eastAsia"/>
                                        <w:caps/>
                                        <w:color w:val="8496B0" w:themeColor="text2" w:themeTint="99"/>
                                        <w:sz w:val="64"/>
                                        <w:szCs w:val="64"/>
                                      </w:rPr>
                                      <w:t>個人型確定</w:t>
                                    </w:r>
                                    <w:r>
                                      <w:rPr>
                                        <w:rFonts w:asciiTheme="majorHAnsi" w:eastAsiaTheme="majorEastAsia" w:hAnsiTheme="majorHAnsi" w:cstheme="majorBidi"/>
                                        <w:caps/>
                                        <w:color w:val="8496B0" w:themeColor="text2" w:themeTint="99"/>
                                        <w:sz w:val="64"/>
                                        <w:szCs w:val="64"/>
                                      </w:rPr>
                                      <w:t>拠出年金</w:t>
                                    </w:r>
                                  </w:p>
                                </w:sdtContent>
                              </w:sdt>
                              <w:p w:rsidR="00117910" w:rsidRDefault="006C769C">
                                <w:pPr>
                                  <w:pStyle w:val="aa"/>
                                  <w:spacing w:before="120"/>
                                  <w:rPr>
                                    <w:color w:val="4472C4" w:themeColor="accent1"/>
                                    <w:sz w:val="36"/>
                                    <w:szCs w:val="36"/>
                                  </w:rPr>
                                </w:pPr>
                                <w:sdt>
                                  <w:sdtPr>
                                    <w:rPr>
                                      <w:color w:val="4472C4" w:themeColor="accent1"/>
                                      <w:sz w:val="36"/>
                                      <w:szCs w:val="36"/>
                                    </w:rPr>
                                    <w:alias w:val="サブタイトル"/>
                                    <w:tag w:val=""/>
                                    <w:id w:val="2021743002"/>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117910">
                                      <w:rPr>
                                        <w:color w:val="4472C4" w:themeColor="accent1"/>
                                        <w:sz w:val="36"/>
                                        <w:szCs w:val="36"/>
                                      </w:rPr>
                                      <w:t>iDeCo</w:t>
                                    </w:r>
                                    <w:proofErr w:type="spellEnd"/>
                                    <w:r w:rsidR="00117910">
                                      <w:rPr>
                                        <w:rFonts w:hint="eastAsia"/>
                                        <w:color w:val="4472C4" w:themeColor="accent1"/>
                                        <w:sz w:val="36"/>
                                        <w:szCs w:val="36"/>
                                      </w:rPr>
                                      <w:t>に</w:t>
                                    </w:r>
                                    <w:r w:rsidR="00117910">
                                      <w:rPr>
                                        <w:color w:val="4472C4" w:themeColor="accent1"/>
                                        <w:sz w:val="36"/>
                                        <w:szCs w:val="36"/>
                                      </w:rPr>
                                      <w:t>ついて</w:t>
                                    </w:r>
                                  </w:sdtContent>
                                </w:sdt>
                                <w:r w:rsidR="00117910" w:rsidRPr="00117910">
                                  <w:t xml:space="preserve"> </w:t>
                                </w:r>
                              </w:p>
                              <w:p w:rsidR="00117910" w:rsidRDefault="00117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CmXM/nQIAAHUFAAAOAAAAAAAAAAAAAAAAAC4CAABkcnMv&#10;ZTJvRG9jLnhtbFBLAQItABQABgAIAAAAIQCSJARa3gAAAAUBAAAPAAAAAAAAAAAAAAAAAPcEAABk&#10;cnMvZG93bnJldi54bWxQSwUGAAAAAAQABADzAAAAAgY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17910" w:rsidRDefault="00117910">
                              <w:pPr>
                                <w:pStyle w:val="aa"/>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hint="eastAsia"/>
                                  <w:caps/>
                                  <w:color w:val="8496B0" w:themeColor="text2" w:themeTint="99"/>
                                  <w:sz w:val="64"/>
                                  <w:szCs w:val="64"/>
                                </w:rPr>
                                <w:t>個人型確定</w:t>
                              </w:r>
                              <w:r>
                                <w:rPr>
                                  <w:rFonts w:asciiTheme="majorHAnsi" w:eastAsiaTheme="majorEastAsia" w:hAnsiTheme="majorHAnsi" w:cstheme="majorBidi"/>
                                  <w:caps/>
                                  <w:color w:val="8496B0" w:themeColor="text2" w:themeTint="99"/>
                                  <w:sz w:val="64"/>
                                  <w:szCs w:val="64"/>
                                </w:rPr>
                                <w:t>拠出年金</w:t>
                              </w:r>
                            </w:p>
                          </w:sdtContent>
                        </w:sdt>
                        <w:p w:rsidR="00117910" w:rsidRDefault="006C769C">
                          <w:pPr>
                            <w:pStyle w:val="aa"/>
                            <w:spacing w:before="120"/>
                            <w:rPr>
                              <w:color w:val="4472C4" w:themeColor="accent1"/>
                              <w:sz w:val="36"/>
                              <w:szCs w:val="36"/>
                            </w:rPr>
                          </w:pPr>
                          <w:sdt>
                            <w:sdtPr>
                              <w:rPr>
                                <w:color w:val="4472C4" w:themeColor="accent1"/>
                                <w:sz w:val="36"/>
                                <w:szCs w:val="36"/>
                              </w:rPr>
                              <w:alias w:val="サブタイトル"/>
                              <w:tag w:val=""/>
                              <w:id w:val="2021743002"/>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117910">
                                <w:rPr>
                                  <w:color w:val="4472C4" w:themeColor="accent1"/>
                                  <w:sz w:val="36"/>
                                  <w:szCs w:val="36"/>
                                </w:rPr>
                                <w:t>iDeCo</w:t>
                              </w:r>
                              <w:proofErr w:type="spellEnd"/>
                              <w:r w:rsidR="00117910">
                                <w:rPr>
                                  <w:rFonts w:hint="eastAsia"/>
                                  <w:color w:val="4472C4" w:themeColor="accent1"/>
                                  <w:sz w:val="36"/>
                                  <w:szCs w:val="36"/>
                                </w:rPr>
                                <w:t>に</w:t>
                              </w:r>
                              <w:r w:rsidR="00117910">
                                <w:rPr>
                                  <w:color w:val="4472C4" w:themeColor="accent1"/>
                                  <w:sz w:val="36"/>
                                  <w:szCs w:val="36"/>
                                </w:rPr>
                                <w:t>ついて</w:t>
                              </w:r>
                            </w:sdtContent>
                          </w:sdt>
                          <w:r w:rsidR="00117910" w:rsidRPr="00117910">
                            <w:t xml:space="preserve"> </w:t>
                          </w:r>
                        </w:p>
                        <w:p w:rsidR="00117910" w:rsidRDefault="00117910"/>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3F380EF" id="グループ 2" o:spid="_x0000_s1026" style="position:absolute;left:0;text-align:left;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cgDorgoHAADLJgAADgAAAAAAAAAAAAAAAAAuAgAAZHJzL2Uyb0RvYy54bWxQ&#10;SwECLQAUAAYACAAAACEACiDUgtoAAAAFAQAADwAAAAAAAAAAAAAAAABkCQAAZHJzL2Rvd25yZXYu&#10;eG1sUEsFBgAAAAAEAAQA8wAAAGsKA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テキスト ボックス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7910" w:rsidRDefault="006C769C">
                                <w:pPr>
                                  <w:pStyle w:val="aa"/>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117910">
                                      <w:rPr>
                                        <w:rFonts w:hint="eastAsia"/>
                                        <w:color w:val="4472C4" w:themeColor="accent1"/>
                                        <w:sz w:val="36"/>
                                        <w:szCs w:val="36"/>
                                      </w:rPr>
                                      <w:t>(</w:t>
                                    </w:r>
                                    <w:r w:rsidR="00117910">
                                      <w:rPr>
                                        <w:color w:val="4472C4" w:themeColor="accent1"/>
                                        <w:sz w:val="36"/>
                                        <w:szCs w:val="36"/>
                                      </w:rPr>
                                      <w:t>作成)2017.04.10</w:t>
                                    </w:r>
                                  </w:sdtContent>
                                </w:sdt>
                              </w:p>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p w:rsidR="00117910" w:rsidRDefault="00117910">
                                    <w:pPr>
                                      <w:pStyle w:val="aa"/>
                                      <w:jc w:val="right"/>
                                      <w:rPr>
                                        <w:color w:val="4472C4" w:themeColor="accent1"/>
                                        <w:sz w:val="36"/>
                                        <w:szCs w:val="36"/>
                                      </w:rPr>
                                    </w:pPr>
                                    <w:r>
                                      <w:rPr>
                                        <w:rFonts w:hint="eastAsia"/>
                                        <w:color w:val="4472C4" w:themeColor="accent1"/>
                                        <w:sz w:val="36"/>
                                        <w:szCs w:val="36"/>
                                      </w:rPr>
                                      <w:t>倉重税務</w:t>
                                    </w:r>
                                    <w:r>
                                      <w:rPr>
                                        <w:color w:val="4472C4" w:themeColor="accent1"/>
                                        <w:sz w:val="36"/>
                                        <w:szCs w:val="36"/>
                                      </w:rPr>
                                      <w:t>会計事務所</w:t>
                                    </w:r>
                                    <w:r>
                                      <w:rPr>
                                        <w:rFonts w:hint="eastAsia"/>
                                        <w:color w:val="4472C4" w:themeColor="accent1"/>
                                        <w:sz w:val="36"/>
                                        <w:szCs w:val="36"/>
                                      </w:rPr>
                                      <w:t xml:space="preserve">　</w:t>
                                    </w:r>
                                    <w:r>
                                      <w:rPr>
                                        <w:color w:val="4472C4" w:themeColor="accent1"/>
                                        <w:sz w:val="36"/>
                                        <w:szCs w:val="36"/>
                                      </w:rPr>
                                      <w:t>三浦</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テキスト ボックス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" filled="f" stroked="f" strokeweight=".5pt">
                    <v:textbox style="mso-fit-shape-to-text:t" inset="0,0,0,0">
                      <w:txbxContent>
                        <w:p w:rsidR="00117910" w:rsidRDefault="006C769C">
                          <w:pPr>
                            <w:pStyle w:val="aa"/>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117910">
                                <w:rPr>
                                  <w:rFonts w:hint="eastAsia"/>
                                  <w:color w:val="4472C4" w:themeColor="accent1"/>
                                  <w:sz w:val="36"/>
                                  <w:szCs w:val="36"/>
                                </w:rPr>
                                <w:t>(</w:t>
                              </w:r>
                              <w:r w:rsidR="00117910">
                                <w:rPr>
                                  <w:color w:val="4472C4" w:themeColor="accent1"/>
                                  <w:sz w:val="36"/>
                                  <w:szCs w:val="36"/>
                                </w:rPr>
                                <w:t>作成)2017.04.10</w:t>
                              </w:r>
                            </w:sdtContent>
                          </w:sdt>
                        </w:p>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p w:rsidR="00117910" w:rsidRDefault="00117910">
                              <w:pPr>
                                <w:pStyle w:val="aa"/>
                                <w:jc w:val="right"/>
                                <w:rPr>
                                  <w:color w:val="4472C4" w:themeColor="accent1"/>
                                  <w:sz w:val="36"/>
                                  <w:szCs w:val="36"/>
                                </w:rPr>
                              </w:pPr>
                              <w:r>
                                <w:rPr>
                                  <w:rFonts w:hint="eastAsia"/>
                                  <w:color w:val="4472C4" w:themeColor="accent1"/>
                                  <w:sz w:val="36"/>
                                  <w:szCs w:val="36"/>
                                </w:rPr>
                                <w:t>倉重税務</w:t>
                              </w:r>
                              <w:r>
                                <w:rPr>
                                  <w:color w:val="4472C4" w:themeColor="accent1"/>
                                  <w:sz w:val="36"/>
                                  <w:szCs w:val="36"/>
                                </w:rPr>
                                <w:t>会計事務所</w:t>
                              </w:r>
                              <w:r>
                                <w:rPr>
                                  <w:rFonts w:hint="eastAsia"/>
                                  <w:color w:val="4472C4" w:themeColor="accent1"/>
                                  <w:sz w:val="36"/>
                                  <w:szCs w:val="36"/>
                                </w:rPr>
                                <w:t xml:space="preserve">　</w:t>
                              </w:r>
                              <w:r>
                                <w:rPr>
                                  <w:color w:val="4472C4" w:themeColor="accent1"/>
                                  <w:sz w:val="36"/>
                                  <w:szCs w:val="36"/>
                                </w:rPr>
                                <w:t>三浦</w:t>
                              </w:r>
                            </w:p>
                          </w:sdtContent>
                        </w:sdt>
                      </w:txbxContent>
                    </v:textbox>
                    <w10:wrap anchorx="page" anchory="margin"/>
                  </v:shape>
                </w:pict>
              </mc:Fallback>
            </mc:AlternateContent>
          </w:r>
        </w:p>
        <w:p w:rsidR="00117910" w:rsidRDefault="00117910">
          <w:r>
            <w:br w:type="page"/>
          </w:r>
        </w:p>
      </w:sdtContent>
    </w:sdt>
    <w:sdt>
      <w:sdtPr>
        <w:rPr>
          <w:rFonts w:ascii="ＭＳ ゴシック" w:eastAsia="ＭＳ ゴシック" w:hAnsi="ＭＳ ゴシック"/>
          <w:b/>
          <w:bCs/>
          <w:caps w:val="0"/>
          <w:color w:val="auto"/>
          <w:spacing w:val="0"/>
          <w:kern w:val="2"/>
          <w:sz w:val="21"/>
          <w:lang w:val="ja-JP"/>
        </w:rPr>
        <w:id w:val="18236301"/>
        <w:docPartObj>
          <w:docPartGallery w:val="Table of Contents"/>
          <w:docPartUnique/>
        </w:docPartObj>
      </w:sdtPr>
      <w:sdtEndPr>
        <w:rPr>
          <w:rFonts w:ascii="ＭＳ 明朝" w:eastAsia="ＭＳ 明朝" w:hAnsi="ＭＳ 明朝"/>
          <w:b w:val="0"/>
          <w:bCs w:val="0"/>
        </w:rPr>
      </w:sdtEndPr>
      <w:sdtContent>
        <w:p w:rsidR="00117910" w:rsidRDefault="00117910" w:rsidP="00117910">
          <w:pPr>
            <w:pStyle w:val="af1"/>
          </w:pPr>
          <w:r>
            <w:rPr>
              <w:lang w:val="ja-JP"/>
            </w:rPr>
            <w:t>目次</w:t>
          </w:r>
        </w:p>
        <w:p w:rsidR="00117910" w:rsidRPr="000E13BB" w:rsidRDefault="00117910" w:rsidP="00117910">
          <w:pPr>
            <w:pStyle w:val="11"/>
            <w:spacing w:beforeLines="50" w:before="180"/>
            <w:rPr>
              <w:rFonts w:ascii="ＭＳ 明朝" w:eastAsia="ＭＳ 明朝" w:hAnsi="ＭＳ 明朝"/>
              <w:b/>
              <w:lang w:val="ja-JP"/>
            </w:rPr>
          </w:pPr>
          <w:r w:rsidRPr="000E13BB">
            <w:rPr>
              <w:rFonts w:ascii="ＭＳ 明朝" w:eastAsia="ＭＳ 明朝" w:hAnsi="ＭＳ 明朝" w:hint="eastAsia"/>
            </w:rPr>
            <w:t>1.</w:t>
          </w:r>
          <w:r>
            <w:rPr>
              <w:rFonts w:ascii="ＭＳ 明朝" w:eastAsia="ＭＳ 明朝" w:hAnsi="ＭＳ 明朝" w:hint="eastAsia"/>
            </w:rPr>
            <w:t>個人型確定拠出年金とは</w:t>
          </w:r>
          <w:r w:rsidRPr="000E13BB">
            <w:rPr>
              <w:rFonts w:ascii="ＭＳ 明朝" w:eastAsia="ＭＳ 明朝" w:hAnsi="ＭＳ 明朝"/>
            </w:rPr>
            <w:ptab w:relativeTo="margin" w:alignment="right" w:leader="dot"/>
          </w:r>
          <w:r w:rsidRPr="000E13BB">
            <w:rPr>
              <w:rFonts w:ascii="ＭＳ 明朝" w:eastAsia="ＭＳ 明朝" w:hAnsi="ＭＳ 明朝"/>
              <w:lang w:val="ja-JP"/>
            </w:rPr>
            <w:t>1</w:t>
          </w:r>
        </w:p>
        <w:p w:rsidR="00117910" w:rsidRPr="000E13BB" w:rsidRDefault="00117910" w:rsidP="00117910">
          <w:pPr>
            <w:spacing w:beforeLines="50" w:before="180"/>
            <w:rPr>
              <w:rFonts w:ascii="ＭＳ 明朝" w:eastAsia="ＭＳ 明朝" w:hAnsi="ＭＳ 明朝"/>
              <w:lang w:val="ja-JP"/>
            </w:rPr>
          </w:pPr>
          <w:r w:rsidRPr="000E13BB">
            <w:rPr>
              <w:rFonts w:ascii="ＭＳ 明朝" w:eastAsia="ＭＳ 明朝" w:hAnsi="ＭＳ 明朝" w:hint="eastAsia"/>
              <w:lang w:val="ja-JP"/>
            </w:rPr>
            <w:t>2.</w:t>
          </w:r>
          <w:r w:rsidR="00C177D1">
            <w:rPr>
              <w:rFonts w:ascii="ＭＳ 明朝" w:eastAsia="ＭＳ 明朝" w:hAnsi="ＭＳ 明朝" w:hint="eastAsia"/>
              <w:lang w:val="ja-JP"/>
            </w:rPr>
            <w:t>加入対象者と掛け金の上限</w:t>
          </w:r>
          <w:r w:rsidRPr="000E13BB">
            <w:rPr>
              <w:rFonts w:ascii="ＭＳ 明朝" w:eastAsia="ＭＳ 明朝" w:hAnsi="ＭＳ 明朝"/>
            </w:rPr>
            <w:ptab w:relativeTo="margin" w:alignment="right" w:leader="dot"/>
          </w:r>
          <w:r>
            <w:rPr>
              <w:rFonts w:ascii="ＭＳ 明朝" w:eastAsia="ＭＳ 明朝" w:hAnsi="ＭＳ 明朝" w:hint="eastAsia"/>
            </w:rPr>
            <w:t>1</w:t>
          </w:r>
        </w:p>
        <w:p w:rsidR="00117910" w:rsidRPr="002E504E" w:rsidRDefault="00117910" w:rsidP="00117910">
          <w:pPr>
            <w:pStyle w:val="31"/>
            <w:spacing w:beforeLines="50" w:before="180"/>
            <w:ind w:left="400"/>
            <w:outlineLvl w:val="2"/>
            <w:rPr>
              <w:rFonts w:ascii="ＭＳ 明朝" w:eastAsia="ＭＳ 明朝" w:hAnsi="ＭＳ 明朝"/>
            </w:rPr>
          </w:pPr>
          <w:r w:rsidRPr="000E13BB">
            <w:rPr>
              <w:rFonts w:ascii="ＭＳ 明朝" w:eastAsia="ＭＳ 明朝" w:hAnsi="ＭＳ 明朝" w:hint="eastAsia"/>
            </w:rPr>
            <w:t>（1）</w:t>
          </w:r>
          <w:r w:rsidR="00C177D1">
            <w:rPr>
              <w:rFonts w:ascii="ＭＳ Ｐ明朝" w:eastAsia="ＭＳ Ｐ明朝" w:hAnsi="ＭＳ Ｐ明朝" w:hint="eastAsia"/>
            </w:rPr>
            <w:t>国民年金の第1号被保険者</w:t>
          </w:r>
          <w:r w:rsidRPr="000E13BB">
            <w:rPr>
              <w:rFonts w:ascii="ＭＳ 明朝" w:eastAsia="ＭＳ 明朝" w:hAnsi="ＭＳ 明朝"/>
            </w:rPr>
            <w:ptab w:relativeTo="margin" w:alignment="right" w:leader="dot"/>
          </w:r>
          <w:r>
            <w:rPr>
              <w:rFonts w:ascii="ＭＳ 明朝" w:eastAsia="ＭＳ 明朝" w:hAnsi="ＭＳ 明朝" w:hint="eastAsia"/>
            </w:rPr>
            <w:t>1</w:t>
          </w:r>
        </w:p>
        <w:p w:rsidR="00117910" w:rsidRDefault="00117910" w:rsidP="00117910">
          <w:pPr>
            <w:spacing w:beforeLines="50" w:before="180"/>
            <w:rPr>
              <w:rFonts w:ascii="ＭＳ 明朝" w:eastAsia="ＭＳ 明朝" w:hAnsi="ＭＳ 明朝"/>
            </w:rPr>
          </w:pPr>
          <w:r w:rsidRPr="000E13BB">
            <w:rPr>
              <w:rFonts w:ascii="ＭＳ 明朝" w:eastAsia="ＭＳ 明朝" w:hAnsi="ＭＳ 明朝" w:hint="eastAsia"/>
              <w:lang w:val="ja-JP"/>
            </w:rPr>
            <w:t xml:space="preserve">　　</w:t>
          </w:r>
          <w:r w:rsidRPr="002E504E">
            <w:rPr>
              <w:rFonts w:ascii="ＭＳ 明朝" w:eastAsia="ＭＳ 明朝" w:hAnsi="ＭＳ 明朝" w:hint="eastAsia"/>
            </w:rPr>
            <w:t>（2）</w:t>
          </w:r>
          <w:r w:rsidR="00C177D1">
            <w:rPr>
              <w:rFonts w:ascii="ＭＳ Ｐ明朝" w:eastAsia="ＭＳ Ｐ明朝" w:hAnsi="ＭＳ Ｐ明朝" w:hint="eastAsia"/>
            </w:rPr>
            <w:t>勤務先に企業年金や企業型確定拠出年金がない会社員</w:t>
          </w:r>
          <w:r w:rsidRPr="000E13BB">
            <w:rPr>
              <w:rFonts w:ascii="ＭＳ 明朝" w:eastAsia="ＭＳ 明朝" w:hAnsi="ＭＳ 明朝"/>
            </w:rPr>
            <w:ptab w:relativeTo="margin" w:alignment="right" w:leader="dot"/>
          </w:r>
          <w:r w:rsidRPr="002E504E">
            <w:rPr>
              <w:rFonts w:ascii="ＭＳ 明朝" w:eastAsia="ＭＳ 明朝" w:hAnsi="ＭＳ 明朝" w:hint="eastAsia"/>
            </w:rPr>
            <w:t>1</w:t>
          </w:r>
        </w:p>
        <w:p w:rsidR="00C177D1" w:rsidRPr="00C177D1" w:rsidRDefault="00C177D1" w:rsidP="00117910">
          <w:pPr>
            <w:spacing w:beforeLines="50" w:before="180"/>
            <w:rPr>
              <w:rFonts w:ascii="ＭＳ 明朝" w:eastAsia="ＭＳ 明朝" w:hAnsi="ＭＳ 明朝" w:hint="eastAsia"/>
            </w:rPr>
          </w:pPr>
          <w:r w:rsidRPr="000E13BB">
            <w:rPr>
              <w:rFonts w:ascii="ＭＳ 明朝" w:eastAsia="ＭＳ 明朝" w:hAnsi="ＭＳ 明朝" w:hint="eastAsia"/>
              <w:lang w:val="ja-JP"/>
            </w:rPr>
            <w:t xml:space="preserve">　　</w:t>
          </w:r>
          <w:r w:rsidRPr="002E504E">
            <w:rPr>
              <w:rFonts w:ascii="ＭＳ 明朝" w:eastAsia="ＭＳ 明朝" w:hAnsi="ＭＳ 明朝" w:hint="eastAsia"/>
            </w:rPr>
            <w:t>（</w:t>
          </w:r>
          <w:r>
            <w:rPr>
              <w:rFonts w:ascii="ＭＳ 明朝" w:eastAsia="ＭＳ 明朝" w:hAnsi="ＭＳ 明朝" w:hint="eastAsia"/>
            </w:rPr>
            <w:t>3</w:t>
          </w:r>
          <w:r w:rsidRPr="002E504E">
            <w:rPr>
              <w:rFonts w:ascii="ＭＳ 明朝" w:eastAsia="ＭＳ 明朝" w:hAnsi="ＭＳ 明朝" w:hint="eastAsia"/>
            </w:rPr>
            <w:t>）</w:t>
          </w:r>
          <w:r>
            <w:rPr>
              <w:rFonts w:ascii="ＭＳ 明朝" w:eastAsia="ＭＳ 明朝" w:hAnsi="ＭＳ 明朝" w:hint="eastAsia"/>
            </w:rPr>
            <w:t>企業型確定拠出年金に加入している会社員</w:t>
          </w:r>
          <w:r w:rsidRPr="000E13BB">
            <w:rPr>
              <w:rFonts w:ascii="ＭＳ 明朝" w:eastAsia="ＭＳ 明朝" w:hAnsi="ＭＳ 明朝"/>
            </w:rPr>
            <w:ptab w:relativeTo="margin" w:alignment="right" w:leader="dot"/>
          </w:r>
          <w:r w:rsidRPr="002E504E">
            <w:rPr>
              <w:rFonts w:ascii="ＭＳ 明朝" w:eastAsia="ＭＳ 明朝" w:hAnsi="ＭＳ 明朝" w:hint="eastAsia"/>
            </w:rPr>
            <w:t>1</w:t>
          </w:r>
        </w:p>
        <w:p w:rsidR="00C177D1" w:rsidRDefault="00C177D1" w:rsidP="00C177D1">
          <w:pPr>
            <w:spacing w:beforeLines="50" w:before="180"/>
            <w:rPr>
              <w:rFonts w:ascii="ＭＳ 明朝" w:eastAsia="ＭＳ 明朝" w:hAnsi="ＭＳ 明朝"/>
            </w:rPr>
          </w:pPr>
          <w:r w:rsidRPr="000E13BB">
            <w:rPr>
              <w:rFonts w:ascii="ＭＳ 明朝" w:eastAsia="ＭＳ 明朝" w:hAnsi="ＭＳ 明朝" w:hint="eastAsia"/>
              <w:lang w:val="ja-JP"/>
            </w:rPr>
            <w:t xml:space="preserve">　　</w:t>
          </w:r>
          <w:r w:rsidRPr="002E504E">
            <w:rPr>
              <w:rFonts w:ascii="ＭＳ 明朝" w:eastAsia="ＭＳ 明朝" w:hAnsi="ＭＳ 明朝" w:hint="eastAsia"/>
            </w:rPr>
            <w:t>（</w:t>
          </w:r>
          <w:r>
            <w:rPr>
              <w:rFonts w:ascii="ＭＳ 明朝" w:eastAsia="ＭＳ 明朝" w:hAnsi="ＭＳ 明朝" w:hint="eastAsia"/>
            </w:rPr>
            <w:t>4</w:t>
          </w:r>
          <w:r w:rsidRPr="002E504E">
            <w:rPr>
              <w:rFonts w:ascii="ＭＳ 明朝" w:eastAsia="ＭＳ 明朝" w:hAnsi="ＭＳ 明朝" w:hint="eastAsia"/>
            </w:rPr>
            <w:t>）</w:t>
          </w:r>
          <w:r>
            <w:rPr>
              <w:rFonts w:ascii="ＭＳ 明朝" w:eastAsia="ＭＳ 明朝" w:hAnsi="ＭＳ 明朝" w:hint="eastAsia"/>
            </w:rPr>
            <w:t>勤務先に確定給付型の企業年金がある会社員</w:t>
          </w:r>
          <w:r w:rsidRPr="000E13BB">
            <w:rPr>
              <w:rFonts w:ascii="ＭＳ 明朝" w:eastAsia="ＭＳ 明朝" w:hAnsi="ＭＳ 明朝"/>
            </w:rPr>
            <w:ptab w:relativeTo="margin" w:alignment="right" w:leader="dot"/>
          </w:r>
          <w:r w:rsidRPr="002E504E">
            <w:rPr>
              <w:rFonts w:ascii="ＭＳ 明朝" w:eastAsia="ＭＳ 明朝" w:hAnsi="ＭＳ 明朝" w:hint="eastAsia"/>
            </w:rPr>
            <w:t>1</w:t>
          </w:r>
        </w:p>
        <w:p w:rsidR="00C177D1" w:rsidRDefault="00C177D1" w:rsidP="00C177D1">
          <w:pPr>
            <w:spacing w:beforeLines="50" w:before="180"/>
            <w:rPr>
              <w:rFonts w:ascii="ＭＳ 明朝" w:eastAsia="ＭＳ 明朝" w:hAnsi="ＭＳ 明朝"/>
            </w:rPr>
          </w:pPr>
          <w:r w:rsidRPr="000E13BB">
            <w:rPr>
              <w:rFonts w:ascii="ＭＳ 明朝" w:eastAsia="ＭＳ 明朝" w:hAnsi="ＭＳ 明朝" w:hint="eastAsia"/>
              <w:lang w:val="ja-JP"/>
            </w:rPr>
            <w:t xml:space="preserve">　　</w:t>
          </w:r>
          <w:r w:rsidRPr="002E504E">
            <w:rPr>
              <w:rFonts w:ascii="ＭＳ 明朝" w:eastAsia="ＭＳ 明朝" w:hAnsi="ＭＳ 明朝" w:hint="eastAsia"/>
            </w:rPr>
            <w:t>（</w:t>
          </w:r>
          <w:r>
            <w:rPr>
              <w:rFonts w:ascii="ＭＳ 明朝" w:eastAsia="ＭＳ 明朝" w:hAnsi="ＭＳ 明朝" w:hint="eastAsia"/>
            </w:rPr>
            <w:t>5</w:t>
          </w:r>
          <w:r w:rsidRPr="002E504E">
            <w:rPr>
              <w:rFonts w:ascii="ＭＳ 明朝" w:eastAsia="ＭＳ 明朝" w:hAnsi="ＭＳ 明朝" w:hint="eastAsia"/>
            </w:rPr>
            <w:t>）</w:t>
          </w:r>
          <w:r>
            <w:rPr>
              <w:rFonts w:ascii="ＭＳ 明朝" w:eastAsia="ＭＳ 明朝" w:hAnsi="ＭＳ 明朝" w:hint="eastAsia"/>
            </w:rPr>
            <w:t>公務員</w:t>
          </w:r>
          <w:r w:rsidRPr="000E13BB">
            <w:rPr>
              <w:rFonts w:ascii="ＭＳ 明朝" w:eastAsia="ＭＳ 明朝" w:hAnsi="ＭＳ 明朝"/>
            </w:rPr>
            <w:ptab w:relativeTo="margin" w:alignment="right" w:leader="dot"/>
          </w:r>
          <w:r w:rsidR="00040F2D">
            <w:rPr>
              <w:rFonts w:ascii="ＭＳ 明朝" w:eastAsia="ＭＳ 明朝" w:hAnsi="ＭＳ 明朝" w:hint="eastAsia"/>
            </w:rPr>
            <w:t>2</w:t>
          </w:r>
        </w:p>
        <w:p w:rsidR="00C177D1" w:rsidRDefault="00C177D1" w:rsidP="00C177D1">
          <w:pPr>
            <w:spacing w:beforeLines="50" w:before="180"/>
            <w:rPr>
              <w:rFonts w:ascii="ＭＳ 明朝" w:eastAsia="ＭＳ 明朝" w:hAnsi="ＭＳ 明朝"/>
            </w:rPr>
          </w:pPr>
          <w:r w:rsidRPr="000E13BB">
            <w:rPr>
              <w:rFonts w:ascii="ＭＳ 明朝" w:eastAsia="ＭＳ 明朝" w:hAnsi="ＭＳ 明朝" w:hint="eastAsia"/>
              <w:lang w:val="ja-JP"/>
            </w:rPr>
            <w:t xml:space="preserve">　　</w:t>
          </w:r>
          <w:r w:rsidRPr="002E504E">
            <w:rPr>
              <w:rFonts w:ascii="ＭＳ 明朝" w:eastAsia="ＭＳ 明朝" w:hAnsi="ＭＳ 明朝" w:hint="eastAsia"/>
            </w:rPr>
            <w:t>（</w:t>
          </w:r>
          <w:r>
            <w:rPr>
              <w:rFonts w:ascii="ＭＳ 明朝" w:eastAsia="ＭＳ 明朝" w:hAnsi="ＭＳ 明朝" w:hint="eastAsia"/>
            </w:rPr>
            <w:t>6</w:t>
          </w:r>
          <w:r w:rsidRPr="002E504E">
            <w:rPr>
              <w:rFonts w:ascii="ＭＳ 明朝" w:eastAsia="ＭＳ 明朝" w:hAnsi="ＭＳ 明朝" w:hint="eastAsia"/>
            </w:rPr>
            <w:t>）</w:t>
          </w:r>
          <w:r>
            <w:rPr>
              <w:rFonts w:ascii="ＭＳ 明朝" w:eastAsia="ＭＳ 明朝" w:hAnsi="ＭＳ 明朝" w:hint="eastAsia"/>
            </w:rPr>
            <w:t>専業主婦・主夫</w:t>
          </w:r>
          <w:r w:rsidRPr="000E13BB">
            <w:rPr>
              <w:rFonts w:ascii="ＭＳ 明朝" w:eastAsia="ＭＳ 明朝" w:hAnsi="ＭＳ 明朝"/>
            </w:rPr>
            <w:ptab w:relativeTo="margin" w:alignment="right" w:leader="dot"/>
          </w:r>
          <w:r w:rsidR="00040F2D">
            <w:rPr>
              <w:rFonts w:ascii="ＭＳ 明朝" w:eastAsia="ＭＳ 明朝" w:hAnsi="ＭＳ 明朝" w:hint="eastAsia"/>
            </w:rPr>
            <w:t>2</w:t>
          </w:r>
        </w:p>
        <w:p w:rsidR="00C177D1" w:rsidRPr="000E13BB" w:rsidRDefault="00C177D1" w:rsidP="00C177D1">
          <w:pPr>
            <w:spacing w:beforeLines="50" w:before="180"/>
            <w:rPr>
              <w:rFonts w:ascii="ＭＳ 明朝" w:eastAsia="ＭＳ 明朝" w:hAnsi="ＭＳ 明朝"/>
              <w:lang w:val="ja-JP"/>
            </w:rPr>
          </w:pPr>
          <w:r>
            <w:rPr>
              <w:rFonts w:ascii="ＭＳ 明朝" w:eastAsia="ＭＳ 明朝" w:hAnsi="ＭＳ 明朝" w:hint="eastAsia"/>
              <w:lang w:val="ja-JP"/>
            </w:rPr>
            <w:t>3</w:t>
          </w:r>
          <w:r w:rsidRPr="000E13BB">
            <w:rPr>
              <w:rFonts w:ascii="ＭＳ 明朝" w:eastAsia="ＭＳ 明朝" w:hAnsi="ＭＳ 明朝" w:hint="eastAsia"/>
              <w:lang w:val="ja-JP"/>
            </w:rPr>
            <w:t>.</w:t>
          </w:r>
          <w:r>
            <w:rPr>
              <w:rFonts w:ascii="ＭＳ 明朝" w:eastAsia="ＭＳ 明朝" w:hAnsi="ＭＳ 明朝" w:hint="eastAsia"/>
              <w:lang w:val="ja-JP"/>
            </w:rPr>
            <w:t>個人型ＤＣの特徴</w:t>
          </w:r>
          <w:r w:rsidRPr="000E13BB">
            <w:rPr>
              <w:rFonts w:ascii="ＭＳ 明朝" w:eastAsia="ＭＳ 明朝" w:hAnsi="ＭＳ 明朝"/>
            </w:rPr>
            <w:ptab w:relativeTo="margin" w:alignment="right" w:leader="dot"/>
          </w:r>
          <w:r w:rsidR="00040F2D">
            <w:rPr>
              <w:rFonts w:ascii="ＭＳ 明朝" w:eastAsia="ＭＳ 明朝" w:hAnsi="ＭＳ 明朝" w:hint="eastAsia"/>
            </w:rPr>
            <w:t>3</w:t>
          </w:r>
        </w:p>
        <w:p w:rsidR="00C177D1" w:rsidRDefault="00C177D1" w:rsidP="00C177D1">
          <w:pPr>
            <w:spacing w:beforeLines="50" w:before="180"/>
            <w:rPr>
              <w:rFonts w:ascii="ＭＳ 明朝" w:eastAsia="ＭＳ 明朝" w:hAnsi="ＭＳ 明朝"/>
            </w:rPr>
          </w:pPr>
          <w:r w:rsidRPr="000E13BB">
            <w:rPr>
              <w:rFonts w:ascii="ＭＳ 明朝" w:eastAsia="ＭＳ 明朝" w:hAnsi="ＭＳ 明朝" w:hint="eastAsia"/>
              <w:lang w:val="ja-JP"/>
            </w:rPr>
            <w:t xml:space="preserve">　　</w:t>
          </w:r>
          <w:r w:rsidRPr="002E504E">
            <w:rPr>
              <w:rFonts w:ascii="ＭＳ 明朝" w:eastAsia="ＭＳ 明朝" w:hAnsi="ＭＳ 明朝" w:hint="eastAsia"/>
            </w:rPr>
            <w:t>（</w:t>
          </w:r>
          <w:r>
            <w:rPr>
              <w:rFonts w:ascii="ＭＳ 明朝" w:eastAsia="ＭＳ 明朝" w:hAnsi="ＭＳ 明朝" w:hint="eastAsia"/>
            </w:rPr>
            <w:t>1</w:t>
          </w:r>
          <w:r w:rsidRPr="002E504E">
            <w:rPr>
              <w:rFonts w:ascii="ＭＳ 明朝" w:eastAsia="ＭＳ 明朝" w:hAnsi="ＭＳ 明朝" w:hint="eastAsia"/>
            </w:rPr>
            <w:t>）</w:t>
          </w:r>
          <w:r>
            <w:rPr>
              <w:rFonts w:ascii="ＭＳ 明朝" w:eastAsia="ＭＳ 明朝" w:hAnsi="ＭＳ 明朝" w:hint="eastAsia"/>
            </w:rPr>
            <w:t>個人型ＤＣの税制メリット</w:t>
          </w:r>
          <w:r w:rsidRPr="000E13BB">
            <w:rPr>
              <w:rFonts w:ascii="ＭＳ 明朝" w:eastAsia="ＭＳ 明朝" w:hAnsi="ＭＳ 明朝"/>
            </w:rPr>
            <w:ptab w:relativeTo="margin" w:alignment="right" w:leader="dot"/>
          </w:r>
          <w:r w:rsidR="00040F2D">
            <w:rPr>
              <w:rFonts w:ascii="ＭＳ 明朝" w:eastAsia="ＭＳ 明朝" w:hAnsi="ＭＳ 明朝" w:hint="eastAsia"/>
            </w:rPr>
            <w:t>3</w:t>
          </w:r>
        </w:p>
        <w:p w:rsidR="00C177D1" w:rsidRDefault="00C177D1" w:rsidP="00C177D1">
          <w:pPr>
            <w:spacing w:beforeLines="50" w:before="180"/>
            <w:ind w:leftChars="200" w:left="400"/>
            <w:rPr>
              <w:rFonts w:ascii="ＭＳ 明朝" w:eastAsia="ＭＳ 明朝" w:hAnsi="ＭＳ 明朝"/>
            </w:rPr>
          </w:pPr>
          <w:r>
            <w:rPr>
              <w:rFonts w:ascii="ＭＳ 明朝" w:eastAsia="ＭＳ 明朝" w:hAnsi="ＭＳ 明朝" w:hint="eastAsia"/>
              <w:lang w:val="ja-JP"/>
            </w:rPr>
            <w:t xml:space="preserve">　　　　①　掛け金を払う時</w:t>
          </w:r>
          <w:r w:rsidRPr="000E13BB">
            <w:rPr>
              <w:rFonts w:ascii="ＭＳ 明朝" w:eastAsia="ＭＳ 明朝" w:hAnsi="ＭＳ 明朝"/>
            </w:rPr>
            <w:ptab w:relativeTo="margin" w:alignment="right" w:leader="dot"/>
          </w:r>
          <w:r w:rsidR="00040F2D">
            <w:rPr>
              <w:rFonts w:ascii="ＭＳ 明朝" w:eastAsia="ＭＳ 明朝" w:hAnsi="ＭＳ 明朝" w:hint="eastAsia"/>
            </w:rPr>
            <w:t>3</w:t>
          </w:r>
        </w:p>
        <w:p w:rsidR="00C177D1" w:rsidRDefault="00C177D1" w:rsidP="00C177D1">
          <w:pPr>
            <w:spacing w:beforeLines="50" w:before="180"/>
            <w:ind w:leftChars="200" w:left="400"/>
            <w:rPr>
              <w:rFonts w:ascii="ＭＳ 明朝" w:eastAsia="ＭＳ 明朝" w:hAnsi="ＭＳ 明朝"/>
            </w:rPr>
          </w:pPr>
          <w:r>
            <w:rPr>
              <w:rFonts w:ascii="ＭＳ 明朝" w:eastAsia="ＭＳ 明朝" w:hAnsi="ＭＳ 明朝" w:hint="eastAsia"/>
              <w:lang w:val="ja-JP"/>
            </w:rPr>
            <w:t xml:space="preserve">　　　　</w:t>
          </w:r>
          <w:r>
            <w:rPr>
              <w:rFonts w:ascii="ＭＳ 明朝" w:eastAsia="ＭＳ 明朝" w:hAnsi="ＭＳ 明朝" w:hint="eastAsia"/>
              <w:lang w:val="ja-JP"/>
            </w:rPr>
            <w:t>②</w:t>
          </w:r>
          <w:r>
            <w:rPr>
              <w:rFonts w:ascii="ＭＳ 明朝" w:eastAsia="ＭＳ 明朝" w:hAnsi="ＭＳ 明朝" w:hint="eastAsia"/>
              <w:lang w:val="ja-JP"/>
            </w:rPr>
            <w:t xml:space="preserve">　</w:t>
          </w:r>
          <w:r>
            <w:rPr>
              <w:rFonts w:ascii="ＭＳ 明朝" w:eastAsia="ＭＳ 明朝" w:hAnsi="ＭＳ 明朝" w:hint="eastAsia"/>
              <w:lang w:val="ja-JP"/>
            </w:rPr>
            <w:t>運用している間</w:t>
          </w:r>
          <w:r w:rsidRPr="000E13BB">
            <w:rPr>
              <w:rFonts w:ascii="ＭＳ 明朝" w:eastAsia="ＭＳ 明朝" w:hAnsi="ＭＳ 明朝"/>
            </w:rPr>
            <w:ptab w:relativeTo="margin" w:alignment="right" w:leader="dot"/>
          </w:r>
          <w:r w:rsidR="00040F2D">
            <w:rPr>
              <w:rFonts w:ascii="ＭＳ 明朝" w:eastAsia="ＭＳ 明朝" w:hAnsi="ＭＳ 明朝" w:hint="eastAsia"/>
            </w:rPr>
            <w:t>3</w:t>
          </w:r>
        </w:p>
        <w:p w:rsidR="00C177D1" w:rsidRDefault="00C177D1" w:rsidP="00C177D1">
          <w:pPr>
            <w:spacing w:beforeLines="50" w:before="180"/>
            <w:ind w:leftChars="200" w:left="400"/>
            <w:rPr>
              <w:rFonts w:ascii="ＭＳ 明朝" w:eastAsia="ＭＳ 明朝" w:hAnsi="ＭＳ 明朝"/>
            </w:rPr>
          </w:pPr>
          <w:r>
            <w:rPr>
              <w:rFonts w:ascii="ＭＳ 明朝" w:eastAsia="ＭＳ 明朝" w:hAnsi="ＭＳ 明朝" w:hint="eastAsia"/>
              <w:lang w:val="ja-JP"/>
            </w:rPr>
            <w:t xml:space="preserve">　　　　</w:t>
          </w:r>
          <w:r>
            <w:rPr>
              <w:rFonts w:ascii="ＭＳ 明朝" w:eastAsia="ＭＳ 明朝" w:hAnsi="ＭＳ 明朝" w:hint="eastAsia"/>
              <w:lang w:val="ja-JP"/>
            </w:rPr>
            <w:t>③</w:t>
          </w:r>
          <w:r>
            <w:rPr>
              <w:rFonts w:ascii="ＭＳ 明朝" w:eastAsia="ＭＳ 明朝" w:hAnsi="ＭＳ 明朝" w:hint="eastAsia"/>
              <w:lang w:val="ja-JP"/>
            </w:rPr>
            <w:t xml:space="preserve">　</w:t>
          </w:r>
          <w:r>
            <w:rPr>
              <w:rFonts w:ascii="ＭＳ 明朝" w:eastAsia="ＭＳ 明朝" w:hAnsi="ＭＳ 明朝" w:hint="eastAsia"/>
              <w:lang w:val="ja-JP"/>
            </w:rPr>
            <w:t>運用してきたお金を受け取るとき</w:t>
          </w:r>
          <w:r w:rsidRPr="000E13BB">
            <w:rPr>
              <w:rFonts w:ascii="ＭＳ 明朝" w:eastAsia="ＭＳ 明朝" w:hAnsi="ＭＳ 明朝"/>
            </w:rPr>
            <w:ptab w:relativeTo="margin" w:alignment="right" w:leader="dot"/>
          </w:r>
          <w:r w:rsidR="00040F2D">
            <w:rPr>
              <w:rFonts w:ascii="ＭＳ 明朝" w:eastAsia="ＭＳ 明朝" w:hAnsi="ＭＳ 明朝" w:hint="eastAsia"/>
            </w:rPr>
            <w:t>3</w:t>
          </w:r>
        </w:p>
        <w:p w:rsidR="00C177D1" w:rsidRPr="000E13BB" w:rsidRDefault="00C177D1" w:rsidP="00C177D1">
          <w:pPr>
            <w:spacing w:beforeLines="50" w:before="180"/>
            <w:rPr>
              <w:rFonts w:ascii="ＭＳ 明朝" w:eastAsia="ＭＳ 明朝" w:hAnsi="ＭＳ 明朝"/>
              <w:lang w:val="ja-JP"/>
            </w:rPr>
          </w:pPr>
          <w:r>
            <w:rPr>
              <w:rFonts w:ascii="ＭＳ 明朝" w:eastAsia="ＭＳ 明朝" w:hAnsi="ＭＳ 明朝" w:hint="eastAsia"/>
              <w:lang w:val="ja-JP"/>
            </w:rPr>
            <w:t>4</w:t>
          </w:r>
          <w:r w:rsidRPr="000E13BB">
            <w:rPr>
              <w:rFonts w:ascii="ＭＳ 明朝" w:eastAsia="ＭＳ 明朝" w:hAnsi="ＭＳ 明朝" w:hint="eastAsia"/>
              <w:lang w:val="ja-JP"/>
            </w:rPr>
            <w:t>.</w:t>
          </w:r>
          <w:r>
            <w:rPr>
              <w:rFonts w:ascii="ＭＳ 明朝" w:eastAsia="ＭＳ 明朝" w:hAnsi="ＭＳ 明朝" w:hint="eastAsia"/>
              <w:lang w:val="ja-JP"/>
            </w:rPr>
            <w:t>金融機関の選び方</w:t>
          </w:r>
          <w:r w:rsidRPr="000E13BB">
            <w:rPr>
              <w:rFonts w:ascii="ＭＳ 明朝" w:eastAsia="ＭＳ 明朝" w:hAnsi="ＭＳ 明朝"/>
            </w:rPr>
            <w:ptab w:relativeTo="margin" w:alignment="right" w:leader="dot"/>
          </w:r>
          <w:r w:rsidR="00040F2D">
            <w:rPr>
              <w:rFonts w:ascii="ＭＳ 明朝" w:eastAsia="ＭＳ 明朝" w:hAnsi="ＭＳ 明朝" w:hint="eastAsia"/>
            </w:rPr>
            <w:t>4</w:t>
          </w:r>
        </w:p>
        <w:p w:rsidR="00C65922" w:rsidRDefault="00C65922" w:rsidP="00C65922">
          <w:pPr>
            <w:spacing w:beforeLines="50" w:before="180"/>
            <w:rPr>
              <w:rFonts w:ascii="ＭＳ 明朝" w:eastAsia="ＭＳ 明朝" w:hAnsi="ＭＳ 明朝"/>
            </w:rPr>
          </w:pPr>
          <w:r w:rsidRPr="000E13BB">
            <w:rPr>
              <w:rFonts w:ascii="ＭＳ 明朝" w:eastAsia="ＭＳ 明朝" w:hAnsi="ＭＳ 明朝" w:hint="eastAsia"/>
              <w:lang w:val="ja-JP"/>
            </w:rPr>
            <w:t xml:space="preserve">　　</w:t>
          </w:r>
          <w:r w:rsidRPr="002E504E">
            <w:rPr>
              <w:rFonts w:ascii="ＭＳ 明朝" w:eastAsia="ＭＳ 明朝" w:hAnsi="ＭＳ 明朝" w:hint="eastAsia"/>
            </w:rPr>
            <w:t>（</w:t>
          </w:r>
          <w:r>
            <w:rPr>
              <w:rFonts w:ascii="ＭＳ 明朝" w:eastAsia="ＭＳ 明朝" w:hAnsi="ＭＳ 明朝" w:hint="eastAsia"/>
            </w:rPr>
            <w:t>1</w:t>
          </w:r>
          <w:r w:rsidRPr="002E504E">
            <w:rPr>
              <w:rFonts w:ascii="ＭＳ 明朝" w:eastAsia="ＭＳ 明朝" w:hAnsi="ＭＳ 明朝" w:hint="eastAsia"/>
            </w:rPr>
            <w:t>）</w:t>
          </w:r>
          <w:r>
            <w:rPr>
              <w:rFonts w:ascii="ＭＳ 明朝" w:eastAsia="ＭＳ 明朝" w:hAnsi="ＭＳ 明朝" w:hint="eastAsia"/>
            </w:rPr>
            <w:t>毎月かかる「口座管理手数料」は、いくらか</w:t>
          </w:r>
          <w:r w:rsidRPr="000E13BB">
            <w:rPr>
              <w:rFonts w:ascii="ＭＳ 明朝" w:eastAsia="ＭＳ 明朝" w:hAnsi="ＭＳ 明朝"/>
            </w:rPr>
            <w:ptab w:relativeTo="margin" w:alignment="right" w:leader="dot"/>
          </w:r>
          <w:r w:rsidR="00040F2D">
            <w:rPr>
              <w:rFonts w:ascii="ＭＳ 明朝" w:eastAsia="ＭＳ 明朝" w:hAnsi="ＭＳ 明朝" w:hint="eastAsia"/>
            </w:rPr>
            <w:t>4</w:t>
          </w:r>
        </w:p>
        <w:p w:rsidR="00C65922" w:rsidRDefault="00C65922" w:rsidP="00C65922">
          <w:pPr>
            <w:spacing w:beforeLines="50" w:before="180"/>
            <w:rPr>
              <w:rFonts w:ascii="ＭＳ 明朝" w:eastAsia="ＭＳ 明朝" w:hAnsi="ＭＳ 明朝"/>
            </w:rPr>
          </w:pPr>
          <w:r w:rsidRPr="000E13BB">
            <w:rPr>
              <w:rFonts w:ascii="ＭＳ 明朝" w:eastAsia="ＭＳ 明朝" w:hAnsi="ＭＳ 明朝" w:hint="eastAsia"/>
              <w:lang w:val="ja-JP"/>
            </w:rPr>
            <w:t xml:space="preserve">　　</w:t>
          </w:r>
          <w:r w:rsidRPr="002E504E">
            <w:rPr>
              <w:rFonts w:ascii="ＭＳ 明朝" w:eastAsia="ＭＳ 明朝" w:hAnsi="ＭＳ 明朝" w:hint="eastAsia"/>
            </w:rPr>
            <w:t>（</w:t>
          </w:r>
          <w:r>
            <w:rPr>
              <w:rFonts w:ascii="ＭＳ 明朝" w:eastAsia="ＭＳ 明朝" w:hAnsi="ＭＳ 明朝" w:hint="eastAsia"/>
            </w:rPr>
            <w:t>2</w:t>
          </w:r>
          <w:r w:rsidRPr="002E504E">
            <w:rPr>
              <w:rFonts w:ascii="ＭＳ 明朝" w:eastAsia="ＭＳ 明朝" w:hAnsi="ＭＳ 明朝" w:hint="eastAsia"/>
            </w:rPr>
            <w:t>）</w:t>
          </w:r>
          <w:r>
            <w:rPr>
              <w:rFonts w:ascii="ＭＳ 明朝" w:eastAsia="ＭＳ 明朝" w:hAnsi="ＭＳ 明朝" w:hint="eastAsia"/>
            </w:rPr>
            <w:t>商品の品ぞろえをチェック</w:t>
          </w:r>
          <w:r w:rsidRPr="000E13BB">
            <w:rPr>
              <w:rFonts w:ascii="ＭＳ 明朝" w:eastAsia="ＭＳ 明朝" w:hAnsi="ＭＳ 明朝"/>
            </w:rPr>
            <w:ptab w:relativeTo="margin" w:alignment="right" w:leader="dot"/>
          </w:r>
          <w:r w:rsidR="00040F2D">
            <w:rPr>
              <w:rFonts w:ascii="ＭＳ 明朝" w:eastAsia="ＭＳ 明朝" w:hAnsi="ＭＳ 明朝" w:hint="eastAsia"/>
            </w:rPr>
            <w:t>4</w:t>
          </w:r>
        </w:p>
        <w:p w:rsidR="00C65922" w:rsidRDefault="00C65922" w:rsidP="00C65922">
          <w:pPr>
            <w:spacing w:beforeLines="50" w:before="180"/>
            <w:rPr>
              <w:rFonts w:ascii="ＭＳ 明朝" w:eastAsia="ＭＳ 明朝" w:hAnsi="ＭＳ 明朝"/>
            </w:rPr>
          </w:pPr>
          <w:r w:rsidRPr="000E13BB">
            <w:rPr>
              <w:rFonts w:ascii="ＭＳ 明朝" w:eastAsia="ＭＳ 明朝" w:hAnsi="ＭＳ 明朝" w:hint="eastAsia"/>
              <w:lang w:val="ja-JP"/>
            </w:rPr>
            <w:t xml:space="preserve">　　</w:t>
          </w:r>
          <w:r w:rsidRPr="002E504E">
            <w:rPr>
              <w:rFonts w:ascii="ＭＳ 明朝" w:eastAsia="ＭＳ 明朝" w:hAnsi="ＭＳ 明朝" w:hint="eastAsia"/>
            </w:rPr>
            <w:t>（</w:t>
          </w:r>
          <w:r>
            <w:rPr>
              <w:rFonts w:ascii="ＭＳ 明朝" w:eastAsia="ＭＳ 明朝" w:hAnsi="ＭＳ 明朝" w:hint="eastAsia"/>
            </w:rPr>
            <w:t>3</w:t>
          </w:r>
          <w:r w:rsidRPr="002E504E">
            <w:rPr>
              <w:rFonts w:ascii="ＭＳ 明朝" w:eastAsia="ＭＳ 明朝" w:hAnsi="ＭＳ 明朝" w:hint="eastAsia"/>
            </w:rPr>
            <w:t>）</w:t>
          </w:r>
          <w:r>
            <w:rPr>
              <w:rFonts w:ascii="ＭＳ 明朝" w:eastAsia="ＭＳ 明朝" w:hAnsi="ＭＳ 明朝" w:hint="eastAsia"/>
            </w:rPr>
            <w:t>利便性やサービスを確認</w:t>
          </w:r>
          <w:r w:rsidRPr="000E13BB">
            <w:rPr>
              <w:rFonts w:ascii="ＭＳ 明朝" w:eastAsia="ＭＳ 明朝" w:hAnsi="ＭＳ 明朝"/>
            </w:rPr>
            <w:ptab w:relativeTo="margin" w:alignment="right" w:leader="dot"/>
          </w:r>
          <w:r w:rsidR="00040F2D">
            <w:rPr>
              <w:rFonts w:ascii="ＭＳ 明朝" w:eastAsia="ＭＳ 明朝" w:hAnsi="ＭＳ 明朝" w:hint="eastAsia"/>
            </w:rPr>
            <w:t>4</w:t>
          </w:r>
        </w:p>
        <w:p w:rsidR="00117910" w:rsidRDefault="00117910" w:rsidP="00040F2D">
          <w:pPr>
            <w:pStyle w:val="11"/>
            <w:spacing w:beforeLines="50" w:before="180"/>
            <w:rPr>
              <w:rFonts w:ascii="ＭＳ 明朝" w:eastAsia="ＭＳ 明朝" w:hAnsi="ＭＳ 明朝"/>
              <w:lang w:val="ja-JP"/>
            </w:rPr>
          </w:pPr>
          <w:r>
            <w:rPr>
              <w:rFonts w:ascii="ＭＳ 明朝" w:eastAsia="ＭＳ 明朝" w:hAnsi="ＭＳ 明朝" w:hint="eastAsia"/>
            </w:rPr>
            <w:t>出典</w:t>
          </w:r>
          <w:r w:rsidRPr="000E13BB">
            <w:rPr>
              <w:rFonts w:ascii="ＭＳ 明朝" w:eastAsia="ＭＳ 明朝" w:hAnsi="ＭＳ 明朝"/>
            </w:rPr>
            <w:ptab w:relativeTo="margin" w:alignment="right" w:leader="dot"/>
          </w:r>
          <w:r w:rsidR="00040F2D">
            <w:rPr>
              <w:rFonts w:ascii="ＭＳ 明朝" w:eastAsia="ＭＳ 明朝" w:hAnsi="ＭＳ 明朝" w:hint="eastAsia"/>
            </w:rPr>
            <w:t>5</w:t>
          </w:r>
        </w:p>
        <w:bookmarkStart w:id="0" w:name="_GoBack" w:displacedByCustomXml="next"/>
        <w:bookmarkEnd w:id="0" w:displacedByCustomXml="next"/>
      </w:sdtContent>
    </w:sdt>
    <w:p w:rsidR="003B1F52" w:rsidRDefault="00117910">
      <w:pPr>
        <w:sectPr w:rsidR="003B1F52" w:rsidSect="00117910">
          <w:pgSz w:w="11906" w:h="16838"/>
          <w:pgMar w:top="1985" w:right="1701" w:bottom="1701" w:left="1701" w:header="851" w:footer="992" w:gutter="0"/>
          <w:pgNumType w:start="0"/>
          <w:cols w:space="425"/>
          <w:titlePg/>
          <w:docGrid w:type="lines" w:linePitch="360"/>
        </w:sectPr>
      </w:pPr>
      <w:r>
        <w:br w:type="page"/>
      </w:r>
    </w:p>
    <w:p w:rsidR="00117910" w:rsidRPr="00117910" w:rsidRDefault="00117910" w:rsidP="00117910">
      <w:pPr>
        <w:pStyle w:val="af2"/>
        <w:numPr>
          <w:ilvl w:val="0"/>
          <w:numId w:val="2"/>
        </w:numPr>
        <w:ind w:leftChars="0"/>
        <w:rPr>
          <w:rFonts w:ascii="ＭＳ Ｐゴシック" w:eastAsia="ＭＳ Ｐゴシック" w:hAnsi="ＭＳ Ｐゴシック"/>
          <w:sz w:val="21"/>
          <w:szCs w:val="21"/>
        </w:rPr>
      </w:pPr>
      <w:r w:rsidRPr="00117910">
        <w:rPr>
          <w:rFonts w:ascii="ＭＳ Ｐゴシック" w:eastAsia="ＭＳ Ｐゴシック" w:hAnsi="ＭＳ Ｐゴシック" w:hint="eastAsia"/>
          <w:sz w:val="21"/>
          <w:szCs w:val="21"/>
        </w:rPr>
        <w:lastRenderedPageBreak/>
        <w:t>個人型確定拠出年金</w:t>
      </w:r>
      <w:r w:rsidR="0099137C">
        <w:rPr>
          <w:rFonts w:ascii="ＭＳ Ｐゴシック" w:eastAsia="ＭＳ Ｐゴシック" w:hAnsi="ＭＳ Ｐゴシック" w:hint="eastAsia"/>
          <w:sz w:val="21"/>
          <w:szCs w:val="21"/>
        </w:rPr>
        <w:t>(以下、個人型DC)</w:t>
      </w:r>
      <w:r w:rsidRPr="00117910">
        <w:rPr>
          <w:rFonts w:ascii="ＭＳ Ｐゴシック" w:eastAsia="ＭＳ Ｐゴシック" w:hAnsi="ＭＳ Ｐゴシック" w:hint="eastAsia"/>
          <w:sz w:val="21"/>
          <w:szCs w:val="21"/>
        </w:rPr>
        <w:t>とは</w:t>
      </w:r>
    </w:p>
    <w:p w:rsidR="00122DDC" w:rsidRDefault="00117910" w:rsidP="00894797">
      <w:pPr>
        <w:pStyle w:val="af2"/>
        <w:ind w:leftChars="0" w:left="420"/>
        <w:rPr>
          <w:rFonts w:ascii="ＭＳ Ｐゴシック" w:eastAsia="ＭＳ Ｐゴシック" w:hAnsi="ＭＳ Ｐゴシック"/>
          <w:sz w:val="21"/>
          <w:szCs w:val="21"/>
        </w:rPr>
      </w:pPr>
      <w:r w:rsidRPr="00117910">
        <w:rPr>
          <w:rFonts w:ascii="ＭＳ Ｐゴシック" w:eastAsia="ＭＳ Ｐゴシック" w:hAnsi="ＭＳ Ｐゴシック" w:hint="eastAsia"/>
          <w:sz w:val="21"/>
          <w:szCs w:val="21"/>
        </w:rPr>
        <w:t>国民の老後生活をより豊かなものとするため、確定拠出年金法に基づき、平成14年1月から国民年金基金連合会が実施している年金。</w:t>
      </w:r>
      <w:r w:rsidR="00072B90">
        <w:rPr>
          <w:rFonts w:ascii="ＭＳ Ｐゴシック" w:eastAsia="ＭＳ Ｐゴシック" w:hAnsi="ＭＳ Ｐゴシック" w:hint="eastAsia"/>
          <w:sz w:val="21"/>
          <w:szCs w:val="21"/>
        </w:rPr>
        <w:t>国民年金基金や既存の企業年金に加え、新たな選択肢として公的年金に上乗せされる制度で、国民年金基金等の確定給付年金と組み合わせることにより老後の所得補償の一層の充実が可能となる。</w:t>
      </w:r>
    </w:p>
    <w:p w:rsidR="00117910" w:rsidRPr="00894797" w:rsidRDefault="00117910" w:rsidP="00122DDC">
      <w:pPr>
        <w:pStyle w:val="af2"/>
        <w:numPr>
          <w:ilvl w:val="0"/>
          <w:numId w:val="2"/>
        </w:numPr>
        <w:ind w:leftChars="0"/>
        <w:rPr>
          <w:rFonts w:ascii="ＭＳ Ｐゴシック" w:eastAsia="ＭＳ Ｐゴシック" w:hAnsi="ＭＳ Ｐゴシック"/>
          <w:sz w:val="21"/>
          <w:szCs w:val="21"/>
        </w:rPr>
      </w:pPr>
      <w:r w:rsidRPr="00894797">
        <w:rPr>
          <w:rFonts w:ascii="ＭＳ Ｐゴシック" w:eastAsia="ＭＳ Ｐゴシック" w:hAnsi="ＭＳ Ｐゴシック" w:hint="eastAsia"/>
          <w:sz w:val="21"/>
          <w:szCs w:val="21"/>
        </w:rPr>
        <w:t>加入対象者</w:t>
      </w:r>
      <w:r w:rsidR="00656817">
        <w:rPr>
          <w:rFonts w:ascii="ＭＳ Ｐゴシック" w:eastAsia="ＭＳ Ｐゴシック" w:hAnsi="ＭＳ Ｐゴシック" w:hint="eastAsia"/>
          <w:sz w:val="21"/>
          <w:szCs w:val="21"/>
        </w:rPr>
        <w:t>と掛け金の上限</w:t>
      </w:r>
    </w:p>
    <w:p w:rsidR="00656817" w:rsidRPr="00656817" w:rsidRDefault="00DF51FF" w:rsidP="00656817">
      <w:pPr>
        <w:pStyle w:val="af2"/>
        <w:numPr>
          <w:ilvl w:val="1"/>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国民年金の第1号被保険者</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20歳以上60歳未満の自営業やその家族、フリーランス、学生など、国民年金に加入している人。</w:t>
      </w:r>
      <w:r w:rsidR="00656817">
        <w:rPr>
          <w:rFonts w:ascii="ＭＳ Ｐゴシック" w:eastAsia="ＭＳ Ｐゴシック" w:hAnsi="ＭＳ Ｐゴシック"/>
          <w:sz w:val="21"/>
          <w:szCs w:val="21"/>
        </w:rPr>
        <w:br/>
      </w:r>
      <w:r w:rsidR="00656817" w:rsidRPr="00656817">
        <w:rPr>
          <w:rFonts w:ascii="ＭＳ Ｐゴシック" w:eastAsia="ＭＳ Ｐゴシック" w:hAnsi="ＭＳ Ｐゴシック" w:hint="eastAsia"/>
          <w:sz w:val="21"/>
          <w:szCs w:val="21"/>
        </w:rPr>
        <w:t>年額816,000円(月額68,000円)まで。ただし、国民年金基金に加入している場合は、国民年金基金の掛け金と合わせて年額816,000円まで。また、国民年金の付加年金を納めている人は年額815,000円までとなる。</w:t>
      </w:r>
    </w:p>
    <w:p w:rsidR="00117910" w:rsidRPr="0099137C" w:rsidRDefault="00DF51FF" w:rsidP="0099137C">
      <w:pPr>
        <w:pStyle w:val="af2"/>
        <w:numPr>
          <w:ilvl w:val="1"/>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勤務先に企業年金や企業型確定拠出年金</w:t>
      </w:r>
      <w:r w:rsidR="0099137C">
        <w:rPr>
          <w:rFonts w:ascii="ＭＳ Ｐゴシック" w:eastAsia="ＭＳ Ｐゴシック" w:hAnsi="ＭＳ Ｐゴシック" w:hint="eastAsia"/>
          <w:sz w:val="21"/>
          <w:szCs w:val="21"/>
        </w:rPr>
        <w:t>(以下、企業型DC)</w:t>
      </w:r>
      <w:r w:rsidRPr="0099137C">
        <w:rPr>
          <w:rFonts w:ascii="ＭＳ Ｐゴシック" w:eastAsia="ＭＳ Ｐゴシック" w:hAnsi="ＭＳ Ｐゴシック" w:hint="eastAsia"/>
          <w:sz w:val="21"/>
          <w:szCs w:val="21"/>
        </w:rPr>
        <w:t>がない会社員</w:t>
      </w:r>
      <w:r w:rsidRPr="0099137C">
        <w:rPr>
          <w:rFonts w:ascii="ＭＳ Ｐゴシック" w:eastAsia="ＭＳ Ｐゴシック" w:hAnsi="ＭＳ Ｐゴシック"/>
          <w:sz w:val="21"/>
          <w:szCs w:val="21"/>
        </w:rPr>
        <w:br/>
      </w:r>
      <w:r w:rsidRPr="0099137C">
        <w:rPr>
          <w:rFonts w:ascii="ＭＳ Ｐゴシック" w:eastAsia="ＭＳ Ｐゴシック" w:hAnsi="ＭＳ Ｐゴシック" w:hint="eastAsia"/>
          <w:sz w:val="21"/>
          <w:szCs w:val="21"/>
        </w:rPr>
        <w:t>60歳未満で、確定給付企業年金、厚生年金基金、企業型</w:t>
      </w:r>
      <w:r w:rsidR="0099137C">
        <w:rPr>
          <w:rFonts w:ascii="ＭＳ Ｐゴシック" w:eastAsia="ＭＳ Ｐゴシック" w:hAnsi="ＭＳ Ｐゴシック" w:hint="eastAsia"/>
          <w:sz w:val="21"/>
          <w:szCs w:val="21"/>
        </w:rPr>
        <w:t>DC</w:t>
      </w:r>
      <w:r w:rsidRPr="0099137C">
        <w:rPr>
          <w:rFonts w:ascii="ＭＳ Ｐゴシック" w:eastAsia="ＭＳ Ｐゴシック" w:hAnsi="ＭＳ Ｐゴシック" w:hint="eastAsia"/>
          <w:sz w:val="21"/>
          <w:szCs w:val="21"/>
        </w:rPr>
        <w:t>といった制度がない会社に勤めている会社員。</w:t>
      </w:r>
      <w:r w:rsidR="00656817">
        <w:rPr>
          <w:rFonts w:ascii="ＭＳ Ｐゴシック" w:eastAsia="ＭＳ Ｐゴシック" w:hAnsi="ＭＳ Ｐゴシック"/>
          <w:sz w:val="21"/>
          <w:szCs w:val="21"/>
        </w:rPr>
        <w:br/>
      </w:r>
      <w:r w:rsidR="00656817">
        <w:rPr>
          <w:rFonts w:ascii="ＭＳ Ｐゴシック" w:eastAsia="ＭＳ Ｐゴシック" w:hAnsi="ＭＳ Ｐゴシック" w:hint="eastAsia"/>
          <w:sz w:val="21"/>
          <w:szCs w:val="21"/>
        </w:rPr>
        <w:t>年額276,000円(月額23,000円)まで。</w:t>
      </w:r>
    </w:p>
    <w:p w:rsidR="00117910" w:rsidRDefault="00DF51FF" w:rsidP="00117910">
      <w:pPr>
        <w:pStyle w:val="af2"/>
        <w:numPr>
          <w:ilvl w:val="1"/>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企業型確定拠出年金に加入している会社員</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企業型確定拠出年金に加入している人は、個人で自由に</w:t>
      </w:r>
      <w:r w:rsidR="0099137C">
        <w:rPr>
          <w:rFonts w:ascii="ＭＳ Ｐゴシック" w:eastAsia="ＭＳ Ｐゴシック" w:hAnsi="ＭＳ Ｐゴシック" w:hint="eastAsia"/>
          <w:sz w:val="21"/>
          <w:szCs w:val="21"/>
        </w:rPr>
        <w:t>個人型DC</w:t>
      </w:r>
      <w:r>
        <w:rPr>
          <w:rFonts w:ascii="ＭＳ Ｐゴシック" w:eastAsia="ＭＳ Ｐゴシック" w:hAnsi="ＭＳ Ｐゴシック" w:hint="eastAsia"/>
          <w:sz w:val="21"/>
          <w:szCs w:val="21"/>
        </w:rPr>
        <w:t>に加入する・しないの判断をすることはできない。企業型は、会社の退職給付制度の一環として設計されているため、</w:t>
      </w:r>
      <w:r w:rsidR="00894797">
        <w:rPr>
          <w:rFonts w:ascii="ＭＳ Ｐゴシック" w:eastAsia="ＭＳ Ｐゴシック" w:hAnsi="ＭＳ Ｐゴシック" w:hint="eastAsia"/>
          <w:sz w:val="21"/>
          <w:szCs w:val="21"/>
        </w:rPr>
        <w:t>「企業型確定拠出年金加入者が</w:t>
      </w:r>
      <w:r w:rsidR="0099137C">
        <w:rPr>
          <w:rFonts w:ascii="ＭＳ Ｐゴシック" w:eastAsia="ＭＳ Ｐゴシック" w:hAnsi="ＭＳ Ｐゴシック" w:hint="eastAsia"/>
          <w:sz w:val="21"/>
          <w:szCs w:val="21"/>
        </w:rPr>
        <w:t>個人型DC</w:t>
      </w:r>
      <w:r w:rsidR="00894797">
        <w:rPr>
          <w:rFonts w:ascii="ＭＳ Ｐゴシック" w:eastAsia="ＭＳ Ｐゴシック" w:hAnsi="ＭＳ Ｐゴシック" w:hint="eastAsia"/>
          <w:sz w:val="21"/>
          <w:szCs w:val="21"/>
        </w:rPr>
        <w:t>の加入者になれる」ように規約を変更し企業型の掛金上限を引き下げる必要がある。退職給付制度の一環として設計されていることから、規約変更に応じる会社は少ないのではないかという見方もある。</w:t>
      </w:r>
      <w:r w:rsidR="00656817">
        <w:rPr>
          <w:rFonts w:ascii="ＭＳ Ｐゴシック" w:eastAsia="ＭＳ Ｐゴシック" w:hAnsi="ＭＳ Ｐゴシック"/>
          <w:sz w:val="21"/>
          <w:szCs w:val="21"/>
        </w:rPr>
        <w:br/>
      </w:r>
      <w:r w:rsidR="00656817" w:rsidRPr="00656817">
        <w:rPr>
          <w:rFonts w:ascii="ＭＳ Ｐゴシック" w:eastAsia="ＭＳ Ｐゴシック" w:hAnsi="ＭＳ Ｐゴシック" w:hint="eastAsia"/>
          <w:sz w:val="21"/>
          <w:szCs w:val="21"/>
        </w:rPr>
        <w:t>(A)企業型確定拠出年金だけに加入…年額240,000円(月額20,000円)まで。</w:t>
      </w:r>
      <w:r w:rsidR="00656817">
        <w:rPr>
          <w:rFonts w:ascii="ＭＳ Ｐゴシック" w:eastAsia="ＭＳ Ｐゴシック" w:hAnsi="ＭＳ Ｐゴシック"/>
          <w:sz w:val="21"/>
          <w:szCs w:val="21"/>
        </w:rPr>
        <w:br/>
      </w:r>
      <w:r w:rsidR="00656817" w:rsidRPr="00656817">
        <w:rPr>
          <w:rFonts w:ascii="ＭＳ Ｐゴシック" w:eastAsia="ＭＳ Ｐゴシック" w:hAnsi="ＭＳ Ｐゴシック" w:hint="eastAsia"/>
          <w:sz w:val="21"/>
          <w:szCs w:val="21"/>
        </w:rPr>
        <w:t>(B)企業型確定拠出年金と企業型確定給付年金に加入…年額144,000円(月額12,000円)まで。</w:t>
      </w:r>
    </w:p>
    <w:p w:rsidR="00894797" w:rsidRDefault="00894797" w:rsidP="00117910">
      <w:pPr>
        <w:pStyle w:val="af2"/>
        <w:numPr>
          <w:ilvl w:val="1"/>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勤務先に確定給付型</w:t>
      </w:r>
      <w:r w:rsidR="0099137C">
        <w:rPr>
          <w:rFonts w:ascii="ＭＳ Ｐゴシック" w:eastAsia="ＭＳ Ｐゴシック" w:hAnsi="ＭＳ Ｐゴシック" w:hint="eastAsia"/>
          <w:sz w:val="21"/>
          <w:szCs w:val="21"/>
        </w:rPr>
        <w:t>(以下、DB)</w:t>
      </w:r>
      <w:r>
        <w:rPr>
          <w:rFonts w:ascii="ＭＳ Ｐゴシック" w:eastAsia="ＭＳ Ｐゴシック" w:hAnsi="ＭＳ Ｐゴシック" w:hint="eastAsia"/>
          <w:sz w:val="21"/>
          <w:szCs w:val="21"/>
        </w:rPr>
        <w:t>の企業年金(確定給付企業年金や厚生年金基金)がある会社員</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lastRenderedPageBreak/>
        <w:t>自分の判断で</w:t>
      </w:r>
      <w:r w:rsidR="0099137C">
        <w:rPr>
          <w:rFonts w:ascii="ＭＳ Ｐゴシック" w:eastAsia="ＭＳ Ｐゴシック" w:hAnsi="ＭＳ Ｐゴシック" w:hint="eastAsia"/>
          <w:sz w:val="21"/>
          <w:szCs w:val="21"/>
        </w:rPr>
        <w:t>個人型DC</w:t>
      </w:r>
      <w:r>
        <w:rPr>
          <w:rFonts w:ascii="ＭＳ Ｐゴシック" w:eastAsia="ＭＳ Ｐゴシック" w:hAnsi="ＭＳ Ｐゴシック" w:hint="eastAsia"/>
          <w:sz w:val="21"/>
          <w:szCs w:val="21"/>
        </w:rPr>
        <w:t>に加入するかどうかを判断できる。</w:t>
      </w:r>
      <w:r w:rsidR="00656817">
        <w:rPr>
          <w:rFonts w:ascii="ＭＳ Ｐゴシック" w:eastAsia="ＭＳ Ｐゴシック" w:hAnsi="ＭＳ Ｐゴシック"/>
          <w:sz w:val="21"/>
          <w:szCs w:val="21"/>
        </w:rPr>
        <w:br/>
      </w:r>
      <w:r w:rsidR="00656817">
        <w:rPr>
          <w:rFonts w:ascii="ＭＳ Ｐゴシック" w:eastAsia="ＭＳ Ｐゴシック" w:hAnsi="ＭＳ Ｐゴシック" w:hint="eastAsia"/>
          <w:sz w:val="21"/>
          <w:szCs w:val="21"/>
        </w:rPr>
        <w:t>年額144,000円(月額12,000円)まで。</w:t>
      </w:r>
    </w:p>
    <w:p w:rsidR="00894797" w:rsidRDefault="00894797" w:rsidP="00117910">
      <w:pPr>
        <w:pStyle w:val="af2"/>
        <w:numPr>
          <w:ilvl w:val="1"/>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公務員(国家公務員、地方公務員、私立学校教職員など)</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自分の判断で</w:t>
      </w:r>
      <w:r w:rsidR="0099137C">
        <w:rPr>
          <w:rFonts w:ascii="ＭＳ Ｐゴシック" w:eastAsia="ＭＳ Ｐゴシック" w:hAnsi="ＭＳ Ｐゴシック" w:hint="eastAsia"/>
          <w:sz w:val="21"/>
          <w:szCs w:val="21"/>
        </w:rPr>
        <w:t>個人型DC</w:t>
      </w:r>
      <w:r>
        <w:rPr>
          <w:rFonts w:ascii="ＭＳ Ｐゴシック" w:eastAsia="ＭＳ Ｐゴシック" w:hAnsi="ＭＳ Ｐゴシック" w:hint="eastAsia"/>
          <w:sz w:val="21"/>
          <w:szCs w:val="21"/>
        </w:rPr>
        <w:t>に加入するかどうかを判断できる。</w:t>
      </w:r>
      <w:r w:rsidR="00656817">
        <w:rPr>
          <w:rFonts w:ascii="ＭＳ Ｐゴシック" w:eastAsia="ＭＳ Ｐゴシック" w:hAnsi="ＭＳ Ｐゴシック"/>
          <w:sz w:val="21"/>
          <w:szCs w:val="21"/>
        </w:rPr>
        <w:br/>
      </w:r>
      <w:r w:rsidR="00656817">
        <w:rPr>
          <w:rFonts w:ascii="ＭＳ Ｐゴシック" w:eastAsia="ＭＳ Ｐゴシック" w:hAnsi="ＭＳ Ｐゴシック" w:hint="eastAsia"/>
          <w:sz w:val="21"/>
          <w:szCs w:val="21"/>
        </w:rPr>
        <w:t>年額144,000円(月額12,000円)まで。</w:t>
      </w:r>
    </w:p>
    <w:p w:rsidR="00656817" w:rsidRPr="00656817" w:rsidRDefault="00894797" w:rsidP="00656817">
      <w:pPr>
        <w:pStyle w:val="af2"/>
        <w:numPr>
          <w:ilvl w:val="1"/>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専業主婦・主夫</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自分の判断で</w:t>
      </w:r>
      <w:r w:rsidR="0099137C">
        <w:rPr>
          <w:rFonts w:ascii="ＭＳ Ｐゴシック" w:eastAsia="ＭＳ Ｐゴシック" w:hAnsi="ＭＳ Ｐゴシック" w:hint="eastAsia"/>
          <w:sz w:val="21"/>
          <w:szCs w:val="21"/>
        </w:rPr>
        <w:t>個人型DC</w:t>
      </w:r>
      <w:r>
        <w:rPr>
          <w:rFonts w:ascii="ＭＳ Ｐゴシック" w:eastAsia="ＭＳ Ｐゴシック" w:hAnsi="ＭＳ Ｐゴシック" w:hint="eastAsia"/>
          <w:sz w:val="21"/>
          <w:szCs w:val="21"/>
        </w:rPr>
        <w:t>に加入するかどうかを判断できる。</w:t>
      </w:r>
      <w:r w:rsidR="00656817">
        <w:rPr>
          <w:rFonts w:ascii="ＭＳ Ｐゴシック" w:eastAsia="ＭＳ Ｐゴシック" w:hAnsi="ＭＳ Ｐゴシック"/>
          <w:sz w:val="21"/>
          <w:szCs w:val="21"/>
        </w:rPr>
        <w:br/>
      </w:r>
      <w:r w:rsidR="00656817">
        <w:rPr>
          <w:rFonts w:ascii="ＭＳ Ｐゴシック" w:eastAsia="ＭＳ Ｐゴシック" w:hAnsi="ＭＳ Ｐゴシック" w:hint="eastAsia"/>
          <w:sz w:val="21"/>
          <w:szCs w:val="21"/>
        </w:rPr>
        <w:t>年額276,000円(月額23,000円)まで。</w:t>
      </w:r>
    </w:p>
    <w:p w:rsidR="00122DDC" w:rsidRPr="004A350B" w:rsidRDefault="004A350B" w:rsidP="00122DDC">
      <w:pPr>
        <w:rPr>
          <w:rFonts w:ascii="ＭＳ Ｐゴシック" w:eastAsia="ＭＳ Ｐゴシック" w:hAnsi="ＭＳ Ｐゴシック"/>
          <w:sz w:val="21"/>
          <w:szCs w:val="21"/>
        </w:rPr>
      </w:pPr>
      <w:r w:rsidRPr="004A350B">
        <w:rPr>
          <w:noProof/>
        </w:rPr>
        <w:drawing>
          <wp:inline distT="0" distB="0" distL="0" distR="0">
            <wp:extent cx="5400040" cy="4339758"/>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339758"/>
                    </a:xfrm>
                    <a:prstGeom prst="rect">
                      <a:avLst/>
                    </a:prstGeom>
                    <a:noFill/>
                    <a:ln>
                      <a:noFill/>
                    </a:ln>
                  </pic:spPr>
                </pic:pic>
              </a:graphicData>
            </a:graphic>
          </wp:inline>
        </w:drawing>
      </w:r>
    </w:p>
    <w:p w:rsidR="004A350B" w:rsidRDefault="004A350B">
      <w:pPr>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p>
    <w:p w:rsidR="00117910" w:rsidRDefault="0099137C" w:rsidP="00117910">
      <w:pPr>
        <w:pStyle w:val="af2"/>
        <w:numPr>
          <w:ilvl w:val="0"/>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個人型DC</w:t>
      </w:r>
      <w:r w:rsidR="00117910">
        <w:rPr>
          <w:rFonts w:ascii="ＭＳ Ｐゴシック" w:eastAsia="ＭＳ Ｐゴシック" w:hAnsi="ＭＳ Ｐゴシック" w:hint="eastAsia"/>
          <w:sz w:val="21"/>
          <w:szCs w:val="21"/>
        </w:rPr>
        <w:t>の特徴</w:t>
      </w:r>
    </w:p>
    <w:p w:rsidR="00656817" w:rsidRDefault="00656817" w:rsidP="00656817">
      <w:pPr>
        <w:pStyle w:val="af2"/>
        <w:numPr>
          <w:ilvl w:val="1"/>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個人型DCの</w:t>
      </w:r>
      <w:r w:rsidR="007313B2">
        <w:rPr>
          <w:rFonts w:ascii="ＭＳ Ｐゴシック" w:eastAsia="ＭＳ Ｐゴシック" w:hAnsi="ＭＳ Ｐゴシック" w:hint="eastAsia"/>
          <w:sz w:val="21"/>
          <w:szCs w:val="21"/>
        </w:rPr>
        <w:t>税制</w:t>
      </w:r>
      <w:r>
        <w:rPr>
          <w:rFonts w:ascii="ＭＳ Ｐゴシック" w:eastAsia="ＭＳ Ｐゴシック" w:hAnsi="ＭＳ Ｐゴシック" w:hint="eastAsia"/>
          <w:sz w:val="21"/>
          <w:szCs w:val="21"/>
        </w:rPr>
        <w:t>メリット</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個人型DCでは、①掛け金を払うとき、②運用している間、③運用してきたお金を受け取るとき、それぞれの段階で税制上の優遇措置がある。</w:t>
      </w:r>
      <w:r w:rsidR="006C1ABE">
        <w:rPr>
          <w:rFonts w:ascii="ＭＳ Ｐゴシック" w:eastAsia="ＭＳ Ｐゴシック" w:hAnsi="ＭＳ Ｐゴシック" w:hint="eastAsia"/>
          <w:sz w:val="21"/>
          <w:szCs w:val="21"/>
        </w:rPr>
        <w:t>「掛け金を払うとき」と「運用している間」は非課税。運用してきたお金を受け取るときには課税される。</w:t>
      </w:r>
    </w:p>
    <w:p w:rsidR="005C72D3" w:rsidRDefault="005C72D3" w:rsidP="005C72D3">
      <w:pPr>
        <w:pStyle w:val="af2"/>
        <w:numPr>
          <w:ilvl w:val="2"/>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掛け金を払うとき</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積み立てた掛け金は、全額が「所得控除」の対象となる。所得控除の中の「小規模企業共済等掛金控除」にあたる。</w:t>
      </w:r>
    </w:p>
    <w:p w:rsidR="005C72D3" w:rsidRDefault="005C72D3" w:rsidP="005C72D3">
      <w:pPr>
        <w:pStyle w:val="af2"/>
        <w:numPr>
          <w:ilvl w:val="2"/>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運用している間</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運用中に得られる利息や値上がり益などについては、すべて非課税となっている。</w:t>
      </w:r>
    </w:p>
    <w:p w:rsidR="005C72D3" w:rsidRDefault="005C72D3" w:rsidP="005C72D3">
      <w:pPr>
        <w:pStyle w:val="af2"/>
        <w:numPr>
          <w:ilvl w:val="2"/>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運用してきたお金を受け取るとき</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個人型DCの特徴として、掛け金を払うとき、運用しているときは課税されないが、年金資産を受け取ると金一括して課税される仕組みになっている。</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受け取り方は、一時金又は年金として受け取る。一時金で受け取る場合は、「退職所得控除」、年金で受け取る場合は、「公的年金等控除」が適用される。</w:t>
      </w:r>
    </w:p>
    <w:p w:rsidR="007313B2" w:rsidRPr="007313B2" w:rsidRDefault="007313B2" w:rsidP="007313B2">
      <w:pPr>
        <w:jc w:val="center"/>
        <w:rPr>
          <w:rFonts w:ascii="ＭＳ Ｐゴシック" w:eastAsia="ＭＳ Ｐゴシック" w:hAnsi="ＭＳ Ｐゴシック"/>
          <w:sz w:val="21"/>
          <w:szCs w:val="21"/>
        </w:rPr>
      </w:pPr>
      <w:r w:rsidRPr="007313B2">
        <w:rPr>
          <w:rFonts w:hint="eastAsia"/>
          <w:noProof/>
        </w:rPr>
        <w:drawing>
          <wp:inline distT="0" distB="0" distL="0" distR="0">
            <wp:extent cx="4591050" cy="22764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276475"/>
                    </a:xfrm>
                    <a:prstGeom prst="rect">
                      <a:avLst/>
                    </a:prstGeom>
                    <a:noFill/>
                    <a:ln>
                      <a:noFill/>
                    </a:ln>
                  </pic:spPr>
                </pic:pic>
              </a:graphicData>
            </a:graphic>
          </wp:inline>
        </w:drawing>
      </w:r>
    </w:p>
    <w:p w:rsidR="00894D16" w:rsidRDefault="00894D16">
      <w:pPr>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p>
    <w:p w:rsidR="007313B2" w:rsidRPr="007313B2" w:rsidRDefault="007313B2" w:rsidP="007313B2">
      <w:pPr>
        <w:pStyle w:val="af2"/>
        <w:numPr>
          <w:ilvl w:val="0"/>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金融機関の選び方</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個人型DCの口座を開設できるのは一人ひとつの金融機関(運営管理機関)のみ。口座開設のあとに金融機関の変更は可能だが、時間と手間を要する。</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金融機関によって、取り扱う商品や、口座を開設してから継続的にかかる費用(口座管理手数料)、サービスなどは、それぞれ大きく異なる。</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そこで、次の３つにポイントを絞って金融機関選びを考察する。</w:t>
      </w:r>
    </w:p>
    <w:p w:rsidR="00072B90" w:rsidRDefault="007313B2" w:rsidP="00894D16">
      <w:pPr>
        <w:pStyle w:val="af2"/>
        <w:numPr>
          <w:ilvl w:val="1"/>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毎月かかる「口座管理手数料」は、いくらか</w:t>
      </w:r>
      <w:r w:rsidR="0067308D">
        <w:rPr>
          <w:rFonts w:ascii="ＭＳ Ｐゴシック" w:eastAsia="ＭＳ Ｐゴシック" w:hAnsi="ＭＳ Ｐゴシック"/>
          <w:sz w:val="21"/>
          <w:szCs w:val="21"/>
        </w:rPr>
        <w:br/>
      </w:r>
      <w:r w:rsidR="0067308D">
        <w:rPr>
          <w:rFonts w:ascii="ＭＳ Ｐゴシック" w:eastAsia="ＭＳ Ｐゴシック" w:hAnsi="ＭＳ Ｐゴシック" w:hint="eastAsia"/>
          <w:sz w:val="21"/>
          <w:szCs w:val="21"/>
        </w:rPr>
        <w:t>まず、加入時に国民年金基金連合会に口座開設の手数料を支払う。</w:t>
      </w:r>
      <w:r w:rsidR="0067308D">
        <w:rPr>
          <w:rFonts w:ascii="ＭＳ Ｐゴシック" w:eastAsia="ＭＳ Ｐゴシック" w:hAnsi="ＭＳ Ｐゴシック"/>
          <w:sz w:val="21"/>
          <w:szCs w:val="21"/>
        </w:rPr>
        <w:br/>
      </w:r>
      <w:r w:rsidR="0067308D">
        <w:rPr>
          <w:rFonts w:ascii="ＭＳ Ｐゴシック" w:eastAsia="ＭＳ Ｐゴシック" w:hAnsi="ＭＳ Ｐゴシック" w:hint="eastAsia"/>
          <w:sz w:val="21"/>
          <w:szCs w:val="21"/>
        </w:rPr>
        <w:t>そして、毎月かかるのが口座管理手数料で、これは、国民年金基金連合会、運営管理機関、事務委託先金融機関に対してそれぞれ支払う。この中の、運営管理機関に支払う口座管理手数料</w:t>
      </w:r>
      <w:r w:rsidR="00894D16">
        <w:rPr>
          <w:rFonts w:ascii="ＭＳ Ｐゴシック" w:eastAsia="ＭＳ Ｐゴシック" w:hAnsi="ＭＳ Ｐゴシック" w:hint="eastAsia"/>
          <w:sz w:val="21"/>
          <w:szCs w:val="21"/>
        </w:rPr>
        <w:t>は金融機関ごとに異なり、年2,000円程度のところから、年7,000円超のところまであり、高いところと安いところで3.5倍以上の開きがある。</w:t>
      </w:r>
      <w:r w:rsidR="00894D16">
        <w:rPr>
          <w:rFonts w:ascii="ＭＳ Ｐゴシック" w:eastAsia="ＭＳ Ｐゴシック" w:hAnsi="ＭＳ Ｐゴシック"/>
          <w:sz w:val="21"/>
          <w:szCs w:val="21"/>
        </w:rPr>
        <w:br/>
      </w:r>
      <w:r w:rsidR="00894D16" w:rsidRPr="00894D16">
        <w:rPr>
          <w:noProof/>
        </w:rPr>
        <w:drawing>
          <wp:inline distT="0" distB="0" distL="0" distR="0">
            <wp:extent cx="4749165" cy="19907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9389" cy="1999202"/>
                    </a:xfrm>
                    <a:prstGeom prst="rect">
                      <a:avLst/>
                    </a:prstGeom>
                    <a:noFill/>
                    <a:ln>
                      <a:noFill/>
                    </a:ln>
                  </pic:spPr>
                </pic:pic>
              </a:graphicData>
            </a:graphic>
          </wp:inline>
        </w:drawing>
      </w:r>
    </w:p>
    <w:p w:rsidR="00117910" w:rsidRDefault="00894D16" w:rsidP="00894D16">
      <w:pPr>
        <w:pStyle w:val="af2"/>
        <w:numPr>
          <w:ilvl w:val="1"/>
          <w:numId w:val="2"/>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商品の品ぞろえをチェック</w:t>
      </w:r>
      <w:r>
        <w:rPr>
          <w:rFonts w:ascii="ＭＳ Ｐゴシック" w:eastAsia="ＭＳ Ｐゴシック" w:hAnsi="ＭＳ Ｐゴシック"/>
          <w:sz w:val="21"/>
          <w:szCs w:val="21"/>
        </w:rPr>
        <w:br/>
      </w:r>
      <w:r>
        <w:rPr>
          <w:rFonts w:ascii="ＭＳ Ｐゴシック" w:eastAsia="ＭＳ Ｐゴシック" w:hAnsi="ＭＳ Ｐゴシック" w:hint="eastAsia"/>
          <w:sz w:val="21"/>
          <w:szCs w:val="21"/>
        </w:rPr>
        <w:t>個人型DCでは、加入者が掛け金で「どの金融商品を」「どういう割合で」購入していくかを指定する必要がある。商品の選択は、自分が選んだ金融機関が選定した商品からしか預け先・投資先を選ぶことが出来ないので注意が必要。</w:t>
      </w:r>
    </w:p>
    <w:p w:rsidR="00C65922" w:rsidRPr="00040F2D" w:rsidRDefault="00606BFF" w:rsidP="00414D8A">
      <w:pPr>
        <w:pStyle w:val="af2"/>
        <w:numPr>
          <w:ilvl w:val="1"/>
          <w:numId w:val="2"/>
        </w:numPr>
        <w:ind w:leftChars="0"/>
        <w:rPr>
          <w:rFonts w:ascii="ＭＳ Ｐゴシック" w:eastAsia="ＭＳ Ｐゴシック" w:hAnsi="ＭＳ Ｐゴシック"/>
          <w:sz w:val="21"/>
          <w:szCs w:val="21"/>
        </w:rPr>
      </w:pPr>
      <w:r w:rsidRPr="00040F2D">
        <w:rPr>
          <w:rFonts w:ascii="ＭＳ Ｐゴシック" w:eastAsia="ＭＳ Ｐゴシック" w:hAnsi="ＭＳ Ｐゴシック" w:hint="eastAsia"/>
          <w:sz w:val="21"/>
          <w:szCs w:val="21"/>
        </w:rPr>
        <w:t>利便性やサービスを確認</w:t>
      </w:r>
      <w:r w:rsidRPr="00040F2D">
        <w:rPr>
          <w:rFonts w:ascii="ＭＳ Ｐゴシック" w:eastAsia="ＭＳ Ｐゴシック" w:hAnsi="ＭＳ Ｐゴシック"/>
          <w:sz w:val="21"/>
          <w:szCs w:val="21"/>
        </w:rPr>
        <w:br/>
      </w:r>
      <w:r w:rsidRPr="00040F2D">
        <w:rPr>
          <w:rFonts w:ascii="ＭＳ Ｐゴシック" w:eastAsia="ＭＳ Ｐゴシック" w:hAnsi="ＭＳ Ｐゴシック" w:hint="eastAsia"/>
          <w:sz w:val="21"/>
          <w:szCs w:val="21"/>
        </w:rPr>
        <w:t>個人型DCでは、ウェブサイトやコールセンター、金融機関の窓口などのチャネルを通して口座開設を行う。主に、ネットを利用する人は、ウェブでの情報が充実しているか、必要な機能があるなどは、確認しておくと安心です。情報開示にあまり積極てきでない金融機関を無理に選ぶ必要はない。</w:t>
      </w:r>
      <w:r w:rsidR="00C65922" w:rsidRPr="00040F2D">
        <w:rPr>
          <w:rFonts w:ascii="ＭＳ Ｐゴシック" w:eastAsia="ＭＳ Ｐゴシック" w:hAnsi="ＭＳ Ｐゴシック"/>
          <w:sz w:val="21"/>
          <w:szCs w:val="21"/>
        </w:rPr>
        <w:br w:type="page"/>
      </w:r>
    </w:p>
    <w:sdt>
      <w:sdtPr>
        <w:rPr>
          <w:lang w:val="ja-JP"/>
        </w:rPr>
        <w:id w:val="1052659592"/>
        <w:docPartObj>
          <w:docPartGallery w:val="Bibliographies"/>
          <w:docPartUnique/>
        </w:docPartObj>
      </w:sdtPr>
      <w:sdtEndPr>
        <w:rPr>
          <w:b/>
          <w:bCs/>
          <w:caps w:val="0"/>
          <w:color w:val="auto"/>
          <w:spacing w:val="0"/>
          <w:sz w:val="20"/>
          <w:szCs w:val="20"/>
          <w:lang w:val="en-US"/>
        </w:rPr>
      </w:sdtEndPr>
      <w:sdtContent>
        <w:p w:rsidR="00C65922" w:rsidRDefault="00C65922">
          <w:pPr>
            <w:pStyle w:val="1"/>
          </w:pPr>
          <w:r>
            <w:rPr>
              <w:rFonts w:hint="eastAsia"/>
              <w:lang w:val="ja-JP"/>
            </w:rPr>
            <w:t>出典</w:t>
          </w:r>
        </w:p>
        <w:p w:rsidR="00040F2D" w:rsidRDefault="00C65922" w:rsidP="00040F2D">
          <w:pPr>
            <w:pStyle w:val="af9"/>
            <w:ind w:left="720" w:hanging="720"/>
            <w:rPr>
              <w:noProof/>
              <w:sz w:val="24"/>
              <w:szCs w:val="24"/>
            </w:rPr>
          </w:pPr>
          <w:r>
            <w:fldChar w:fldCharType="begin"/>
          </w:r>
          <w:r>
            <w:instrText>BIBLIOGRAPHY</w:instrText>
          </w:r>
          <w:r>
            <w:fldChar w:fldCharType="separate"/>
          </w:r>
          <w:r w:rsidR="00040F2D">
            <w:rPr>
              <w:rFonts w:hint="eastAsia"/>
              <w:noProof/>
            </w:rPr>
            <w:t>国民年金基金協会. (2011). 個人型確定拠出年金. 参照先: http://www.npfa.or.jp/401K/</w:t>
          </w:r>
        </w:p>
        <w:p w:rsidR="00040F2D" w:rsidRDefault="00040F2D" w:rsidP="00040F2D">
          <w:pPr>
            <w:pStyle w:val="af9"/>
            <w:ind w:left="720" w:hanging="720"/>
            <w:rPr>
              <w:rFonts w:hint="eastAsia"/>
              <w:noProof/>
            </w:rPr>
          </w:pPr>
          <w:r>
            <w:rPr>
              <w:rFonts w:hint="eastAsia"/>
              <w:noProof/>
            </w:rPr>
            <w:t>竹川美奈子. (2017). 個人型確定拠出年金iDeCo活用入門. 渋谷区神宮前: ダイヤモンド社.</w:t>
          </w:r>
        </w:p>
        <w:p w:rsidR="00C65922" w:rsidRDefault="00C65922" w:rsidP="00040F2D">
          <w:r>
            <w:rPr>
              <w:b/>
              <w:bCs/>
            </w:rPr>
            <w:fldChar w:fldCharType="end"/>
          </w:r>
        </w:p>
      </w:sdtContent>
    </w:sdt>
    <w:p w:rsidR="00C65922" w:rsidRPr="00C65922" w:rsidRDefault="00C65922" w:rsidP="00C65922">
      <w:pPr>
        <w:rPr>
          <w:rFonts w:ascii="ＭＳ Ｐゴシック" w:eastAsia="ＭＳ Ｐゴシック" w:hAnsi="ＭＳ Ｐゴシック" w:hint="eastAsia"/>
          <w:sz w:val="21"/>
          <w:szCs w:val="21"/>
        </w:rPr>
      </w:pPr>
    </w:p>
    <w:sectPr w:rsidR="00C65922" w:rsidRPr="00C65922" w:rsidSect="003B1F52">
      <w:footerReference w:type="default" r:id="rId11"/>
      <w:footerReference w:type="first" r:id="rId12"/>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9C" w:rsidRDefault="006C769C" w:rsidP="003B1F52">
      <w:pPr>
        <w:spacing w:before="0" w:after="0" w:line="240" w:lineRule="auto"/>
      </w:pPr>
      <w:r>
        <w:separator/>
      </w:r>
    </w:p>
  </w:endnote>
  <w:endnote w:type="continuationSeparator" w:id="0">
    <w:p w:rsidR="006C769C" w:rsidRDefault="006C769C" w:rsidP="003B1F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486658"/>
      <w:docPartObj>
        <w:docPartGallery w:val="Page Numbers (Bottom of Page)"/>
        <w:docPartUnique/>
      </w:docPartObj>
    </w:sdtPr>
    <w:sdtEndPr/>
    <w:sdtContent>
      <w:p w:rsidR="004A350B" w:rsidRDefault="004A350B">
        <w:pPr>
          <w:pStyle w:val="af7"/>
          <w:ind w:left="800"/>
          <w:jc w:val="right"/>
        </w:pPr>
        <w:r>
          <w:fldChar w:fldCharType="begin"/>
        </w:r>
        <w:r>
          <w:instrText>PAGE   \* MERGEFORMAT</w:instrText>
        </w:r>
        <w:r>
          <w:fldChar w:fldCharType="separate"/>
        </w:r>
        <w:r w:rsidR="00040F2D" w:rsidRPr="00040F2D">
          <w:rPr>
            <w:noProof/>
            <w:lang w:val="ja-JP"/>
          </w:rPr>
          <w:t>5</w:t>
        </w:r>
        <w:r>
          <w:fldChar w:fldCharType="end"/>
        </w:r>
      </w:p>
    </w:sdtContent>
  </w:sdt>
  <w:p w:rsidR="004A350B" w:rsidRDefault="004A350B">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773004"/>
      <w:docPartObj>
        <w:docPartGallery w:val="Page Numbers (Bottom of Page)"/>
        <w:docPartUnique/>
      </w:docPartObj>
    </w:sdtPr>
    <w:sdtEndPr/>
    <w:sdtContent>
      <w:p w:rsidR="003B1F52" w:rsidRDefault="003B1F52">
        <w:pPr>
          <w:pStyle w:val="af7"/>
          <w:ind w:left="800"/>
          <w:jc w:val="right"/>
        </w:pPr>
        <w:r>
          <w:fldChar w:fldCharType="begin"/>
        </w:r>
        <w:r>
          <w:instrText>PAGE   \* MERGEFORMAT</w:instrText>
        </w:r>
        <w:r>
          <w:fldChar w:fldCharType="separate"/>
        </w:r>
        <w:r w:rsidR="00040F2D" w:rsidRPr="00040F2D">
          <w:rPr>
            <w:noProof/>
            <w:lang w:val="ja-JP"/>
          </w:rPr>
          <w:t>1</w:t>
        </w:r>
        <w:r>
          <w:fldChar w:fldCharType="end"/>
        </w:r>
      </w:p>
    </w:sdtContent>
  </w:sdt>
  <w:p w:rsidR="003B1F52" w:rsidRDefault="003B1F5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9C" w:rsidRDefault="006C769C" w:rsidP="003B1F52">
      <w:pPr>
        <w:spacing w:before="0" w:after="0" w:line="240" w:lineRule="auto"/>
      </w:pPr>
      <w:r>
        <w:separator/>
      </w:r>
    </w:p>
  </w:footnote>
  <w:footnote w:type="continuationSeparator" w:id="0">
    <w:p w:rsidR="006C769C" w:rsidRDefault="006C769C" w:rsidP="003B1F5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50B"/>
    <w:multiLevelType w:val="hybridMultilevel"/>
    <w:tmpl w:val="C53C1BC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54C00D94"/>
    <w:multiLevelType w:val="hybridMultilevel"/>
    <w:tmpl w:val="2B026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B92313"/>
    <w:multiLevelType w:val="hybridMultilevel"/>
    <w:tmpl w:val="182CA468"/>
    <w:lvl w:ilvl="0" w:tplc="0409000F">
      <w:start w:val="1"/>
      <w:numFmt w:val="decimal"/>
      <w:lvlText w:val="%1."/>
      <w:lvlJc w:val="left"/>
      <w:pPr>
        <w:ind w:left="420" w:hanging="420"/>
      </w:pPr>
    </w:lvl>
    <w:lvl w:ilvl="1" w:tplc="7C1CE0C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rPr>
    </w:lvl>
    <w:lvl w:ilvl="3" w:tplc="0409000F">
      <w:start w:val="1"/>
      <w:numFmt w:val="decimal"/>
      <w:lvlText w:val="%4."/>
      <w:lvlJc w:val="left"/>
      <w:pPr>
        <w:ind w:left="1680" w:hanging="420"/>
      </w:pPr>
    </w:lvl>
    <w:lvl w:ilvl="4" w:tplc="68BC660E">
      <w:start w:val="2"/>
      <w:numFmt w:val="bullet"/>
      <w:lvlText w:val="※"/>
      <w:lvlJc w:val="left"/>
      <w:pPr>
        <w:ind w:left="2040" w:hanging="360"/>
      </w:pPr>
      <w:rPr>
        <w:rFonts w:ascii="ＭＳ Ｐゴシック" w:eastAsia="ＭＳ Ｐゴシック" w:hAnsi="ＭＳ Ｐゴシック" w:cstheme="minorBidi" w:hint="eastAsia"/>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0"/>
    <w:rsid w:val="00004755"/>
    <w:rsid w:val="00006243"/>
    <w:rsid w:val="00006FC6"/>
    <w:rsid w:val="000155BE"/>
    <w:rsid w:val="00020ABD"/>
    <w:rsid w:val="00036393"/>
    <w:rsid w:val="00040F2D"/>
    <w:rsid w:val="00041909"/>
    <w:rsid w:val="00044C75"/>
    <w:rsid w:val="000462B0"/>
    <w:rsid w:val="0005404D"/>
    <w:rsid w:val="00054940"/>
    <w:rsid w:val="00060AE6"/>
    <w:rsid w:val="00062D87"/>
    <w:rsid w:val="0006391E"/>
    <w:rsid w:val="0007126C"/>
    <w:rsid w:val="000714A6"/>
    <w:rsid w:val="00071B70"/>
    <w:rsid w:val="00072127"/>
    <w:rsid w:val="00072B90"/>
    <w:rsid w:val="00075CBB"/>
    <w:rsid w:val="0007775E"/>
    <w:rsid w:val="00095E32"/>
    <w:rsid w:val="000A5E7A"/>
    <w:rsid w:val="000B7B63"/>
    <w:rsid w:val="000B7F9B"/>
    <w:rsid w:val="000D3026"/>
    <w:rsid w:val="000D7EA6"/>
    <w:rsid w:val="000E0E29"/>
    <w:rsid w:val="000F0607"/>
    <w:rsid w:val="000F29CF"/>
    <w:rsid w:val="000F6603"/>
    <w:rsid w:val="00102109"/>
    <w:rsid w:val="00117910"/>
    <w:rsid w:val="00122DDC"/>
    <w:rsid w:val="00124A77"/>
    <w:rsid w:val="00124C76"/>
    <w:rsid w:val="00126D77"/>
    <w:rsid w:val="00130083"/>
    <w:rsid w:val="00131891"/>
    <w:rsid w:val="001375E7"/>
    <w:rsid w:val="00137A62"/>
    <w:rsid w:val="0014659E"/>
    <w:rsid w:val="001570A6"/>
    <w:rsid w:val="00184D8F"/>
    <w:rsid w:val="001852A3"/>
    <w:rsid w:val="001A613C"/>
    <w:rsid w:val="001B39B7"/>
    <w:rsid w:val="001B4F25"/>
    <w:rsid w:val="001B760F"/>
    <w:rsid w:val="001E4D80"/>
    <w:rsid w:val="002013C7"/>
    <w:rsid w:val="00212665"/>
    <w:rsid w:val="00220008"/>
    <w:rsid w:val="00240650"/>
    <w:rsid w:val="00246BFC"/>
    <w:rsid w:val="00260E8D"/>
    <w:rsid w:val="0027120F"/>
    <w:rsid w:val="00271E39"/>
    <w:rsid w:val="00276A27"/>
    <w:rsid w:val="002C1DF1"/>
    <w:rsid w:val="002C3E43"/>
    <w:rsid w:val="002C7D79"/>
    <w:rsid w:val="002F194B"/>
    <w:rsid w:val="00311B64"/>
    <w:rsid w:val="0031249C"/>
    <w:rsid w:val="003213E3"/>
    <w:rsid w:val="003256BD"/>
    <w:rsid w:val="00352779"/>
    <w:rsid w:val="00364E32"/>
    <w:rsid w:val="003651C6"/>
    <w:rsid w:val="003668CC"/>
    <w:rsid w:val="003679EE"/>
    <w:rsid w:val="00396C1C"/>
    <w:rsid w:val="003A6974"/>
    <w:rsid w:val="003B1F52"/>
    <w:rsid w:val="003B7675"/>
    <w:rsid w:val="003B7D4E"/>
    <w:rsid w:val="003D150E"/>
    <w:rsid w:val="003F18F1"/>
    <w:rsid w:val="00400E0E"/>
    <w:rsid w:val="0041689B"/>
    <w:rsid w:val="00433058"/>
    <w:rsid w:val="00437FFB"/>
    <w:rsid w:val="00442FB2"/>
    <w:rsid w:val="0044581C"/>
    <w:rsid w:val="00445A55"/>
    <w:rsid w:val="004542A7"/>
    <w:rsid w:val="0045445F"/>
    <w:rsid w:val="00456DE1"/>
    <w:rsid w:val="004604D0"/>
    <w:rsid w:val="00466131"/>
    <w:rsid w:val="004927E7"/>
    <w:rsid w:val="00493050"/>
    <w:rsid w:val="004936BD"/>
    <w:rsid w:val="00495E1B"/>
    <w:rsid w:val="004A350B"/>
    <w:rsid w:val="004A7308"/>
    <w:rsid w:val="004C52E8"/>
    <w:rsid w:val="004C6E62"/>
    <w:rsid w:val="004D03D7"/>
    <w:rsid w:val="004D2971"/>
    <w:rsid w:val="004F12CF"/>
    <w:rsid w:val="004F5B6B"/>
    <w:rsid w:val="0051017F"/>
    <w:rsid w:val="00511E68"/>
    <w:rsid w:val="00512BAF"/>
    <w:rsid w:val="00516BF8"/>
    <w:rsid w:val="00540663"/>
    <w:rsid w:val="00540EAB"/>
    <w:rsid w:val="00567FE5"/>
    <w:rsid w:val="005705FE"/>
    <w:rsid w:val="00576A2A"/>
    <w:rsid w:val="005B67E1"/>
    <w:rsid w:val="005C72D3"/>
    <w:rsid w:val="005D3FCC"/>
    <w:rsid w:val="005D4763"/>
    <w:rsid w:val="005E5ACD"/>
    <w:rsid w:val="00600716"/>
    <w:rsid w:val="00606BFF"/>
    <w:rsid w:val="00607D6B"/>
    <w:rsid w:val="006225AE"/>
    <w:rsid w:val="0062649D"/>
    <w:rsid w:val="00626B07"/>
    <w:rsid w:val="006370E2"/>
    <w:rsid w:val="00637FD7"/>
    <w:rsid w:val="00645771"/>
    <w:rsid w:val="006503E2"/>
    <w:rsid w:val="00656817"/>
    <w:rsid w:val="00660A63"/>
    <w:rsid w:val="0066153C"/>
    <w:rsid w:val="00662114"/>
    <w:rsid w:val="00665B98"/>
    <w:rsid w:val="0067308D"/>
    <w:rsid w:val="006755B6"/>
    <w:rsid w:val="006873F4"/>
    <w:rsid w:val="006A2AFD"/>
    <w:rsid w:val="006A6C13"/>
    <w:rsid w:val="006A6DE6"/>
    <w:rsid w:val="006A7861"/>
    <w:rsid w:val="006C1ABE"/>
    <w:rsid w:val="006C4D5A"/>
    <w:rsid w:val="006C769C"/>
    <w:rsid w:val="006C7B8A"/>
    <w:rsid w:val="006E0BDF"/>
    <w:rsid w:val="006E2297"/>
    <w:rsid w:val="007062E7"/>
    <w:rsid w:val="007210D8"/>
    <w:rsid w:val="00725426"/>
    <w:rsid w:val="00726417"/>
    <w:rsid w:val="007313B2"/>
    <w:rsid w:val="00732E16"/>
    <w:rsid w:val="00750DF6"/>
    <w:rsid w:val="00767A79"/>
    <w:rsid w:val="0077125D"/>
    <w:rsid w:val="0078094A"/>
    <w:rsid w:val="007847F3"/>
    <w:rsid w:val="00790C09"/>
    <w:rsid w:val="007A15AE"/>
    <w:rsid w:val="007A1E1C"/>
    <w:rsid w:val="007A2C8F"/>
    <w:rsid w:val="007B79CD"/>
    <w:rsid w:val="007C3F55"/>
    <w:rsid w:val="007E184C"/>
    <w:rsid w:val="007F1D64"/>
    <w:rsid w:val="008042AD"/>
    <w:rsid w:val="008047E5"/>
    <w:rsid w:val="008130D9"/>
    <w:rsid w:val="00820BAB"/>
    <w:rsid w:val="00844A12"/>
    <w:rsid w:val="00845E7A"/>
    <w:rsid w:val="00873892"/>
    <w:rsid w:val="00894797"/>
    <w:rsid w:val="00894D16"/>
    <w:rsid w:val="008A354E"/>
    <w:rsid w:val="008A6888"/>
    <w:rsid w:val="008B02C5"/>
    <w:rsid w:val="008B55C5"/>
    <w:rsid w:val="008C3D91"/>
    <w:rsid w:val="008E3AA2"/>
    <w:rsid w:val="00914DCA"/>
    <w:rsid w:val="009224A8"/>
    <w:rsid w:val="00944585"/>
    <w:rsid w:val="0095067A"/>
    <w:rsid w:val="00957938"/>
    <w:rsid w:val="0096476C"/>
    <w:rsid w:val="00987F8F"/>
    <w:rsid w:val="0099137C"/>
    <w:rsid w:val="00996105"/>
    <w:rsid w:val="00997A5C"/>
    <w:rsid w:val="009A4946"/>
    <w:rsid w:val="009D7816"/>
    <w:rsid w:val="00A12791"/>
    <w:rsid w:val="00A326A0"/>
    <w:rsid w:val="00A46BB9"/>
    <w:rsid w:val="00A6018F"/>
    <w:rsid w:val="00A65044"/>
    <w:rsid w:val="00A7358E"/>
    <w:rsid w:val="00A8441B"/>
    <w:rsid w:val="00A91C9F"/>
    <w:rsid w:val="00AA476C"/>
    <w:rsid w:val="00AA57ED"/>
    <w:rsid w:val="00AC0D05"/>
    <w:rsid w:val="00AE0128"/>
    <w:rsid w:val="00AE3334"/>
    <w:rsid w:val="00AF0DE4"/>
    <w:rsid w:val="00AF1DAA"/>
    <w:rsid w:val="00AF32AA"/>
    <w:rsid w:val="00AF4F30"/>
    <w:rsid w:val="00B0678A"/>
    <w:rsid w:val="00B1295F"/>
    <w:rsid w:val="00B16CFD"/>
    <w:rsid w:val="00B30A65"/>
    <w:rsid w:val="00B315DC"/>
    <w:rsid w:val="00B45C2B"/>
    <w:rsid w:val="00B6293C"/>
    <w:rsid w:val="00B75EEE"/>
    <w:rsid w:val="00B7770B"/>
    <w:rsid w:val="00B8541A"/>
    <w:rsid w:val="00B95762"/>
    <w:rsid w:val="00B96CA7"/>
    <w:rsid w:val="00BC5495"/>
    <w:rsid w:val="00BD4812"/>
    <w:rsid w:val="00BD75DA"/>
    <w:rsid w:val="00BE0CD3"/>
    <w:rsid w:val="00BE56DD"/>
    <w:rsid w:val="00BF28D6"/>
    <w:rsid w:val="00BF2F20"/>
    <w:rsid w:val="00C01D67"/>
    <w:rsid w:val="00C05812"/>
    <w:rsid w:val="00C05A20"/>
    <w:rsid w:val="00C05CD4"/>
    <w:rsid w:val="00C10C48"/>
    <w:rsid w:val="00C16736"/>
    <w:rsid w:val="00C177D1"/>
    <w:rsid w:val="00C478B1"/>
    <w:rsid w:val="00C51CAE"/>
    <w:rsid w:val="00C65922"/>
    <w:rsid w:val="00C728DA"/>
    <w:rsid w:val="00C76EB7"/>
    <w:rsid w:val="00C821A9"/>
    <w:rsid w:val="00C937A3"/>
    <w:rsid w:val="00CA1DEA"/>
    <w:rsid w:val="00CA4D33"/>
    <w:rsid w:val="00CA7FD7"/>
    <w:rsid w:val="00CC6E7F"/>
    <w:rsid w:val="00CD6BEA"/>
    <w:rsid w:val="00CE5682"/>
    <w:rsid w:val="00CF3515"/>
    <w:rsid w:val="00D02A8C"/>
    <w:rsid w:val="00D03077"/>
    <w:rsid w:val="00D13DCA"/>
    <w:rsid w:val="00D14B64"/>
    <w:rsid w:val="00D3005B"/>
    <w:rsid w:val="00D348FB"/>
    <w:rsid w:val="00D455B2"/>
    <w:rsid w:val="00D67F45"/>
    <w:rsid w:val="00D7052C"/>
    <w:rsid w:val="00D83754"/>
    <w:rsid w:val="00D97183"/>
    <w:rsid w:val="00DE5A81"/>
    <w:rsid w:val="00DF443E"/>
    <w:rsid w:val="00DF51FF"/>
    <w:rsid w:val="00DF64C4"/>
    <w:rsid w:val="00DF66C3"/>
    <w:rsid w:val="00E07020"/>
    <w:rsid w:val="00E20761"/>
    <w:rsid w:val="00E510DC"/>
    <w:rsid w:val="00E53608"/>
    <w:rsid w:val="00E67FB4"/>
    <w:rsid w:val="00E831CC"/>
    <w:rsid w:val="00E91065"/>
    <w:rsid w:val="00EB27DA"/>
    <w:rsid w:val="00EB3C12"/>
    <w:rsid w:val="00EC794A"/>
    <w:rsid w:val="00ED3E24"/>
    <w:rsid w:val="00EF4F2C"/>
    <w:rsid w:val="00EF7E89"/>
    <w:rsid w:val="00F21ACC"/>
    <w:rsid w:val="00F31B6A"/>
    <w:rsid w:val="00F34BC9"/>
    <w:rsid w:val="00F34C0F"/>
    <w:rsid w:val="00F41596"/>
    <w:rsid w:val="00F41CA5"/>
    <w:rsid w:val="00F42F16"/>
    <w:rsid w:val="00F721D0"/>
    <w:rsid w:val="00F90E23"/>
    <w:rsid w:val="00FA4E1B"/>
    <w:rsid w:val="00FD0D41"/>
    <w:rsid w:val="00FE2DB9"/>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5B247"/>
  <w15:chartTrackingRefBased/>
  <w15:docId w15:val="{B0582270-4218-47A2-A236-27671167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17910"/>
  </w:style>
  <w:style w:type="paragraph" w:styleId="1">
    <w:name w:val="heading 1"/>
    <w:basedOn w:val="a"/>
    <w:next w:val="a"/>
    <w:link w:val="10"/>
    <w:uiPriority w:val="9"/>
    <w:qFormat/>
    <w:rsid w:val="0011791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1791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117910"/>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117910"/>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117910"/>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117910"/>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117910"/>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11791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1791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7910"/>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117910"/>
    <w:rPr>
      <w:caps/>
      <w:spacing w:val="15"/>
      <w:shd w:val="clear" w:color="auto" w:fill="D9E2F3" w:themeFill="accent1" w:themeFillTint="33"/>
    </w:rPr>
  </w:style>
  <w:style w:type="character" w:customStyle="1" w:styleId="30">
    <w:name w:val="見出し 3 (文字)"/>
    <w:basedOn w:val="a0"/>
    <w:link w:val="3"/>
    <w:uiPriority w:val="9"/>
    <w:semiHidden/>
    <w:rsid w:val="00117910"/>
    <w:rPr>
      <w:caps/>
      <w:color w:val="1F3763" w:themeColor="accent1" w:themeShade="7F"/>
      <w:spacing w:val="15"/>
    </w:rPr>
  </w:style>
  <w:style w:type="character" w:customStyle="1" w:styleId="40">
    <w:name w:val="見出し 4 (文字)"/>
    <w:basedOn w:val="a0"/>
    <w:link w:val="4"/>
    <w:uiPriority w:val="9"/>
    <w:semiHidden/>
    <w:rsid w:val="00117910"/>
    <w:rPr>
      <w:caps/>
      <w:color w:val="2F5496" w:themeColor="accent1" w:themeShade="BF"/>
      <w:spacing w:val="10"/>
    </w:rPr>
  </w:style>
  <w:style w:type="character" w:customStyle="1" w:styleId="50">
    <w:name w:val="見出し 5 (文字)"/>
    <w:basedOn w:val="a0"/>
    <w:link w:val="5"/>
    <w:uiPriority w:val="9"/>
    <w:semiHidden/>
    <w:rsid w:val="00117910"/>
    <w:rPr>
      <w:caps/>
      <w:color w:val="2F5496" w:themeColor="accent1" w:themeShade="BF"/>
      <w:spacing w:val="10"/>
    </w:rPr>
  </w:style>
  <w:style w:type="character" w:customStyle="1" w:styleId="60">
    <w:name w:val="見出し 6 (文字)"/>
    <w:basedOn w:val="a0"/>
    <w:link w:val="6"/>
    <w:uiPriority w:val="9"/>
    <w:semiHidden/>
    <w:rsid w:val="00117910"/>
    <w:rPr>
      <w:caps/>
      <w:color w:val="2F5496" w:themeColor="accent1" w:themeShade="BF"/>
      <w:spacing w:val="10"/>
    </w:rPr>
  </w:style>
  <w:style w:type="character" w:customStyle="1" w:styleId="70">
    <w:name w:val="見出し 7 (文字)"/>
    <w:basedOn w:val="a0"/>
    <w:link w:val="7"/>
    <w:uiPriority w:val="9"/>
    <w:semiHidden/>
    <w:rsid w:val="00117910"/>
    <w:rPr>
      <w:caps/>
      <w:color w:val="2F5496" w:themeColor="accent1" w:themeShade="BF"/>
      <w:spacing w:val="10"/>
    </w:rPr>
  </w:style>
  <w:style w:type="character" w:customStyle="1" w:styleId="80">
    <w:name w:val="見出し 8 (文字)"/>
    <w:basedOn w:val="a0"/>
    <w:link w:val="8"/>
    <w:uiPriority w:val="9"/>
    <w:semiHidden/>
    <w:rsid w:val="00117910"/>
    <w:rPr>
      <w:caps/>
      <w:spacing w:val="10"/>
      <w:sz w:val="18"/>
      <w:szCs w:val="18"/>
    </w:rPr>
  </w:style>
  <w:style w:type="character" w:customStyle="1" w:styleId="90">
    <w:name w:val="見出し 9 (文字)"/>
    <w:basedOn w:val="a0"/>
    <w:link w:val="9"/>
    <w:uiPriority w:val="9"/>
    <w:semiHidden/>
    <w:rsid w:val="00117910"/>
    <w:rPr>
      <w:i/>
      <w:iCs/>
      <w:caps/>
      <w:spacing w:val="10"/>
      <w:sz w:val="18"/>
      <w:szCs w:val="18"/>
    </w:rPr>
  </w:style>
  <w:style w:type="paragraph" w:styleId="a3">
    <w:name w:val="caption"/>
    <w:basedOn w:val="a"/>
    <w:next w:val="a"/>
    <w:uiPriority w:val="35"/>
    <w:semiHidden/>
    <w:unhideWhenUsed/>
    <w:qFormat/>
    <w:rsid w:val="00117910"/>
    <w:rPr>
      <w:b/>
      <w:bCs/>
      <w:color w:val="2F5496" w:themeColor="accent1" w:themeShade="BF"/>
      <w:sz w:val="16"/>
      <w:szCs w:val="16"/>
    </w:rPr>
  </w:style>
  <w:style w:type="paragraph" w:styleId="a4">
    <w:name w:val="Title"/>
    <w:basedOn w:val="a"/>
    <w:next w:val="a"/>
    <w:link w:val="a5"/>
    <w:uiPriority w:val="10"/>
    <w:qFormat/>
    <w:rsid w:val="0011791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117910"/>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117910"/>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117910"/>
    <w:rPr>
      <w:caps/>
      <w:color w:val="595959" w:themeColor="text1" w:themeTint="A6"/>
      <w:spacing w:val="10"/>
      <w:sz w:val="21"/>
      <w:szCs w:val="21"/>
    </w:rPr>
  </w:style>
  <w:style w:type="character" w:styleId="a8">
    <w:name w:val="Strong"/>
    <w:uiPriority w:val="22"/>
    <w:qFormat/>
    <w:rsid w:val="00117910"/>
    <w:rPr>
      <w:b/>
      <w:bCs/>
    </w:rPr>
  </w:style>
  <w:style w:type="character" w:styleId="a9">
    <w:name w:val="Emphasis"/>
    <w:uiPriority w:val="20"/>
    <w:qFormat/>
    <w:rsid w:val="00117910"/>
    <w:rPr>
      <w:caps/>
      <w:color w:val="1F3763" w:themeColor="accent1" w:themeShade="7F"/>
      <w:spacing w:val="5"/>
    </w:rPr>
  </w:style>
  <w:style w:type="paragraph" w:styleId="aa">
    <w:name w:val="No Spacing"/>
    <w:link w:val="ab"/>
    <w:uiPriority w:val="1"/>
    <w:qFormat/>
    <w:rsid w:val="00117910"/>
    <w:pPr>
      <w:spacing w:after="0" w:line="240" w:lineRule="auto"/>
    </w:pPr>
  </w:style>
  <w:style w:type="paragraph" w:styleId="ac">
    <w:name w:val="Quote"/>
    <w:basedOn w:val="a"/>
    <w:next w:val="a"/>
    <w:link w:val="ad"/>
    <w:uiPriority w:val="29"/>
    <w:qFormat/>
    <w:rsid w:val="00117910"/>
    <w:rPr>
      <w:i/>
      <w:iCs/>
      <w:sz w:val="24"/>
      <w:szCs w:val="24"/>
    </w:rPr>
  </w:style>
  <w:style w:type="character" w:customStyle="1" w:styleId="ad">
    <w:name w:val="引用文 (文字)"/>
    <w:basedOn w:val="a0"/>
    <w:link w:val="ac"/>
    <w:uiPriority w:val="29"/>
    <w:rsid w:val="00117910"/>
    <w:rPr>
      <w:i/>
      <w:iCs/>
      <w:sz w:val="24"/>
      <w:szCs w:val="24"/>
    </w:rPr>
  </w:style>
  <w:style w:type="paragraph" w:styleId="21">
    <w:name w:val="Intense Quote"/>
    <w:basedOn w:val="a"/>
    <w:next w:val="a"/>
    <w:link w:val="22"/>
    <w:uiPriority w:val="30"/>
    <w:qFormat/>
    <w:rsid w:val="00117910"/>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117910"/>
    <w:rPr>
      <w:color w:val="4472C4" w:themeColor="accent1"/>
      <w:sz w:val="24"/>
      <w:szCs w:val="24"/>
    </w:rPr>
  </w:style>
  <w:style w:type="character" w:styleId="ae">
    <w:name w:val="Subtle Emphasis"/>
    <w:uiPriority w:val="19"/>
    <w:qFormat/>
    <w:rsid w:val="00117910"/>
    <w:rPr>
      <w:i/>
      <w:iCs/>
      <w:color w:val="1F3763" w:themeColor="accent1" w:themeShade="7F"/>
    </w:rPr>
  </w:style>
  <w:style w:type="character" w:styleId="23">
    <w:name w:val="Intense Emphasis"/>
    <w:uiPriority w:val="21"/>
    <w:qFormat/>
    <w:rsid w:val="00117910"/>
    <w:rPr>
      <w:b/>
      <w:bCs/>
      <w:caps/>
      <w:color w:val="1F3763" w:themeColor="accent1" w:themeShade="7F"/>
      <w:spacing w:val="10"/>
    </w:rPr>
  </w:style>
  <w:style w:type="character" w:styleId="af">
    <w:name w:val="Subtle Reference"/>
    <w:uiPriority w:val="31"/>
    <w:qFormat/>
    <w:rsid w:val="00117910"/>
    <w:rPr>
      <w:b/>
      <w:bCs/>
      <w:color w:val="4472C4" w:themeColor="accent1"/>
    </w:rPr>
  </w:style>
  <w:style w:type="character" w:styleId="24">
    <w:name w:val="Intense Reference"/>
    <w:uiPriority w:val="32"/>
    <w:qFormat/>
    <w:rsid w:val="00117910"/>
    <w:rPr>
      <w:b/>
      <w:bCs/>
      <w:i/>
      <w:iCs/>
      <w:caps/>
      <w:color w:val="4472C4" w:themeColor="accent1"/>
    </w:rPr>
  </w:style>
  <w:style w:type="character" w:styleId="af0">
    <w:name w:val="Book Title"/>
    <w:uiPriority w:val="33"/>
    <w:qFormat/>
    <w:rsid w:val="00117910"/>
    <w:rPr>
      <w:b/>
      <w:bCs/>
      <w:i/>
      <w:iCs/>
      <w:spacing w:val="0"/>
    </w:rPr>
  </w:style>
  <w:style w:type="paragraph" w:styleId="af1">
    <w:name w:val="TOC Heading"/>
    <w:basedOn w:val="1"/>
    <w:next w:val="a"/>
    <w:uiPriority w:val="39"/>
    <w:unhideWhenUsed/>
    <w:qFormat/>
    <w:rsid w:val="00117910"/>
    <w:pPr>
      <w:outlineLvl w:val="9"/>
    </w:pPr>
  </w:style>
  <w:style w:type="character" w:customStyle="1" w:styleId="ab">
    <w:name w:val="行間詰め (文字)"/>
    <w:basedOn w:val="a0"/>
    <w:link w:val="aa"/>
    <w:uiPriority w:val="1"/>
    <w:rsid w:val="00117910"/>
  </w:style>
  <w:style w:type="paragraph" w:styleId="af2">
    <w:name w:val="List Paragraph"/>
    <w:basedOn w:val="a"/>
    <w:uiPriority w:val="34"/>
    <w:qFormat/>
    <w:rsid w:val="00117910"/>
    <w:pPr>
      <w:ind w:leftChars="400" w:left="840"/>
    </w:pPr>
  </w:style>
  <w:style w:type="paragraph" w:styleId="11">
    <w:name w:val="toc 1"/>
    <w:basedOn w:val="a"/>
    <w:next w:val="a"/>
    <w:autoRedefine/>
    <w:uiPriority w:val="39"/>
    <w:unhideWhenUsed/>
    <w:rsid w:val="00117910"/>
    <w:pPr>
      <w:widowControl w:val="0"/>
      <w:spacing w:before="0" w:after="0" w:line="240" w:lineRule="auto"/>
      <w:jc w:val="both"/>
    </w:pPr>
    <w:rPr>
      <w:rFonts w:ascii="ＭＳ ゴシック" w:eastAsia="ＭＳ ゴシック" w:hAnsi="ＭＳ ゴシック"/>
      <w:kern w:val="2"/>
      <w:sz w:val="21"/>
      <w:szCs w:val="22"/>
    </w:rPr>
  </w:style>
  <w:style w:type="paragraph" w:styleId="31">
    <w:name w:val="toc 3"/>
    <w:basedOn w:val="a"/>
    <w:next w:val="a"/>
    <w:autoRedefine/>
    <w:uiPriority w:val="39"/>
    <w:unhideWhenUsed/>
    <w:rsid w:val="00117910"/>
    <w:pPr>
      <w:widowControl w:val="0"/>
      <w:spacing w:before="0" w:after="0" w:line="240" w:lineRule="auto"/>
      <w:ind w:leftChars="200" w:left="420"/>
      <w:jc w:val="both"/>
    </w:pPr>
    <w:rPr>
      <w:kern w:val="2"/>
      <w:sz w:val="21"/>
      <w:szCs w:val="22"/>
    </w:rPr>
  </w:style>
  <w:style w:type="paragraph" w:styleId="af3">
    <w:name w:val="Balloon Text"/>
    <w:basedOn w:val="a"/>
    <w:link w:val="af4"/>
    <w:uiPriority w:val="99"/>
    <w:semiHidden/>
    <w:unhideWhenUsed/>
    <w:rsid w:val="009224A8"/>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4A8"/>
    <w:rPr>
      <w:rFonts w:asciiTheme="majorHAnsi" w:eastAsiaTheme="majorEastAsia" w:hAnsiTheme="majorHAnsi" w:cstheme="majorBidi"/>
      <w:sz w:val="18"/>
      <w:szCs w:val="18"/>
    </w:rPr>
  </w:style>
  <w:style w:type="paragraph" w:styleId="af5">
    <w:name w:val="header"/>
    <w:basedOn w:val="a"/>
    <w:link w:val="af6"/>
    <w:uiPriority w:val="99"/>
    <w:unhideWhenUsed/>
    <w:rsid w:val="003B1F52"/>
    <w:pPr>
      <w:tabs>
        <w:tab w:val="center" w:pos="4252"/>
        <w:tab w:val="right" w:pos="8504"/>
      </w:tabs>
      <w:snapToGrid w:val="0"/>
    </w:pPr>
  </w:style>
  <w:style w:type="character" w:customStyle="1" w:styleId="af6">
    <w:name w:val="ヘッダー (文字)"/>
    <w:basedOn w:val="a0"/>
    <w:link w:val="af5"/>
    <w:uiPriority w:val="99"/>
    <w:rsid w:val="003B1F52"/>
  </w:style>
  <w:style w:type="paragraph" w:styleId="af7">
    <w:name w:val="footer"/>
    <w:basedOn w:val="a"/>
    <w:link w:val="af8"/>
    <w:uiPriority w:val="99"/>
    <w:unhideWhenUsed/>
    <w:rsid w:val="003B1F52"/>
    <w:pPr>
      <w:tabs>
        <w:tab w:val="center" w:pos="4252"/>
        <w:tab w:val="right" w:pos="8504"/>
      </w:tabs>
      <w:snapToGrid w:val="0"/>
    </w:pPr>
  </w:style>
  <w:style w:type="character" w:customStyle="1" w:styleId="af8">
    <w:name w:val="フッター (文字)"/>
    <w:basedOn w:val="a0"/>
    <w:link w:val="af7"/>
    <w:uiPriority w:val="99"/>
    <w:rsid w:val="003B1F52"/>
  </w:style>
  <w:style w:type="paragraph" w:styleId="25">
    <w:name w:val="toc 2"/>
    <w:basedOn w:val="a"/>
    <w:next w:val="a"/>
    <w:autoRedefine/>
    <w:uiPriority w:val="39"/>
    <w:unhideWhenUsed/>
    <w:rsid w:val="00C65922"/>
    <w:pPr>
      <w:spacing w:before="0" w:after="100" w:line="259" w:lineRule="auto"/>
      <w:ind w:left="220"/>
    </w:pPr>
    <w:rPr>
      <w:rFonts w:cs="Times New Roman"/>
      <w:sz w:val="22"/>
      <w:szCs w:val="22"/>
    </w:rPr>
  </w:style>
  <w:style w:type="paragraph" w:styleId="af9">
    <w:name w:val="Bibliography"/>
    <w:basedOn w:val="a"/>
    <w:next w:val="a"/>
    <w:uiPriority w:val="37"/>
    <w:unhideWhenUsed/>
    <w:rsid w:val="00C6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495">
      <w:bodyDiv w:val="1"/>
      <w:marLeft w:val="0"/>
      <w:marRight w:val="0"/>
      <w:marTop w:val="0"/>
      <w:marBottom w:val="0"/>
      <w:divBdr>
        <w:top w:val="none" w:sz="0" w:space="0" w:color="auto"/>
        <w:left w:val="none" w:sz="0" w:space="0" w:color="auto"/>
        <w:bottom w:val="none" w:sz="0" w:space="0" w:color="auto"/>
        <w:right w:val="none" w:sz="0" w:space="0" w:color="auto"/>
      </w:divBdr>
    </w:div>
    <w:div w:id="204634429">
      <w:bodyDiv w:val="1"/>
      <w:marLeft w:val="0"/>
      <w:marRight w:val="0"/>
      <w:marTop w:val="0"/>
      <w:marBottom w:val="0"/>
      <w:divBdr>
        <w:top w:val="none" w:sz="0" w:space="0" w:color="auto"/>
        <w:left w:val="none" w:sz="0" w:space="0" w:color="auto"/>
        <w:bottom w:val="none" w:sz="0" w:space="0" w:color="auto"/>
        <w:right w:val="none" w:sz="0" w:space="0" w:color="auto"/>
      </w:divBdr>
    </w:div>
    <w:div w:id="1097873858">
      <w:bodyDiv w:val="1"/>
      <w:marLeft w:val="0"/>
      <w:marRight w:val="0"/>
      <w:marTop w:val="0"/>
      <w:marBottom w:val="0"/>
      <w:divBdr>
        <w:top w:val="none" w:sz="0" w:space="0" w:color="auto"/>
        <w:left w:val="none" w:sz="0" w:space="0" w:color="auto"/>
        <w:bottom w:val="none" w:sz="0" w:space="0" w:color="auto"/>
        <w:right w:val="none" w:sz="0" w:space="0" w:color="auto"/>
      </w:divBdr>
    </w:div>
    <w:div w:id="1610313457">
      <w:bodyDiv w:val="1"/>
      <w:marLeft w:val="0"/>
      <w:marRight w:val="0"/>
      <w:marTop w:val="0"/>
      <w:marBottom w:val="0"/>
      <w:divBdr>
        <w:top w:val="none" w:sz="0" w:space="0" w:color="auto"/>
        <w:left w:val="none" w:sz="0" w:space="0" w:color="auto"/>
        <w:bottom w:val="none" w:sz="0" w:space="0" w:color="auto"/>
        <w:right w:val="none" w:sz="0" w:space="0" w:color="auto"/>
      </w:divBdr>
    </w:div>
    <w:div w:id="1696231225">
      <w:bodyDiv w:val="1"/>
      <w:marLeft w:val="0"/>
      <w:marRight w:val="0"/>
      <w:marTop w:val="0"/>
      <w:marBottom w:val="0"/>
      <w:divBdr>
        <w:top w:val="none" w:sz="0" w:space="0" w:color="auto"/>
        <w:left w:val="none" w:sz="0" w:space="0" w:color="auto"/>
        <w:bottom w:val="none" w:sz="0" w:space="0" w:color="auto"/>
        <w:right w:val="none" w:sz="0" w:space="0" w:color="auto"/>
      </w:divBdr>
    </w:div>
    <w:div w:id="1801994746">
      <w:bodyDiv w:val="1"/>
      <w:marLeft w:val="0"/>
      <w:marRight w:val="0"/>
      <w:marTop w:val="0"/>
      <w:marBottom w:val="0"/>
      <w:divBdr>
        <w:top w:val="none" w:sz="0" w:space="0" w:color="auto"/>
        <w:left w:val="none" w:sz="0" w:space="0" w:color="auto"/>
        <w:bottom w:val="none" w:sz="0" w:space="0" w:color="auto"/>
        <w:right w:val="none" w:sz="0" w:space="0" w:color="auto"/>
      </w:divBdr>
    </w:div>
    <w:div w:id="18059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A2"/>
    <w:rsid w:val="004628A2"/>
    <w:rsid w:val="00632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297035563D464585FF0C9B2A334A35">
    <w:name w:val="8D297035563D464585FF0C9B2A334A35"/>
    <w:rsid w:val="004628A2"/>
    <w:pPr>
      <w:widowControl w:val="0"/>
      <w:jc w:val="both"/>
    </w:pPr>
  </w:style>
  <w:style w:type="paragraph" w:customStyle="1" w:styleId="FFD5C0CB2DEC41688BD30F61E2B31F21">
    <w:name w:val="FFD5C0CB2DEC41688BD30F61E2B31F21"/>
    <w:rsid w:val="004628A2"/>
    <w:pPr>
      <w:widowControl w:val="0"/>
      <w:jc w:val="both"/>
    </w:pPr>
  </w:style>
  <w:style w:type="paragraph" w:customStyle="1" w:styleId="497C2AF26B754443B16350FBDB90622B">
    <w:name w:val="497C2AF26B754443B16350FBDB90622B"/>
    <w:rsid w:val="004628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竹川</b:Tag>
    <b:SourceType>Book</b:SourceType>
    <b:Guid>{FABC83C0-45C6-4C32-A1E3-58648BB540C5}</b:Guid>
    <b:Author>
      <b:Author>
        <b:NameList>
          <b:Person>
            <b:Last>竹川美奈子</b:Last>
          </b:Person>
        </b:NameList>
      </b:Author>
    </b:Author>
    <b:Title>個人型確定拠出年金iDeCo活用入門</b:Title>
    <b:Year>2017</b:Year>
    <b:City>渋谷区神宮前</b:City>
    <b:Publisher>ダイヤモンド社</b:Publisher>
    <b:RefOrder>1</b:RefOrder>
  </b:Source>
  <b:Source>
    <b:Tag>国民</b:Tag>
    <b:SourceType>InternetSite</b:SourceType>
    <b:Guid>{641CF22A-40C0-46DE-AC32-5B04B6A53F61}</b:Guid>
    <b:Title>個人型確定拠出年金</b:Title>
    <b:Author>
      <b:Author>
        <b:Corporate>国民年金基金協会</b:Corporate>
      </b:Author>
    </b:Author>
    <b:URL>http://www.npfa.or.jp/401K/</b:URL>
    <b:Year>2011</b:Year>
    <b:RefOrder>2</b:RefOrder>
  </b:Source>
</b:Sources>
</file>

<file path=customXml/itemProps1.xml><?xml version="1.0" encoding="utf-8"?>
<ds:datastoreItem xmlns:ds="http://schemas.openxmlformats.org/officeDocument/2006/customXml" ds:itemID="{85AFBB6A-FBC1-48C7-8331-7ABF3BB6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個人型確定拠出年金</vt:lpstr>
    </vt:vector>
  </TitlesOfParts>
  <Company>(作成)2017.04.10</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個人型確定拠出年金</dc:title>
  <dc:subject>iDeCoについて</dc:subject>
  <dc:creator>KURA003</dc:creator>
  <cp:keywords/>
  <dc:description/>
  <cp:lastModifiedBy>KURA003</cp:lastModifiedBy>
  <cp:revision>13</cp:revision>
  <cp:lastPrinted>2017-04-26T05:36:00Z</cp:lastPrinted>
  <dcterms:created xsi:type="dcterms:W3CDTF">2017-04-10T08:14:00Z</dcterms:created>
  <dcterms:modified xsi:type="dcterms:W3CDTF">2017-04-26T05:38:00Z</dcterms:modified>
  <cp:category>倉重税務会計事務所　三浦</cp:category>
</cp:coreProperties>
</file>